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s-ES_tradnl"/>
        </w:rPr>
        <w:t xml:space="preserve">Quiz </w:t>
      </w:r>
      <w:r>
        <w:rPr>
          <w:rFonts w:ascii="Times New Roman" w:hAnsi="Times New Roman" w:hint="default"/>
          <w:sz w:val="20"/>
          <w:szCs w:val="20"/>
          <w:rtl w:val="0"/>
          <w:lang w:val="en-US"/>
        </w:rPr>
        <w:t xml:space="preserve">– </w:t>
      </w:r>
      <w:r>
        <w:rPr>
          <w:rFonts w:ascii="Times New Roman" w:hAnsi="Times New Roman"/>
          <w:sz w:val="20"/>
          <w:szCs w:val="20"/>
          <w:rtl w:val="0"/>
          <w:lang w:val="en-US"/>
        </w:rPr>
        <w:t>2 points for each correct answer [Note: Questions at the end of each chapter ppt. will also be on the exam.]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360"/>
      </w:tblGrid>
      <w:tr>
        <w:tblPrEx>
          <w:shd w:val="clear" w:color="auto" w:fill="ced7e7"/>
        </w:tblPrEx>
        <w:trPr>
          <w:trHeight w:val="232" w:hRule="atLeast"/>
        </w:trPr>
        <w:tc>
          <w:tcPr>
            <w:tcW w:type="dxa" w:w="93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keepNext w:val="1"/>
              <w:spacing w:after="0" w:line="240" w:lineRule="auto"/>
            </w:pPr>
            <w:r>
              <w:rPr>
                <w:rFonts w:ascii="Times New Roman" w:hAnsi="Times New Roman"/>
                <w:b w:val="0"/>
                <w:bCs w:val="0"/>
                <w:sz w:val="20"/>
                <w:szCs w:val="20"/>
                <w:rtl w:val="0"/>
                <w:lang w:val="en-US"/>
              </w:rPr>
              <w:t>1. Which of the following has played a part in more than 6 million accidents a year in the United States?</w:t>
            </w:r>
          </w:p>
        </w:tc>
      </w:tr>
      <w:tr>
        <w:tblPrEx>
          <w:shd w:val="clear" w:color="auto" w:fill="ced7e7"/>
        </w:tblPrEx>
        <w:trPr>
          <w:trHeight w:val="1112" w:hRule="atLeast"/>
        </w:trPr>
        <w:tc>
          <w:tcPr>
            <w:tcW w:type="dxa" w:w="93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keepNext w:val="1"/>
              <w:spacing w:after="0" w:line="240" w:lineRule="auto"/>
              <w:rPr>
                <w:rFonts w:ascii="Times New Roman" w:cs="Times New Roman" w:hAnsi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en-US"/>
              </w:rPr>
              <w:t>a.</w:t>
              <w:tab/>
              <w:t xml:space="preserve">  School shootings</w:t>
            </w:r>
          </w:p>
          <w:p>
            <w:pPr>
              <w:pStyle w:val="Body"/>
              <w:keepNext w:val="1"/>
              <w:spacing w:after="0" w:line="240" w:lineRule="auto"/>
              <w:rPr>
                <w:rFonts w:ascii="Times New Roman" w:cs="Times New Roman" w:hAnsi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it-IT"/>
              </w:rPr>
              <w:t>b.</w:t>
              <w:tab/>
              <w:t xml:space="preserve">  Poverty</w:t>
            </w:r>
          </w:p>
          <w:p>
            <w:pPr>
              <w:pStyle w:val="Body"/>
              <w:keepNext w:val="1"/>
              <w:spacing w:after="0" w:line="240" w:lineRule="auto"/>
              <w:rPr>
                <w:rFonts w:ascii="Times New Roman" w:cs="Times New Roman" w:hAnsi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en-US"/>
              </w:rPr>
              <w:t>c.</w:t>
              <w:tab/>
              <w:t xml:space="preserve">  Cell phone use while driving</w:t>
            </w:r>
          </w:p>
          <w:p>
            <w:pPr>
              <w:pStyle w:val="Body"/>
              <w:keepNext w:val="1"/>
              <w:spacing w:after="0" w:line="240" w:lineRule="auto"/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de-DE"/>
              </w:rPr>
              <w:t>d.</w:t>
              <w:tab/>
              <w:t xml:space="preserve">  Flu virus</w:t>
            </w:r>
          </w:p>
        </w:tc>
      </w:tr>
    </w:tbl>
    <w:p>
      <w:pPr>
        <w:pStyle w:val="Body"/>
        <w:widowControl w:val="0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360"/>
      </w:tblGrid>
      <w:tr>
        <w:tblPrEx>
          <w:shd w:val="clear" w:color="auto" w:fill="ced7e7"/>
        </w:tblPrEx>
        <w:trPr>
          <w:trHeight w:val="452" w:hRule="atLeast"/>
        </w:trPr>
        <w:tc>
          <w:tcPr>
            <w:tcW w:type="dxa" w:w="93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keepNext w:val="1"/>
              <w:spacing w:after="0" w:line="240" w:lineRule="auto"/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en-US"/>
              </w:rPr>
              <w:t>2. We tend to assume people are responsible for their own troubles because our way of life in the United States emphasizes __________.</w:t>
            </w:r>
          </w:p>
        </w:tc>
      </w:tr>
      <w:tr>
        <w:tblPrEx>
          <w:shd w:val="clear" w:color="auto" w:fill="ced7e7"/>
        </w:tblPrEx>
        <w:trPr>
          <w:trHeight w:val="1112" w:hRule="atLeast"/>
        </w:trPr>
        <w:tc>
          <w:tcPr>
            <w:tcW w:type="dxa" w:w="93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keepNext w:val="1"/>
              <w:spacing w:after="0" w:line="240" w:lineRule="auto"/>
              <w:rPr>
                <w:rFonts w:ascii="Times New Roman" w:cs="Times New Roman" w:hAnsi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en-US"/>
              </w:rPr>
              <w:t>a.</w:t>
              <w:tab/>
              <w:t xml:space="preserve">  Collectivist goals</w:t>
            </w:r>
          </w:p>
          <w:p>
            <w:pPr>
              <w:pStyle w:val="Body"/>
              <w:keepNext w:val="1"/>
              <w:spacing w:after="0" w:line="240" w:lineRule="auto"/>
              <w:rPr>
                <w:rFonts w:ascii="Times New Roman" w:cs="Times New Roman" w:hAnsi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it-IT"/>
              </w:rPr>
              <w:t>b.</w:t>
              <w:tab/>
              <w:t xml:space="preserve">  Individualism</w:t>
            </w:r>
          </w:p>
          <w:p>
            <w:pPr>
              <w:pStyle w:val="Body"/>
              <w:keepNext w:val="1"/>
              <w:spacing w:after="0" w:line="240" w:lineRule="auto"/>
              <w:rPr>
                <w:rFonts w:ascii="Times New Roman" w:cs="Times New Roman" w:hAnsi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en-US"/>
              </w:rPr>
              <w:t>c.</w:t>
              <w:tab/>
              <w:t xml:space="preserve">  Tradition</w:t>
            </w:r>
          </w:p>
          <w:p>
            <w:pPr>
              <w:pStyle w:val="Body"/>
              <w:keepNext w:val="1"/>
              <w:spacing w:after="0" w:line="240" w:lineRule="auto"/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en-US"/>
              </w:rPr>
              <w:t>d.</w:t>
              <w:tab/>
              <w:t xml:space="preserve">  Relying on luck</w:t>
            </w:r>
          </w:p>
        </w:tc>
      </w:tr>
    </w:tbl>
    <w:p>
      <w:pPr>
        <w:pStyle w:val="Body"/>
        <w:widowControl w:val="0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360"/>
      </w:tblGrid>
      <w:tr>
        <w:tblPrEx>
          <w:shd w:val="clear" w:color="auto" w:fill="ced7e7"/>
        </w:tblPrEx>
        <w:trPr>
          <w:trHeight w:val="2652" w:hRule="atLeast"/>
        </w:trPr>
        <w:tc>
          <w:tcPr>
            <w:tcW w:type="dxa" w:w="93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keepNext w:val="1"/>
              <w:spacing w:after="0" w:line="240" w:lineRule="auto"/>
              <w:rPr>
                <w:rFonts w:ascii="Times New Roman" w:cs="Times New Roman" w:hAnsi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en-US"/>
              </w:rPr>
              <w:t>3. Which of the following theories states that crime and other deviance result not so much from what people do as from how others respond to those actions?</w:t>
            </w:r>
          </w:p>
          <w:p>
            <w:pPr>
              <w:pStyle w:val="Body"/>
              <w:keepNext w:val="1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sz w:val="20"/>
                <w:szCs w:val="20"/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en-US"/>
              </w:rPr>
              <w:t>a.</w:t>
              <w:tab/>
              <w:t>control theory</w:t>
            </w:r>
          </w:p>
          <w:p>
            <w:pPr>
              <w:pStyle w:val="Body"/>
              <w:keepNext w:val="1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sz w:val="20"/>
                <w:szCs w:val="20"/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en-US"/>
              </w:rPr>
              <w:t>b.</w:t>
              <w:tab/>
              <w:t>differential association theory</w:t>
            </w:r>
          </w:p>
          <w:p>
            <w:pPr>
              <w:pStyle w:val="Body"/>
              <w:keepNext w:val="1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sz w:val="20"/>
                <w:szCs w:val="20"/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en-US"/>
              </w:rPr>
              <w:t>c.</w:t>
              <w:tab/>
              <w:t>strain theory</w:t>
            </w:r>
          </w:p>
          <w:p>
            <w:pPr>
              <w:pStyle w:val="Body"/>
              <w:keepNext w:val="1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sz w:val="20"/>
                <w:szCs w:val="20"/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en-US"/>
              </w:rPr>
              <w:t>d.</w:t>
              <w:tab/>
              <w:t xml:space="preserve">labeling theory </w:t>
            </w:r>
          </w:p>
          <w:p>
            <w:pPr>
              <w:pStyle w:val="Body"/>
              <w:keepNext w:val="1"/>
              <w:spacing w:after="0" w:line="240" w:lineRule="auto"/>
              <w:rPr>
                <w:rFonts w:ascii="Times New Roman" w:cs="Times New Roman" w:hAnsi="Times New Roman" w:eastAsia="Times New Roman"/>
                <w:sz w:val="20"/>
                <w:szCs w:val="20"/>
              </w:rPr>
            </w:pPr>
          </w:p>
          <w:p>
            <w:pPr>
              <w:pStyle w:val="Body"/>
              <w:keepNext w:val="1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sz w:val="20"/>
                <w:szCs w:val="20"/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en-US"/>
              </w:rPr>
              <w:t>4. Families in the top 10 percent of income earn at least __________.</w:t>
            </w:r>
          </w:p>
          <w:p>
            <w:pPr>
              <w:pStyle w:val="Body"/>
              <w:keepNext w:val="1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sz w:val="20"/>
                <w:szCs w:val="20"/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en-US"/>
              </w:rPr>
              <w:t>a.</w:t>
              <w:tab/>
              <w:t>$75,000 a year</w:t>
            </w:r>
          </w:p>
          <w:p>
            <w:pPr>
              <w:pStyle w:val="Body"/>
              <w:keepNext w:val="1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sz w:val="20"/>
                <w:szCs w:val="20"/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en-US"/>
              </w:rPr>
              <w:t>b.</w:t>
              <w:tab/>
              <w:t>$200,000 a year</w:t>
            </w:r>
          </w:p>
          <w:p>
            <w:pPr>
              <w:pStyle w:val="Body"/>
              <w:keepNext w:val="1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sz w:val="20"/>
                <w:szCs w:val="20"/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en-US"/>
              </w:rPr>
              <w:t>c.</w:t>
              <w:tab/>
              <w:t>$400,000 a year</w:t>
            </w:r>
          </w:p>
          <w:p>
            <w:pPr>
              <w:pStyle w:val="Body"/>
              <w:keepNext w:val="1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en-US"/>
              </w:rPr>
              <w:t>d.</w:t>
              <w:tab/>
              <w:t>$800,000 a year</w:t>
            </w:r>
          </w:p>
        </w:tc>
      </w:tr>
    </w:tbl>
    <w:p>
      <w:pPr>
        <w:pStyle w:val="Body"/>
        <w:widowControl w:val="0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360"/>
      </w:tblGrid>
      <w:tr>
        <w:tblPrEx>
          <w:shd w:val="clear" w:color="auto" w:fill="ced7e7"/>
        </w:tblPrEx>
        <w:trPr>
          <w:trHeight w:val="1332" w:hRule="atLeast"/>
        </w:trPr>
        <w:tc>
          <w:tcPr>
            <w:tcW w:type="dxa" w:w="93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keepNext w:val="1"/>
              <w:spacing w:after="0" w:line="240" w:lineRule="auto"/>
              <w:rPr>
                <w:rFonts w:ascii="Times New Roman" w:cs="Times New Roman" w:hAnsi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en-US"/>
              </w:rPr>
              <w:t>5. In 1945, sociologists Kingsley Davis and Wilbert Moore made the claim that inequality has useful consequences for the operation of society. This claim is consistent with which type of theoretical analysis?</w:t>
            </w:r>
          </w:p>
          <w:p>
            <w:pPr>
              <w:pStyle w:val="Body"/>
              <w:keepNext w:val="1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sz w:val="20"/>
                <w:szCs w:val="20"/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en-US"/>
              </w:rPr>
              <w:t>a.</w:t>
              <w:tab/>
              <w:t>symbolic-interaction analysis</w:t>
            </w:r>
          </w:p>
          <w:p>
            <w:pPr>
              <w:pStyle w:val="Body"/>
              <w:keepNext w:val="1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sz w:val="20"/>
                <w:szCs w:val="20"/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en-US"/>
              </w:rPr>
              <w:t>b.</w:t>
              <w:tab/>
              <w:t>social disorganization analysis</w:t>
            </w:r>
          </w:p>
          <w:p>
            <w:pPr>
              <w:pStyle w:val="Body"/>
              <w:keepNext w:val="1"/>
              <w:bidi w:val="0"/>
              <w:spacing w:after="0" w:line="240" w:lineRule="auto"/>
              <w:ind w:left="0" w:right="0" w:firstLine="0"/>
              <w:jc w:val="left"/>
              <w:rPr>
                <w:rFonts w:ascii="Times New Roman" w:cs="Times New Roman" w:hAnsi="Times New Roman" w:eastAsia="Times New Roman"/>
                <w:sz w:val="20"/>
                <w:szCs w:val="20"/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en-US"/>
              </w:rPr>
              <w:t>c.</w:t>
              <w:tab/>
              <w:t>social-conflict analysis</w:t>
            </w:r>
          </w:p>
          <w:p>
            <w:pPr>
              <w:pStyle w:val="Body"/>
              <w:keepNext w:val="1"/>
              <w:bidi w:val="0"/>
              <w:spacing w:after="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0"/>
                <w:szCs w:val="20"/>
                <w:rtl w:val="0"/>
                <w:lang w:val="en-US"/>
              </w:rPr>
              <w:t>d.</w:t>
              <w:tab/>
              <w:t>structural-functional analysis</w:t>
            </w:r>
          </w:p>
        </w:tc>
      </w:tr>
      <w:tr>
        <w:tblPrEx>
          <w:shd w:val="clear" w:color="auto" w:fill="ced7e7"/>
        </w:tblPrEx>
        <w:trPr>
          <w:trHeight w:val="260" w:hRule="atLeast"/>
        </w:trPr>
        <w:tc>
          <w:tcPr>
            <w:tcW w:type="dxa" w:w="93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b w:val="1"/>
          <w:bCs w:val="1"/>
          <w:sz w:val="20"/>
          <w:szCs w:val="2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  <w:lang w:val="en-US"/>
        </w:rPr>
        <w:t>Ch. 1 Studying Social Problems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  <w:u w:val="single"/>
        </w:rPr>
      </w:pPr>
      <w:r>
        <w:rPr>
          <w:rFonts w:ascii="Times New Roman" w:hAnsi="Times New Roman"/>
          <w:sz w:val="20"/>
          <w:szCs w:val="20"/>
          <w:u w:val="single"/>
          <w:rtl w:val="0"/>
          <w:lang w:val="en-US"/>
        </w:rPr>
        <w:t>Define each of the following: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The Sociological Imagination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Social Issues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Social Problems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fr-FR"/>
        </w:rPr>
        <w:t>Social-Constructionist Perspective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Claims Making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Theoretical Approach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fr-FR"/>
        </w:rPr>
        <w:t>Social Institutions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Structural-Functional Approach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Feminist Approach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Class-Conflict Theory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Symbolic Interaction Approach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b w:val="1"/>
          <w:bCs w:val="1"/>
          <w:sz w:val="20"/>
          <w:szCs w:val="20"/>
        </w:rPr>
      </w:pP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b w:val="1"/>
          <w:bCs w:val="1"/>
          <w:sz w:val="20"/>
          <w:szCs w:val="20"/>
        </w:rPr>
      </w:pPr>
      <w:bookmarkStart w:name="_Hlk84365509" w:id="0"/>
      <w:r>
        <w:rPr>
          <w:rFonts w:ascii="Times New Roman" w:hAnsi="Times New Roman"/>
          <w:b w:val="1"/>
          <w:bCs w:val="1"/>
          <w:sz w:val="20"/>
          <w:szCs w:val="20"/>
          <w:rtl w:val="0"/>
          <w:lang w:val="en-US"/>
        </w:rPr>
        <w:t>Ch. 3 &amp; 4 Crime, Delinquency and Violence</w:t>
      </w:r>
      <w:bookmarkEnd w:id="0"/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  <w:u w:val="single"/>
        </w:rPr>
      </w:pPr>
      <w:r>
        <w:rPr>
          <w:rFonts w:ascii="Times New Roman" w:hAnsi="Times New Roman"/>
          <w:sz w:val="20"/>
          <w:szCs w:val="20"/>
          <w:u w:val="single"/>
          <w:rtl w:val="0"/>
          <w:lang w:val="en-US"/>
        </w:rPr>
        <w:t>Answer the below question: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 xml:space="preserve"> List and define the four major justifications for punishment: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  <w:u w:val="single"/>
        </w:rPr>
      </w:pP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  <w:u w:val="single"/>
        </w:rPr>
      </w:pPr>
      <w:r>
        <w:rPr>
          <w:rFonts w:ascii="Times New Roman" w:hAnsi="Times New Roman"/>
          <w:sz w:val="20"/>
          <w:szCs w:val="20"/>
          <w:u w:val="single"/>
          <w:rtl w:val="0"/>
          <w:lang w:val="en-US"/>
        </w:rPr>
        <w:t>Define each of the following: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Norms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Laws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b w:val="1"/>
          <w:bCs w:val="1"/>
          <w:sz w:val="20"/>
          <w:szCs w:val="2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  <w:lang w:val="en-US"/>
        </w:rPr>
        <w:t>Cont. Ch. 3 &amp; 4 Crime, Delinquency and Violence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Civil Law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Criminal Law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Crimes against Persons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Crimes against Property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Uniform Crime Report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Street Crime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White-Collar Crime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Corporate Crime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Organized Crime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da-DK"/>
        </w:rPr>
        <w:t>Victimless Crime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Hate Crime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de-DE"/>
        </w:rPr>
        <w:t>Control Theory (Hirschi)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Labeling Theory (Becker)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b w:val="1"/>
          <w:bCs w:val="1"/>
          <w:sz w:val="20"/>
          <w:szCs w:val="20"/>
        </w:rPr>
      </w:pPr>
      <w:r>
        <w:rPr>
          <w:rFonts w:ascii="Times New Roman" w:hAnsi="Times New Roman"/>
          <w:b w:val="1"/>
          <w:bCs w:val="1"/>
          <w:sz w:val="20"/>
          <w:szCs w:val="20"/>
          <w:rtl w:val="0"/>
          <w:lang w:val="it-IT"/>
        </w:rPr>
        <w:t>Ch. 6 Poverty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  <w:u w:val="single"/>
        </w:rPr>
      </w:pPr>
      <w:r>
        <w:rPr>
          <w:rFonts w:ascii="Times New Roman" w:hAnsi="Times New Roman"/>
          <w:sz w:val="20"/>
          <w:szCs w:val="20"/>
          <w:u w:val="single"/>
          <w:rtl w:val="0"/>
          <w:lang w:val="en-US"/>
        </w:rPr>
        <w:t>Answer the below questions: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How many people were counted as poor by the federal government in the United States in 2016?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What percentage of income do the bottom 20% of families earn?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In 2016, what percentage of the U.S. population lived in a household with income below the poverty line?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In 2016, what was the poverty line for a nonfarm family of four?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 xml:space="preserve">Describe the differences between the conservative and liberal explanations of homelessness: 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  <w:u w:val="single"/>
        </w:rPr>
      </w:pP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  <w:u w:val="single"/>
        </w:rPr>
      </w:pPr>
      <w:r>
        <w:rPr>
          <w:rFonts w:ascii="Times New Roman" w:hAnsi="Times New Roman"/>
          <w:sz w:val="20"/>
          <w:szCs w:val="20"/>
          <w:u w:val="single"/>
          <w:rtl w:val="0"/>
          <w:lang w:val="en-US"/>
        </w:rPr>
        <w:t>Define each of the following: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fr-FR"/>
        </w:rPr>
        <w:t>Social Stratification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Income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Wealth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Poverty Line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Working Poor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it-IT"/>
        </w:rPr>
        <w:t>Hypersegregation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Feminization of Poverty</w:t>
      </w:r>
    </w:p>
    <w:p>
      <w:pPr>
        <w:pStyle w:val="Body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  <w:lang w:val="en-US"/>
        </w:rPr>
        <w:t>Multicultural Theory</w:t>
      </w:r>
    </w:p>
    <w:p>
      <w:pPr>
        <w:pStyle w:val="Body"/>
        <w:spacing w:after="0" w:line="240" w:lineRule="auto"/>
      </w:pPr>
      <w:r>
        <w:rPr>
          <w:rFonts w:ascii="Times New Roman" w:hAnsi="Times New Roman"/>
          <w:sz w:val="20"/>
          <w:szCs w:val="20"/>
          <w:rtl w:val="0"/>
          <w:lang w:val="en-US"/>
        </w:rPr>
        <w:t>Intersection Theory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tabs>
        <w:tab w:val="right" w:pos="9340"/>
        <w:tab w:val="clear" w:pos="9360"/>
      </w:tabs>
      <w:jc w:val="center"/>
    </w:pPr>
    <w:r>
      <w:rPr>
        <w:rtl w:val="0"/>
        <w:lang w:val="en-US"/>
      </w:rPr>
      <w:t xml:space="preserve">Page </w:t>
    </w:r>
    <w:r>
      <w:rPr>
        <w:rFonts w:ascii="Calibri" w:cs="Calibri" w:hAnsi="Calibri" w:eastAsia="Calibri"/>
        <w:b w:val="1"/>
        <w:bCs w:val="1"/>
        <w:rtl w:val="0"/>
      </w:rPr>
      <w:fldChar w:fldCharType="begin" w:fldLock="0"/>
    </w:r>
    <w:r>
      <w:rPr>
        <w:rFonts w:ascii="Calibri" w:cs="Calibri" w:hAnsi="Calibri" w:eastAsia="Calibri"/>
        <w:b w:val="1"/>
        <w:bCs w:val="1"/>
        <w:rtl w:val="0"/>
      </w:rPr>
      <w:instrText xml:space="preserve"> PAGE </w:instrText>
    </w:r>
    <w:r>
      <w:rPr>
        <w:rFonts w:ascii="Calibri" w:cs="Calibri" w:hAnsi="Calibri" w:eastAsia="Calibri"/>
        <w:b w:val="1"/>
        <w:bCs w:val="1"/>
        <w:rtl w:val="0"/>
      </w:rPr>
      <w:fldChar w:fldCharType="separate" w:fldLock="0"/>
    </w:r>
    <w:r>
      <w:rPr>
        <w:rFonts w:ascii="Calibri" w:cs="Calibri" w:hAnsi="Calibri" w:eastAsia="Calibri"/>
        <w:b w:val="1"/>
        <w:bCs w:val="1"/>
        <w:rtl w:val="0"/>
      </w:rPr>
      <w:t>1</w:t>
    </w:r>
    <w:r>
      <w:rPr>
        <w:rFonts w:ascii="Calibri" w:cs="Calibri" w:hAnsi="Calibri" w:eastAsia="Calibri"/>
        <w:b w:val="1"/>
        <w:bCs w:val="1"/>
        <w:rtl w:val="0"/>
      </w:rPr>
      <w:fldChar w:fldCharType="end" w:fldLock="0"/>
    </w:r>
    <w:r>
      <w:rPr>
        <w:rtl w:val="0"/>
        <w:lang w:val="en-US"/>
      </w:rPr>
      <w:t xml:space="preserve"> of </w:t>
    </w:r>
    <w:r>
      <w:rPr>
        <w:rFonts w:ascii="Calibri" w:cs="Calibri" w:hAnsi="Calibri" w:eastAsia="Calibri"/>
        <w:b w:val="1"/>
        <w:bCs w:val="1"/>
        <w:rtl w:val="0"/>
      </w:rPr>
      <w:fldChar w:fldCharType="begin" w:fldLock="0"/>
    </w:r>
    <w:r>
      <w:rPr>
        <w:rFonts w:ascii="Calibri" w:cs="Calibri" w:hAnsi="Calibri" w:eastAsia="Calibri"/>
        <w:b w:val="1"/>
        <w:bCs w:val="1"/>
        <w:rtl w:val="0"/>
      </w:rPr>
      <w:instrText xml:space="preserve"> NUMPAGES </w:instrText>
    </w:r>
    <w:r>
      <w:rPr>
        <w:rFonts w:ascii="Calibri" w:cs="Calibri" w:hAnsi="Calibri" w:eastAsia="Calibri"/>
        <w:b w:val="1"/>
        <w:bCs w:val="1"/>
        <w:rtl w:val="0"/>
      </w:rPr>
      <w:fldChar w:fldCharType="separate" w:fldLock="0"/>
    </w:r>
    <w:r>
      <w:rPr>
        <w:rFonts w:ascii="Calibri" w:cs="Calibri" w:hAnsi="Calibri" w:eastAsia="Calibri"/>
        <w:b w:val="1"/>
        <w:bCs w:val="1"/>
        <w:rtl w:val="0"/>
      </w:rPr>
      <w:t>1</w:t>
    </w:r>
    <w:r>
      <w:rPr>
        <w:rFonts w:ascii="Calibri" w:cs="Calibri" w:hAnsi="Calibri" w:eastAsia="Calibri"/>
        <w:b w:val="1"/>
        <w:bCs w:val="1"/>
        <w:rtl w:val="0"/>
      </w:rPr>
      <w:fldChar w:fldCharType="end" w:fldLock="0"/>
    </w: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right" w:pos="9340"/>
        <w:tab w:val="clear" w:pos="9360"/>
      </w:tabs>
    </w:pPr>
    <w:r>
      <w:rPr>
        <w:rtl w:val="0"/>
        <w:lang w:val="en-US"/>
      </w:rPr>
      <w:t xml:space="preserve">Exam 1 Review Guide [Social Problems] </w:t>
    </w:r>
    <w:r>
      <w:rPr>
        <w:rtl w:val="0"/>
        <w:lang w:val="en-US"/>
      </w:rPr>
      <w:t xml:space="preserve">– </w:t>
    </w:r>
    <w:r>
      <w:rPr>
        <w:rtl w:val="0"/>
        <w:lang w:val="en-US"/>
      </w:rPr>
      <w:t>20 points extra credit</w:t>
      <w:tab/>
      <w:t>Name:______________________</w:t>
    </w:r>
  </w:p>
  <w:p>
    <w:pPr>
      <w:pStyle w:val="header"/>
      <w:tabs>
        <w:tab w:val="right" w:pos="9340"/>
        <w:tab w:val="clear" w:pos="9360"/>
      </w:tabs>
    </w:pPr>
    <w:r>
      <w:rPr>
        <w:rtl w:val="0"/>
        <w:lang w:val="en-US"/>
      </w:rPr>
      <w:t xml:space="preserve"> </w:t>
    </w:r>
    <w:r>
      <w:rPr>
        <w:sz w:val="18"/>
        <w:szCs w:val="18"/>
        <w:rtl w:val="0"/>
        <w:lang w:val="en-US"/>
      </w:rPr>
      <w:t>(All of the answers can be found in the textbook and posted PPTs)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680"/>
        <w:tab w:val="right" w:pos="936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680"/>
        <w:tab w:val="right" w:pos="936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s-ES_tradnl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