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305F5A" w:rsidP="00305F5A">
      <w:pPr>
        <w:jc w:val="center"/>
        <w:rPr>
          <w:b/>
        </w:rPr>
      </w:pPr>
    </w:p>
    <w:p w:rsidR="009C48B0" w:rsidRPr="00305F5A" w:rsidP="00305F5A">
      <w:pPr>
        <w:jc w:val="center"/>
        <w:rPr>
          <w:rFonts w:ascii="Times New Roman" w:hAnsi="Times New Roman" w:cs="Times New Roman"/>
          <w:b/>
          <w:sz w:val="24"/>
        </w:rPr>
      </w:pPr>
      <w:r w:rsidRPr="00305F5A">
        <w:rPr>
          <w:rFonts w:ascii="Times New Roman" w:hAnsi="Times New Roman" w:cs="Times New Roman"/>
          <w:b/>
          <w:sz w:val="24"/>
        </w:rPr>
        <w:t>Learning to Need Guns</w:t>
      </w: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305F5A" w:rsidP="00305F5A">
      <w:pPr>
        <w:jc w:val="center"/>
      </w:pPr>
    </w:p>
    <w:p w:rsidR="009C48B0" w:rsidRPr="00305F5A" w:rsidP="00305F5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>Author</w:t>
      </w:r>
    </w:p>
    <w:p w:rsidR="009C48B0" w:rsidRPr="00305F5A" w:rsidP="00305F5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>Institutional Affiliation</w:t>
      </w:r>
    </w:p>
    <w:p w:rsidR="00305F5A" w:rsidRPr="00305F5A" w:rsidP="00305F5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>Instructor</w:t>
      </w:r>
    </w:p>
    <w:p w:rsidR="009C48B0" w:rsidRPr="00305F5A" w:rsidP="00305F5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>Course code</w:t>
      </w:r>
    </w:p>
    <w:p w:rsidR="00305F5A" w:rsidRPr="00305F5A" w:rsidP="00305F5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>Date of submission</w:t>
      </w:r>
    </w:p>
    <w:p w:rsidR="009C48B0" w:rsidP="00D50851">
      <w:pPr>
        <w:jc w:val="both"/>
      </w:pPr>
    </w:p>
    <w:p w:rsidR="00A23DF6" w:rsidRPr="00305F5A" w:rsidP="00305F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 xml:space="preserve">In this article, the authors </w:t>
      </w:r>
      <w:r w:rsidRPr="00305F5A" w:rsidR="00E93453">
        <w:rPr>
          <w:rFonts w:ascii="Times New Roman" w:hAnsi="Times New Roman" w:cs="Times New Roman"/>
          <w:sz w:val="24"/>
        </w:rPr>
        <w:t xml:space="preserve">have highlighted the </w:t>
      </w:r>
      <w:r w:rsidRPr="00305F5A" w:rsidR="000414AE">
        <w:rPr>
          <w:rFonts w:ascii="Times New Roman" w:hAnsi="Times New Roman" w:cs="Times New Roman"/>
          <w:sz w:val="24"/>
        </w:rPr>
        <w:t xml:space="preserve">factors </w:t>
      </w:r>
      <w:r w:rsidRPr="00305F5A" w:rsidR="0095624F">
        <w:rPr>
          <w:rFonts w:ascii="Times New Roman" w:hAnsi="Times New Roman" w:cs="Times New Roman"/>
          <w:sz w:val="24"/>
        </w:rPr>
        <w:t>influencing the American’s desire to carry guns everywhere they go.</w:t>
      </w:r>
      <w:r w:rsidRPr="00305F5A" w:rsidR="00D50851">
        <w:rPr>
          <w:rFonts w:ascii="Times New Roman" w:hAnsi="Times New Roman" w:cs="Times New Roman"/>
          <w:sz w:val="24"/>
        </w:rPr>
        <w:t xml:space="preserve"> </w:t>
      </w:r>
      <w:r w:rsidRPr="00305F5A" w:rsidR="006104A8">
        <w:rPr>
          <w:rFonts w:ascii="Times New Roman" w:hAnsi="Times New Roman" w:cs="Times New Roman"/>
          <w:sz w:val="24"/>
        </w:rPr>
        <w:t xml:space="preserve">Shapira &amp; Simon (2018) argue that </w:t>
      </w:r>
      <w:r w:rsidRPr="00305F5A" w:rsidR="00876FE2">
        <w:rPr>
          <w:rFonts w:ascii="Times New Roman" w:hAnsi="Times New Roman" w:cs="Times New Roman"/>
          <w:sz w:val="24"/>
        </w:rPr>
        <w:t xml:space="preserve">most Americans feel the urge </w:t>
      </w:r>
      <w:r w:rsidRPr="00305F5A" w:rsidR="00313253">
        <w:rPr>
          <w:rFonts w:ascii="Times New Roman" w:hAnsi="Times New Roman" w:cs="Times New Roman"/>
          <w:sz w:val="24"/>
        </w:rPr>
        <w:t xml:space="preserve">to carry guns </w:t>
      </w:r>
      <w:r w:rsidRPr="00305F5A" w:rsidR="00C84262">
        <w:rPr>
          <w:rFonts w:ascii="Times New Roman" w:hAnsi="Times New Roman" w:cs="Times New Roman"/>
          <w:sz w:val="24"/>
        </w:rPr>
        <w:t xml:space="preserve">with them everywhere they go. According to them, this is a feeling </w:t>
      </w:r>
      <w:r w:rsidRPr="00305F5A" w:rsidR="00771512">
        <w:rPr>
          <w:rFonts w:ascii="Times New Roman" w:hAnsi="Times New Roman" w:cs="Times New Roman"/>
          <w:sz w:val="24"/>
        </w:rPr>
        <w:t xml:space="preserve">that is in their minds as well </w:t>
      </w:r>
      <w:r w:rsidRPr="00305F5A" w:rsidR="00FA001E">
        <w:rPr>
          <w:rFonts w:ascii="Times New Roman" w:hAnsi="Times New Roman" w:cs="Times New Roman"/>
          <w:sz w:val="24"/>
        </w:rPr>
        <w:t>as their bodies.</w:t>
      </w:r>
      <w:r w:rsidRPr="00305F5A" w:rsidR="002C100B">
        <w:rPr>
          <w:rFonts w:ascii="Times New Roman" w:hAnsi="Times New Roman" w:cs="Times New Roman"/>
          <w:sz w:val="24"/>
        </w:rPr>
        <w:t xml:space="preserve"> </w:t>
      </w:r>
      <w:r w:rsidRPr="00305F5A" w:rsidR="003A2BD7">
        <w:rPr>
          <w:rFonts w:ascii="Times New Roman" w:hAnsi="Times New Roman" w:cs="Times New Roman"/>
          <w:sz w:val="24"/>
        </w:rPr>
        <w:t xml:space="preserve">Observably, </w:t>
      </w:r>
      <w:r w:rsidRPr="00305F5A" w:rsidR="00C43A33">
        <w:rPr>
          <w:rFonts w:ascii="Times New Roman" w:hAnsi="Times New Roman" w:cs="Times New Roman"/>
          <w:sz w:val="24"/>
        </w:rPr>
        <w:t xml:space="preserve">most individuals have a sense of </w:t>
      </w:r>
      <w:r w:rsidRPr="00305F5A" w:rsidR="002849DE">
        <w:rPr>
          <w:rFonts w:ascii="Times New Roman" w:hAnsi="Times New Roman" w:cs="Times New Roman"/>
          <w:sz w:val="24"/>
        </w:rPr>
        <w:t>physical and emotional danger</w:t>
      </w:r>
      <w:r w:rsidRPr="00305F5A" w:rsidR="009E62AF">
        <w:rPr>
          <w:rFonts w:ascii="Times New Roman" w:hAnsi="Times New Roman" w:cs="Times New Roman"/>
          <w:sz w:val="24"/>
        </w:rPr>
        <w:t xml:space="preserve"> each time they do not have their guns.</w:t>
      </w:r>
      <w:r w:rsidRPr="00305F5A" w:rsidR="004C7F6C">
        <w:rPr>
          <w:rFonts w:ascii="Times New Roman" w:hAnsi="Times New Roman" w:cs="Times New Roman"/>
          <w:sz w:val="24"/>
        </w:rPr>
        <w:t xml:space="preserve"> Evidence drawn from this article suggests that </w:t>
      </w:r>
      <w:r w:rsidRPr="00305F5A" w:rsidR="00176988">
        <w:rPr>
          <w:rFonts w:ascii="Times New Roman" w:hAnsi="Times New Roman" w:cs="Times New Roman"/>
          <w:sz w:val="24"/>
        </w:rPr>
        <w:t xml:space="preserve">the practice of carrying guns </w:t>
      </w:r>
      <w:r w:rsidRPr="00305F5A" w:rsidR="00354719">
        <w:rPr>
          <w:rFonts w:ascii="Times New Roman" w:hAnsi="Times New Roman" w:cs="Times New Roman"/>
          <w:sz w:val="24"/>
        </w:rPr>
        <w:t xml:space="preserve">by most individuals has been influenced </w:t>
      </w:r>
      <w:r w:rsidRPr="00305F5A" w:rsidR="00B1264E">
        <w:rPr>
          <w:rFonts w:ascii="Times New Roman" w:hAnsi="Times New Roman" w:cs="Times New Roman"/>
          <w:sz w:val="24"/>
        </w:rPr>
        <w:t xml:space="preserve">by both cognitive schemas regarding </w:t>
      </w:r>
      <w:r w:rsidRPr="00305F5A" w:rsidR="003F1A65">
        <w:rPr>
          <w:rFonts w:ascii="Times New Roman" w:hAnsi="Times New Roman" w:cs="Times New Roman"/>
          <w:sz w:val="24"/>
        </w:rPr>
        <w:t xml:space="preserve">the overall </w:t>
      </w:r>
      <w:r w:rsidRPr="00305F5A" w:rsidR="007647DE">
        <w:rPr>
          <w:rFonts w:ascii="Times New Roman" w:hAnsi="Times New Roman" w:cs="Times New Roman"/>
          <w:sz w:val="24"/>
        </w:rPr>
        <w:t xml:space="preserve">risks and safety of </w:t>
      </w:r>
      <w:r w:rsidRPr="00305F5A" w:rsidR="00361343">
        <w:rPr>
          <w:rFonts w:ascii="Times New Roman" w:hAnsi="Times New Roman" w:cs="Times New Roman"/>
          <w:sz w:val="24"/>
        </w:rPr>
        <w:t>the Americans</w:t>
      </w:r>
      <w:r w:rsidRPr="00305F5A" w:rsidR="000E4811">
        <w:rPr>
          <w:rFonts w:ascii="Times New Roman" w:hAnsi="Times New Roman" w:cs="Times New Roman"/>
          <w:sz w:val="24"/>
        </w:rPr>
        <w:t xml:space="preserve">. </w:t>
      </w:r>
    </w:p>
    <w:p w:rsidR="00940A83" w:rsidRPr="00305F5A" w:rsidP="00305F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 xml:space="preserve">Similarly, </w:t>
      </w:r>
      <w:r w:rsidRPr="00305F5A" w:rsidR="0007050B">
        <w:rPr>
          <w:rFonts w:ascii="Times New Roman" w:hAnsi="Times New Roman" w:cs="Times New Roman"/>
          <w:sz w:val="24"/>
        </w:rPr>
        <w:t xml:space="preserve">Shapira &amp; Simon (2018) have observed that </w:t>
      </w:r>
      <w:r w:rsidRPr="00305F5A" w:rsidR="004775D7">
        <w:rPr>
          <w:rFonts w:ascii="Times New Roman" w:hAnsi="Times New Roman" w:cs="Times New Roman"/>
          <w:sz w:val="24"/>
        </w:rPr>
        <w:t xml:space="preserve">for some, </w:t>
      </w:r>
      <w:r w:rsidRPr="00305F5A" w:rsidR="000B17BA">
        <w:rPr>
          <w:rFonts w:ascii="Times New Roman" w:hAnsi="Times New Roman" w:cs="Times New Roman"/>
          <w:sz w:val="24"/>
        </w:rPr>
        <w:t xml:space="preserve">the need to carry </w:t>
      </w:r>
      <w:r w:rsidRPr="00305F5A" w:rsidR="00290C72">
        <w:rPr>
          <w:rFonts w:ascii="Times New Roman" w:hAnsi="Times New Roman" w:cs="Times New Roman"/>
          <w:sz w:val="24"/>
        </w:rPr>
        <w:t xml:space="preserve">and shoot guns </w:t>
      </w:r>
      <w:r w:rsidRPr="00305F5A" w:rsidR="008E74B9">
        <w:rPr>
          <w:rFonts w:ascii="Times New Roman" w:hAnsi="Times New Roman" w:cs="Times New Roman"/>
          <w:sz w:val="24"/>
        </w:rPr>
        <w:t xml:space="preserve">is particularly for </w:t>
      </w:r>
      <w:r w:rsidRPr="00305F5A" w:rsidR="00290C72">
        <w:rPr>
          <w:rFonts w:ascii="Times New Roman" w:hAnsi="Times New Roman" w:cs="Times New Roman"/>
          <w:sz w:val="24"/>
        </w:rPr>
        <w:t xml:space="preserve">personal experiences and pleasure. </w:t>
      </w:r>
      <w:r w:rsidRPr="00305F5A" w:rsidR="0099590F">
        <w:rPr>
          <w:rFonts w:ascii="Times New Roman" w:hAnsi="Times New Roman" w:cs="Times New Roman"/>
          <w:sz w:val="24"/>
        </w:rPr>
        <w:t>Admittedly</w:t>
      </w:r>
      <w:r w:rsidRPr="00305F5A" w:rsidR="00217186">
        <w:rPr>
          <w:rFonts w:ascii="Times New Roman" w:hAnsi="Times New Roman" w:cs="Times New Roman"/>
          <w:sz w:val="24"/>
        </w:rPr>
        <w:t xml:space="preserve">, no individual </w:t>
      </w:r>
      <w:r w:rsidRPr="00305F5A" w:rsidR="009B70DF">
        <w:rPr>
          <w:rFonts w:ascii="Times New Roman" w:hAnsi="Times New Roman" w:cs="Times New Roman"/>
          <w:sz w:val="24"/>
        </w:rPr>
        <w:t xml:space="preserve">is born </w:t>
      </w:r>
      <w:r w:rsidRPr="00305F5A" w:rsidR="00CC0898">
        <w:rPr>
          <w:rFonts w:ascii="Times New Roman" w:hAnsi="Times New Roman" w:cs="Times New Roman"/>
          <w:sz w:val="24"/>
        </w:rPr>
        <w:t xml:space="preserve">with the intention to carry guns, but rather this is a social practice </w:t>
      </w:r>
      <w:r w:rsidRPr="00305F5A" w:rsidR="0099590F">
        <w:rPr>
          <w:rFonts w:ascii="Times New Roman" w:hAnsi="Times New Roman" w:cs="Times New Roman"/>
          <w:sz w:val="24"/>
        </w:rPr>
        <w:t>that is learned through life.</w:t>
      </w:r>
      <w:r w:rsidRPr="00305F5A" w:rsidR="00607A04">
        <w:rPr>
          <w:rFonts w:ascii="Times New Roman" w:hAnsi="Times New Roman" w:cs="Times New Roman"/>
          <w:sz w:val="24"/>
        </w:rPr>
        <w:t xml:space="preserve"> As with </w:t>
      </w:r>
      <w:r w:rsidRPr="00305F5A" w:rsidR="005938A9">
        <w:rPr>
          <w:rFonts w:ascii="Times New Roman" w:hAnsi="Times New Roman" w:cs="Times New Roman"/>
          <w:sz w:val="24"/>
        </w:rPr>
        <w:t xml:space="preserve">other social practices, </w:t>
      </w:r>
      <w:r w:rsidRPr="00305F5A" w:rsidR="00D7536E">
        <w:rPr>
          <w:rFonts w:ascii="Times New Roman" w:hAnsi="Times New Roman" w:cs="Times New Roman"/>
          <w:sz w:val="24"/>
        </w:rPr>
        <w:t xml:space="preserve">the </w:t>
      </w:r>
      <w:r w:rsidRPr="00305F5A" w:rsidR="005C1A15">
        <w:rPr>
          <w:rFonts w:ascii="Times New Roman" w:hAnsi="Times New Roman" w:cs="Times New Roman"/>
          <w:sz w:val="24"/>
        </w:rPr>
        <w:t xml:space="preserve">need to carry and shoot guns </w:t>
      </w:r>
      <w:r w:rsidRPr="00305F5A" w:rsidR="00FA71EA">
        <w:rPr>
          <w:rFonts w:ascii="Times New Roman" w:hAnsi="Times New Roman" w:cs="Times New Roman"/>
          <w:sz w:val="24"/>
        </w:rPr>
        <w:t xml:space="preserve">is influenced by the development of </w:t>
      </w:r>
      <w:r w:rsidRPr="00305F5A" w:rsidR="00401330">
        <w:rPr>
          <w:rFonts w:ascii="Times New Roman" w:hAnsi="Times New Roman" w:cs="Times New Roman"/>
          <w:sz w:val="24"/>
        </w:rPr>
        <w:t xml:space="preserve">cognitive schemas </w:t>
      </w:r>
      <w:r w:rsidRPr="00305F5A" w:rsidR="002F2AE9">
        <w:rPr>
          <w:rFonts w:ascii="Times New Roman" w:hAnsi="Times New Roman" w:cs="Times New Roman"/>
          <w:sz w:val="24"/>
        </w:rPr>
        <w:t xml:space="preserve">and personal experiences that are </w:t>
      </w:r>
      <w:r w:rsidRPr="00305F5A" w:rsidR="00005A24">
        <w:rPr>
          <w:rFonts w:ascii="Times New Roman" w:hAnsi="Times New Roman" w:cs="Times New Roman"/>
          <w:sz w:val="24"/>
        </w:rPr>
        <w:t xml:space="preserve">arguably </w:t>
      </w:r>
      <w:r w:rsidRPr="00305F5A" w:rsidR="00FF5F34">
        <w:rPr>
          <w:rFonts w:ascii="Times New Roman" w:hAnsi="Times New Roman" w:cs="Times New Roman"/>
          <w:sz w:val="24"/>
        </w:rPr>
        <w:t>not</w:t>
      </w:r>
      <w:r w:rsidRPr="00305F5A" w:rsidR="00427F21">
        <w:rPr>
          <w:rFonts w:ascii="Times New Roman" w:hAnsi="Times New Roman" w:cs="Times New Roman"/>
          <w:sz w:val="24"/>
        </w:rPr>
        <w:t xml:space="preserve"> innate but are however learned through </w:t>
      </w:r>
      <w:r w:rsidRPr="00305F5A" w:rsidR="00F75669">
        <w:rPr>
          <w:rFonts w:ascii="Times New Roman" w:hAnsi="Times New Roman" w:cs="Times New Roman"/>
          <w:sz w:val="24"/>
        </w:rPr>
        <w:t>individual interactions</w:t>
      </w:r>
      <w:r w:rsidRPr="00305F5A" w:rsidR="000B46A4">
        <w:rPr>
          <w:rFonts w:ascii="Times New Roman" w:hAnsi="Times New Roman" w:cs="Times New Roman"/>
          <w:sz w:val="24"/>
        </w:rPr>
        <w:t xml:space="preserve"> among other reasons.</w:t>
      </w:r>
      <w:r w:rsidRPr="00305F5A" w:rsidR="00203D28">
        <w:rPr>
          <w:rFonts w:ascii="Times New Roman" w:hAnsi="Times New Roman" w:cs="Times New Roman"/>
          <w:sz w:val="24"/>
        </w:rPr>
        <w:t xml:space="preserve"> </w:t>
      </w:r>
      <w:r w:rsidRPr="00305F5A" w:rsidR="00DD29A9">
        <w:rPr>
          <w:rFonts w:ascii="Times New Roman" w:hAnsi="Times New Roman" w:cs="Times New Roman"/>
          <w:sz w:val="24"/>
        </w:rPr>
        <w:t>In a sense, the main questions presented by the researchers</w:t>
      </w:r>
      <w:r w:rsidRPr="00305F5A" w:rsidR="00F63D1A">
        <w:rPr>
          <w:rFonts w:ascii="Times New Roman" w:hAnsi="Times New Roman" w:cs="Times New Roman"/>
          <w:sz w:val="24"/>
        </w:rPr>
        <w:t xml:space="preserve"> in this study </w:t>
      </w:r>
      <w:r w:rsidRPr="00305F5A" w:rsidR="00481ABD">
        <w:rPr>
          <w:rFonts w:ascii="Times New Roman" w:hAnsi="Times New Roman" w:cs="Times New Roman"/>
          <w:sz w:val="24"/>
        </w:rPr>
        <w:t xml:space="preserve">particularly sought to examine </w:t>
      </w:r>
      <w:r w:rsidRPr="00305F5A" w:rsidR="005B56E8">
        <w:rPr>
          <w:rFonts w:ascii="Times New Roman" w:hAnsi="Times New Roman" w:cs="Times New Roman"/>
          <w:sz w:val="24"/>
        </w:rPr>
        <w:t xml:space="preserve">the process through which </w:t>
      </w:r>
      <w:r w:rsidRPr="00305F5A" w:rsidR="00677FF0">
        <w:rPr>
          <w:rFonts w:ascii="Times New Roman" w:hAnsi="Times New Roman" w:cs="Times New Roman"/>
          <w:sz w:val="24"/>
        </w:rPr>
        <w:t xml:space="preserve">individuals </w:t>
      </w:r>
      <w:r w:rsidRPr="00305F5A" w:rsidR="00645FD1">
        <w:rPr>
          <w:rFonts w:ascii="Times New Roman" w:hAnsi="Times New Roman" w:cs="Times New Roman"/>
          <w:sz w:val="24"/>
        </w:rPr>
        <w:t xml:space="preserve">learn </w:t>
      </w:r>
      <w:r w:rsidRPr="00305F5A" w:rsidR="00677FF0">
        <w:rPr>
          <w:rFonts w:ascii="Times New Roman" w:hAnsi="Times New Roman" w:cs="Times New Roman"/>
          <w:sz w:val="24"/>
        </w:rPr>
        <w:t>the cognitive</w:t>
      </w:r>
      <w:r w:rsidRPr="00305F5A" w:rsidR="00393398">
        <w:rPr>
          <w:rFonts w:ascii="Times New Roman" w:hAnsi="Times New Roman" w:cs="Times New Roman"/>
          <w:sz w:val="24"/>
        </w:rPr>
        <w:t xml:space="preserve"> schemas </w:t>
      </w:r>
      <w:r w:rsidRPr="00305F5A" w:rsidR="0086163B">
        <w:rPr>
          <w:rFonts w:ascii="Times New Roman" w:hAnsi="Times New Roman" w:cs="Times New Roman"/>
          <w:sz w:val="24"/>
        </w:rPr>
        <w:t>associated with the practice of carrying and shooting guns.</w:t>
      </w:r>
      <w:r w:rsidRPr="00305F5A" w:rsidR="00760849">
        <w:rPr>
          <w:rFonts w:ascii="Times New Roman" w:hAnsi="Times New Roman" w:cs="Times New Roman"/>
          <w:sz w:val="24"/>
        </w:rPr>
        <w:t xml:space="preserve"> </w:t>
      </w:r>
    </w:p>
    <w:p w:rsidR="00EA3888" w:rsidRPr="00305F5A" w:rsidP="00305F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 xml:space="preserve">Evidence drawn this study indicated </w:t>
      </w:r>
      <w:r w:rsidRPr="00305F5A" w:rsidR="000F37D8">
        <w:rPr>
          <w:rFonts w:ascii="Times New Roman" w:hAnsi="Times New Roman" w:cs="Times New Roman"/>
          <w:sz w:val="24"/>
        </w:rPr>
        <w:t xml:space="preserve">the sense of danger </w:t>
      </w:r>
      <w:r w:rsidRPr="00305F5A" w:rsidR="00FA0B62">
        <w:rPr>
          <w:rFonts w:ascii="Times New Roman" w:hAnsi="Times New Roman" w:cs="Times New Roman"/>
          <w:sz w:val="24"/>
        </w:rPr>
        <w:t xml:space="preserve">prompting individuals to carry guns </w:t>
      </w:r>
      <w:r w:rsidRPr="00305F5A" w:rsidR="0018619C">
        <w:rPr>
          <w:rFonts w:ascii="Times New Roman" w:hAnsi="Times New Roman" w:cs="Times New Roman"/>
          <w:sz w:val="24"/>
        </w:rPr>
        <w:t xml:space="preserve">is gendered and racialized. </w:t>
      </w:r>
      <w:r w:rsidRPr="00305F5A" w:rsidR="00AA7F65">
        <w:rPr>
          <w:rFonts w:ascii="Times New Roman" w:hAnsi="Times New Roman" w:cs="Times New Roman"/>
          <w:sz w:val="24"/>
        </w:rPr>
        <w:t xml:space="preserve">Observably, women </w:t>
      </w:r>
      <w:r w:rsidRPr="00305F5A" w:rsidR="00272252">
        <w:rPr>
          <w:rFonts w:ascii="Times New Roman" w:hAnsi="Times New Roman" w:cs="Times New Roman"/>
          <w:sz w:val="24"/>
        </w:rPr>
        <w:t xml:space="preserve">usually </w:t>
      </w:r>
      <w:r w:rsidRPr="00305F5A" w:rsidR="00737E26">
        <w:rPr>
          <w:rFonts w:ascii="Times New Roman" w:hAnsi="Times New Roman" w:cs="Times New Roman"/>
          <w:sz w:val="24"/>
        </w:rPr>
        <w:t xml:space="preserve">have a feeling of being insecure; for this reason, </w:t>
      </w:r>
      <w:r w:rsidRPr="00305F5A" w:rsidR="0027597F">
        <w:rPr>
          <w:rFonts w:ascii="Times New Roman" w:hAnsi="Times New Roman" w:cs="Times New Roman"/>
          <w:sz w:val="24"/>
        </w:rPr>
        <w:t xml:space="preserve">they need protection </w:t>
      </w:r>
      <w:r w:rsidRPr="00305F5A" w:rsidR="00E9011C">
        <w:rPr>
          <w:rFonts w:ascii="Times New Roman" w:hAnsi="Times New Roman" w:cs="Times New Roman"/>
          <w:sz w:val="24"/>
        </w:rPr>
        <w:t xml:space="preserve">from the arguably </w:t>
      </w:r>
      <w:r w:rsidRPr="00305F5A" w:rsidR="009158C8">
        <w:rPr>
          <w:rFonts w:ascii="Times New Roman" w:hAnsi="Times New Roman" w:cs="Times New Roman"/>
          <w:sz w:val="24"/>
        </w:rPr>
        <w:t>masculinized</w:t>
      </w:r>
      <w:r w:rsidRPr="00305F5A" w:rsidR="00E9011C">
        <w:rPr>
          <w:rFonts w:ascii="Times New Roman" w:hAnsi="Times New Roman" w:cs="Times New Roman"/>
          <w:sz w:val="24"/>
        </w:rPr>
        <w:t xml:space="preserve"> society.</w:t>
      </w:r>
      <w:r w:rsidRPr="00305F5A" w:rsidR="00945B89">
        <w:rPr>
          <w:rFonts w:ascii="Times New Roman" w:hAnsi="Times New Roman" w:cs="Times New Roman"/>
          <w:sz w:val="24"/>
        </w:rPr>
        <w:t xml:space="preserve"> Also, </w:t>
      </w:r>
      <w:r w:rsidRPr="00305F5A" w:rsidR="00A44DFA">
        <w:rPr>
          <w:rFonts w:ascii="Times New Roman" w:hAnsi="Times New Roman" w:cs="Times New Roman"/>
          <w:sz w:val="24"/>
        </w:rPr>
        <w:t xml:space="preserve">the study </w:t>
      </w:r>
      <w:r w:rsidRPr="00305F5A" w:rsidR="0000149B">
        <w:rPr>
          <w:rFonts w:ascii="Times New Roman" w:hAnsi="Times New Roman" w:cs="Times New Roman"/>
          <w:sz w:val="24"/>
        </w:rPr>
        <w:t xml:space="preserve">noted that there were significant </w:t>
      </w:r>
      <w:r w:rsidRPr="00305F5A" w:rsidR="00260674">
        <w:rPr>
          <w:rFonts w:ascii="Times New Roman" w:hAnsi="Times New Roman" w:cs="Times New Roman"/>
          <w:sz w:val="24"/>
        </w:rPr>
        <w:t>differences in the perception</w:t>
      </w:r>
      <w:r w:rsidRPr="00305F5A" w:rsidR="00D373BD">
        <w:rPr>
          <w:rFonts w:ascii="Times New Roman" w:hAnsi="Times New Roman" w:cs="Times New Roman"/>
          <w:sz w:val="24"/>
        </w:rPr>
        <w:t xml:space="preserve"> of risks</w:t>
      </w:r>
      <w:r w:rsidRPr="00305F5A" w:rsidR="00260674">
        <w:rPr>
          <w:rFonts w:ascii="Times New Roman" w:hAnsi="Times New Roman" w:cs="Times New Roman"/>
          <w:sz w:val="24"/>
        </w:rPr>
        <w:t xml:space="preserve"> between men and women.</w:t>
      </w:r>
      <w:r w:rsidRPr="00305F5A" w:rsidR="003B3BC8">
        <w:rPr>
          <w:rFonts w:ascii="Times New Roman" w:hAnsi="Times New Roman" w:cs="Times New Roman"/>
          <w:sz w:val="24"/>
        </w:rPr>
        <w:t xml:space="preserve"> Men often tend to </w:t>
      </w:r>
      <w:r w:rsidRPr="00305F5A" w:rsidR="00FD2FD9">
        <w:rPr>
          <w:rFonts w:ascii="Times New Roman" w:hAnsi="Times New Roman" w:cs="Times New Roman"/>
          <w:sz w:val="24"/>
        </w:rPr>
        <w:t xml:space="preserve">engage in </w:t>
      </w:r>
      <w:r w:rsidRPr="00305F5A" w:rsidR="00E513CB">
        <w:rPr>
          <w:rFonts w:ascii="Times New Roman" w:hAnsi="Times New Roman" w:cs="Times New Roman"/>
          <w:sz w:val="24"/>
        </w:rPr>
        <w:t xml:space="preserve">a series of </w:t>
      </w:r>
      <w:r w:rsidRPr="00305F5A" w:rsidR="00B35D52">
        <w:rPr>
          <w:rFonts w:ascii="Times New Roman" w:hAnsi="Times New Roman" w:cs="Times New Roman"/>
          <w:sz w:val="24"/>
        </w:rPr>
        <w:t>behaviour</w:t>
      </w:r>
      <w:r w:rsidRPr="00305F5A" w:rsidR="00E513CB">
        <w:rPr>
          <w:rFonts w:ascii="Times New Roman" w:hAnsi="Times New Roman" w:cs="Times New Roman"/>
          <w:sz w:val="24"/>
        </w:rPr>
        <w:t xml:space="preserve"> </w:t>
      </w:r>
      <w:r w:rsidRPr="00305F5A" w:rsidR="00653643">
        <w:rPr>
          <w:rFonts w:ascii="Times New Roman" w:hAnsi="Times New Roman" w:cs="Times New Roman"/>
          <w:sz w:val="24"/>
        </w:rPr>
        <w:t>that is meant to make them safer</w:t>
      </w:r>
      <w:r w:rsidRPr="00305F5A" w:rsidR="00786743">
        <w:rPr>
          <w:rFonts w:ascii="Times New Roman" w:hAnsi="Times New Roman" w:cs="Times New Roman"/>
          <w:sz w:val="24"/>
        </w:rPr>
        <w:t xml:space="preserve"> by applying situational awareness </w:t>
      </w:r>
      <w:r w:rsidRPr="00305F5A" w:rsidR="00967E95">
        <w:rPr>
          <w:rFonts w:ascii="Times New Roman" w:hAnsi="Times New Roman" w:cs="Times New Roman"/>
          <w:sz w:val="24"/>
        </w:rPr>
        <w:t xml:space="preserve">and are thus cognizant of their environments </w:t>
      </w:r>
      <w:r w:rsidRPr="00305F5A" w:rsidR="00B35D52">
        <w:rPr>
          <w:rFonts w:ascii="Times New Roman" w:hAnsi="Times New Roman" w:cs="Times New Roman"/>
          <w:sz w:val="24"/>
        </w:rPr>
        <w:t>consequently</w:t>
      </w:r>
      <w:r w:rsidRPr="00305F5A" w:rsidR="00967E95">
        <w:rPr>
          <w:rFonts w:ascii="Times New Roman" w:hAnsi="Times New Roman" w:cs="Times New Roman"/>
          <w:sz w:val="24"/>
        </w:rPr>
        <w:t xml:space="preserve"> avoiding</w:t>
      </w:r>
      <w:r w:rsidRPr="00305F5A" w:rsidR="00B35D52">
        <w:rPr>
          <w:rFonts w:ascii="Times New Roman" w:hAnsi="Times New Roman" w:cs="Times New Roman"/>
          <w:sz w:val="24"/>
        </w:rPr>
        <w:t xml:space="preserve"> presumably dangerous </w:t>
      </w:r>
      <w:r w:rsidRPr="00305F5A" w:rsidR="00B946F1">
        <w:rPr>
          <w:rFonts w:ascii="Times New Roman" w:hAnsi="Times New Roman" w:cs="Times New Roman"/>
          <w:sz w:val="24"/>
        </w:rPr>
        <w:t>surroundings</w:t>
      </w:r>
      <w:r w:rsidRPr="00305F5A" w:rsidR="00834D11">
        <w:rPr>
          <w:rFonts w:ascii="Times New Roman" w:hAnsi="Times New Roman" w:cs="Times New Roman"/>
          <w:sz w:val="24"/>
        </w:rPr>
        <w:t xml:space="preserve"> as opposed to women</w:t>
      </w:r>
      <w:sdt>
        <w:sdtPr>
          <w:rPr>
            <w:rFonts w:ascii="Times New Roman" w:hAnsi="Times New Roman" w:cs="Times New Roman"/>
            <w:sz w:val="24"/>
          </w:rPr>
          <w:id w:val="1980113519"/>
          <w:citation/>
        </w:sdtPr>
        <w:sdtContent>
          <w:r w:rsidRPr="00305F5A" w:rsidR="0019023E">
            <w:rPr>
              <w:rFonts w:ascii="Times New Roman" w:hAnsi="Times New Roman" w:cs="Times New Roman"/>
              <w:sz w:val="24"/>
            </w:rPr>
            <w:fldChar w:fldCharType="begin"/>
          </w:r>
          <w:r w:rsidRPr="00305F5A" w:rsidR="0019023E">
            <w:rPr>
              <w:rFonts w:ascii="Times New Roman" w:hAnsi="Times New Roman" w:cs="Times New Roman"/>
              <w:sz w:val="24"/>
            </w:rPr>
            <w:instrText xml:space="preserve"> CITATION Car15 \l 1033 </w:instrText>
          </w:r>
          <w:r w:rsidRPr="00305F5A" w:rsidR="0019023E">
            <w:rPr>
              <w:rFonts w:ascii="Times New Roman" w:hAnsi="Times New Roman" w:cs="Times New Roman"/>
              <w:sz w:val="24"/>
            </w:rPr>
            <w:fldChar w:fldCharType="separate"/>
          </w:r>
          <w:r w:rsidRPr="00305F5A" w:rsidR="0019023E">
            <w:rPr>
              <w:rFonts w:ascii="Times New Roman" w:hAnsi="Times New Roman" w:cs="Times New Roman"/>
              <w:noProof/>
              <w:sz w:val="24"/>
            </w:rPr>
            <w:t xml:space="preserve"> (Carlson, 2015)</w:t>
          </w:r>
          <w:r w:rsidRPr="00305F5A" w:rsidR="0019023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05F5A" w:rsidR="00834D11">
        <w:rPr>
          <w:rFonts w:ascii="Times New Roman" w:hAnsi="Times New Roman" w:cs="Times New Roman"/>
          <w:sz w:val="24"/>
        </w:rPr>
        <w:t>.</w:t>
      </w:r>
    </w:p>
    <w:p w:rsidR="00A75958" w:rsidRPr="00305F5A" w:rsidP="00305F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 xml:space="preserve">In some </w:t>
      </w:r>
      <w:r w:rsidRPr="00305F5A" w:rsidR="0049798B">
        <w:rPr>
          <w:rFonts w:ascii="Times New Roman" w:hAnsi="Times New Roman" w:cs="Times New Roman"/>
          <w:sz w:val="24"/>
        </w:rPr>
        <w:t>neighbourhoods</w:t>
      </w:r>
      <w:r w:rsidRPr="00305F5A" w:rsidR="009229DB">
        <w:rPr>
          <w:rFonts w:ascii="Times New Roman" w:hAnsi="Times New Roman" w:cs="Times New Roman"/>
          <w:sz w:val="24"/>
        </w:rPr>
        <w:t xml:space="preserve"> with </w:t>
      </w:r>
      <w:r w:rsidRPr="00305F5A" w:rsidR="00067DC9">
        <w:rPr>
          <w:rFonts w:ascii="Times New Roman" w:hAnsi="Times New Roman" w:cs="Times New Roman"/>
          <w:sz w:val="24"/>
        </w:rPr>
        <w:t xml:space="preserve">high </w:t>
      </w:r>
      <w:r w:rsidRPr="00305F5A" w:rsidR="00EB32C2">
        <w:rPr>
          <w:rFonts w:ascii="Times New Roman" w:hAnsi="Times New Roman" w:cs="Times New Roman"/>
          <w:sz w:val="24"/>
        </w:rPr>
        <w:t xml:space="preserve">crime rates, the development of the cognitive schemas influencing the desire to carry guns was mainly due to the </w:t>
      </w:r>
      <w:r w:rsidRPr="00305F5A" w:rsidR="003B29EF">
        <w:rPr>
          <w:rFonts w:ascii="Times New Roman" w:hAnsi="Times New Roman" w:cs="Times New Roman"/>
          <w:sz w:val="24"/>
        </w:rPr>
        <w:t>fea</w:t>
      </w:r>
      <w:r w:rsidRPr="00305F5A" w:rsidR="00A21423">
        <w:rPr>
          <w:rFonts w:ascii="Times New Roman" w:hAnsi="Times New Roman" w:cs="Times New Roman"/>
          <w:sz w:val="24"/>
        </w:rPr>
        <w:t xml:space="preserve">r </w:t>
      </w:r>
      <w:r w:rsidRPr="00305F5A" w:rsidR="00F06A4C">
        <w:rPr>
          <w:rFonts w:ascii="Times New Roman" w:hAnsi="Times New Roman" w:cs="Times New Roman"/>
          <w:sz w:val="24"/>
        </w:rPr>
        <w:t>of women being raped and robbed.</w:t>
      </w:r>
      <w:r w:rsidRPr="00305F5A" w:rsidR="003C7B66">
        <w:rPr>
          <w:rFonts w:ascii="Times New Roman" w:hAnsi="Times New Roman" w:cs="Times New Roman"/>
          <w:sz w:val="24"/>
        </w:rPr>
        <w:t xml:space="preserve"> It is imperative to note that neighbourhoods </w:t>
      </w:r>
      <w:r w:rsidRPr="00305F5A" w:rsidR="00547266">
        <w:rPr>
          <w:rFonts w:ascii="Times New Roman" w:hAnsi="Times New Roman" w:cs="Times New Roman"/>
          <w:sz w:val="24"/>
        </w:rPr>
        <w:t>indicative of subcultures of violence</w:t>
      </w:r>
      <w:r w:rsidRPr="00305F5A" w:rsidR="007B3599">
        <w:rPr>
          <w:rFonts w:ascii="Times New Roman" w:hAnsi="Times New Roman" w:cs="Times New Roman"/>
          <w:sz w:val="24"/>
        </w:rPr>
        <w:t xml:space="preserve"> have prompted </w:t>
      </w:r>
      <w:r w:rsidRPr="00305F5A" w:rsidR="007C1213">
        <w:rPr>
          <w:rFonts w:ascii="Times New Roman" w:hAnsi="Times New Roman" w:cs="Times New Roman"/>
          <w:sz w:val="24"/>
        </w:rPr>
        <w:t xml:space="preserve">individuals </w:t>
      </w:r>
      <w:r w:rsidRPr="00305F5A" w:rsidR="00D34E5C">
        <w:rPr>
          <w:rFonts w:ascii="Times New Roman" w:hAnsi="Times New Roman" w:cs="Times New Roman"/>
          <w:sz w:val="24"/>
        </w:rPr>
        <w:t xml:space="preserve">to carry guns, claiming they have a right to </w:t>
      </w:r>
      <w:r w:rsidRPr="00305F5A" w:rsidR="005E054D">
        <w:rPr>
          <w:rFonts w:ascii="Times New Roman" w:hAnsi="Times New Roman" w:cs="Times New Roman"/>
          <w:sz w:val="24"/>
        </w:rPr>
        <w:t>self-protect</w:t>
      </w:r>
      <w:r w:rsidRPr="00305F5A" w:rsidR="00D34E5C">
        <w:rPr>
          <w:rFonts w:ascii="Times New Roman" w:hAnsi="Times New Roman" w:cs="Times New Roman"/>
          <w:sz w:val="24"/>
        </w:rPr>
        <w:t xml:space="preserve"> </w:t>
      </w:r>
      <w:r w:rsidRPr="00305F5A" w:rsidR="00763058">
        <w:rPr>
          <w:rFonts w:ascii="Times New Roman" w:hAnsi="Times New Roman" w:cs="Times New Roman"/>
          <w:sz w:val="24"/>
        </w:rPr>
        <w:t>and others.</w:t>
      </w:r>
      <w:r w:rsidRPr="00305F5A" w:rsidR="00F06A4C">
        <w:rPr>
          <w:rFonts w:ascii="Times New Roman" w:hAnsi="Times New Roman" w:cs="Times New Roman"/>
          <w:sz w:val="24"/>
        </w:rPr>
        <w:t xml:space="preserve"> Similarly, men also expressed </w:t>
      </w:r>
      <w:r w:rsidRPr="00305F5A" w:rsidR="0075492D">
        <w:rPr>
          <w:rFonts w:ascii="Times New Roman" w:hAnsi="Times New Roman" w:cs="Times New Roman"/>
          <w:sz w:val="24"/>
        </w:rPr>
        <w:t xml:space="preserve">a fear of </w:t>
      </w:r>
      <w:r w:rsidRPr="00305F5A" w:rsidR="005C1DBD">
        <w:rPr>
          <w:rFonts w:ascii="Times New Roman" w:hAnsi="Times New Roman" w:cs="Times New Roman"/>
          <w:sz w:val="24"/>
        </w:rPr>
        <w:t xml:space="preserve">having their wives and </w:t>
      </w:r>
      <w:r w:rsidRPr="00305F5A" w:rsidR="00F96841">
        <w:rPr>
          <w:rFonts w:ascii="Times New Roman" w:hAnsi="Times New Roman" w:cs="Times New Roman"/>
          <w:sz w:val="24"/>
        </w:rPr>
        <w:t>daughters</w:t>
      </w:r>
      <w:r w:rsidRPr="00305F5A" w:rsidR="005C1DBD">
        <w:rPr>
          <w:rFonts w:ascii="Times New Roman" w:hAnsi="Times New Roman" w:cs="Times New Roman"/>
          <w:sz w:val="24"/>
        </w:rPr>
        <w:t xml:space="preserve"> raped.</w:t>
      </w:r>
      <w:r w:rsidRPr="00305F5A" w:rsidR="00F96841">
        <w:rPr>
          <w:rFonts w:ascii="Times New Roman" w:hAnsi="Times New Roman" w:cs="Times New Roman"/>
          <w:sz w:val="24"/>
        </w:rPr>
        <w:t xml:space="preserve"> </w:t>
      </w:r>
      <w:r w:rsidRPr="00305F5A" w:rsidR="008F24A7">
        <w:rPr>
          <w:rFonts w:ascii="Times New Roman" w:hAnsi="Times New Roman" w:cs="Times New Roman"/>
          <w:sz w:val="24"/>
        </w:rPr>
        <w:t xml:space="preserve">Generally, </w:t>
      </w:r>
      <w:r w:rsidRPr="00305F5A" w:rsidR="00644823">
        <w:rPr>
          <w:rFonts w:ascii="Times New Roman" w:hAnsi="Times New Roman" w:cs="Times New Roman"/>
          <w:sz w:val="24"/>
        </w:rPr>
        <w:t xml:space="preserve">the study registered </w:t>
      </w:r>
      <w:r w:rsidRPr="00305F5A" w:rsidR="007E586D">
        <w:rPr>
          <w:rFonts w:ascii="Times New Roman" w:hAnsi="Times New Roman" w:cs="Times New Roman"/>
          <w:sz w:val="24"/>
        </w:rPr>
        <w:t xml:space="preserve">similar factors as those </w:t>
      </w:r>
      <w:r w:rsidRPr="00305F5A" w:rsidR="001D4D48">
        <w:rPr>
          <w:rFonts w:ascii="Times New Roman" w:hAnsi="Times New Roman" w:cs="Times New Roman"/>
          <w:sz w:val="24"/>
        </w:rPr>
        <w:t xml:space="preserve">found before influencing the development of the cognitive </w:t>
      </w:r>
      <w:r w:rsidRPr="00305F5A" w:rsidR="00E62E51">
        <w:rPr>
          <w:rFonts w:ascii="Times New Roman" w:hAnsi="Times New Roman" w:cs="Times New Roman"/>
          <w:sz w:val="24"/>
        </w:rPr>
        <w:t xml:space="preserve">schemas to carry </w:t>
      </w:r>
      <w:r w:rsidRPr="00305F5A" w:rsidR="00AD30D2">
        <w:rPr>
          <w:rFonts w:ascii="Times New Roman" w:hAnsi="Times New Roman" w:cs="Times New Roman"/>
          <w:sz w:val="24"/>
        </w:rPr>
        <w:t>guns</w:t>
      </w:r>
      <w:r w:rsidRPr="00305F5A" w:rsidR="002F296B">
        <w:rPr>
          <w:rFonts w:ascii="Times New Roman" w:hAnsi="Times New Roman" w:cs="Times New Roman"/>
          <w:sz w:val="24"/>
        </w:rPr>
        <w:t>, especially for self-defence</w:t>
      </w:r>
      <w:sdt>
        <w:sdtPr>
          <w:rPr>
            <w:rFonts w:ascii="Times New Roman" w:hAnsi="Times New Roman" w:cs="Times New Roman"/>
            <w:sz w:val="24"/>
          </w:rPr>
          <w:id w:val="876902388"/>
          <w:citation/>
        </w:sdtPr>
        <w:sdtContent>
          <w:r w:rsidRPr="00305F5A" w:rsidR="00DD5B48">
            <w:rPr>
              <w:rFonts w:ascii="Times New Roman" w:hAnsi="Times New Roman" w:cs="Times New Roman"/>
              <w:sz w:val="24"/>
            </w:rPr>
            <w:fldChar w:fldCharType="begin"/>
          </w:r>
          <w:r w:rsidRPr="00305F5A" w:rsidR="00DD5B48">
            <w:rPr>
              <w:rFonts w:ascii="Times New Roman" w:hAnsi="Times New Roman" w:cs="Times New Roman"/>
              <w:sz w:val="24"/>
            </w:rPr>
            <w:instrText xml:space="preserve"> CITATION Ban90 \l 1033 </w:instrText>
          </w:r>
          <w:r w:rsidRPr="00305F5A" w:rsidR="00DD5B48">
            <w:rPr>
              <w:rFonts w:ascii="Times New Roman" w:hAnsi="Times New Roman" w:cs="Times New Roman"/>
              <w:sz w:val="24"/>
            </w:rPr>
            <w:fldChar w:fldCharType="separate"/>
          </w:r>
          <w:r w:rsidRPr="00305F5A" w:rsidR="00DD5B48">
            <w:rPr>
              <w:rFonts w:ascii="Times New Roman" w:hAnsi="Times New Roman" w:cs="Times New Roman"/>
              <w:noProof/>
              <w:sz w:val="24"/>
            </w:rPr>
            <w:t xml:space="preserve"> (Bankston </w:t>
          </w:r>
          <w:r w:rsidRPr="00305F5A" w:rsidR="00DD5B48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305F5A" w:rsidR="00DD5B48">
            <w:rPr>
              <w:rFonts w:ascii="Times New Roman" w:hAnsi="Times New Roman" w:cs="Times New Roman"/>
              <w:noProof/>
              <w:sz w:val="24"/>
            </w:rPr>
            <w:t>1990)</w:t>
          </w:r>
          <w:r w:rsidRPr="00305F5A" w:rsidR="00DD5B4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05F5A" w:rsidR="00AD30D2">
        <w:rPr>
          <w:rFonts w:ascii="Times New Roman" w:hAnsi="Times New Roman" w:cs="Times New Roman"/>
          <w:sz w:val="24"/>
        </w:rPr>
        <w:t>.</w:t>
      </w:r>
      <w:r w:rsidRPr="00305F5A" w:rsidR="008378A0">
        <w:rPr>
          <w:rFonts w:ascii="Times New Roman" w:hAnsi="Times New Roman" w:cs="Times New Roman"/>
          <w:sz w:val="24"/>
        </w:rPr>
        <w:t xml:space="preserve"> </w:t>
      </w:r>
    </w:p>
    <w:p w:rsidR="00683283" w:rsidRPr="00305F5A" w:rsidP="00305F5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5F5A">
        <w:rPr>
          <w:rFonts w:ascii="Times New Roman" w:hAnsi="Times New Roman" w:cs="Times New Roman"/>
          <w:sz w:val="24"/>
        </w:rPr>
        <w:t>However</w:t>
      </w:r>
      <w:r w:rsidRPr="00305F5A" w:rsidR="00467791">
        <w:rPr>
          <w:rFonts w:ascii="Times New Roman" w:hAnsi="Times New Roman" w:cs="Times New Roman"/>
          <w:sz w:val="24"/>
        </w:rPr>
        <w:t>, if</w:t>
      </w:r>
      <w:r w:rsidRPr="00305F5A">
        <w:rPr>
          <w:rFonts w:ascii="Times New Roman" w:hAnsi="Times New Roman" w:cs="Times New Roman"/>
          <w:sz w:val="24"/>
        </w:rPr>
        <w:t xml:space="preserve"> given </w:t>
      </w:r>
      <w:r w:rsidRPr="00305F5A" w:rsidR="00467791">
        <w:rPr>
          <w:rFonts w:ascii="Times New Roman" w:hAnsi="Times New Roman" w:cs="Times New Roman"/>
          <w:sz w:val="24"/>
        </w:rPr>
        <w:t xml:space="preserve">a chance to </w:t>
      </w:r>
      <w:r w:rsidRPr="00305F5A" w:rsidR="004F1137">
        <w:rPr>
          <w:rFonts w:ascii="Times New Roman" w:hAnsi="Times New Roman" w:cs="Times New Roman"/>
          <w:sz w:val="24"/>
        </w:rPr>
        <w:t xml:space="preserve">point out issues not addressed by the </w:t>
      </w:r>
      <w:r w:rsidRPr="00305F5A" w:rsidR="00B22104">
        <w:rPr>
          <w:rFonts w:ascii="Times New Roman" w:hAnsi="Times New Roman" w:cs="Times New Roman"/>
          <w:sz w:val="24"/>
        </w:rPr>
        <w:t>researchers</w:t>
      </w:r>
      <w:r w:rsidRPr="00305F5A" w:rsidR="004F1137">
        <w:rPr>
          <w:rFonts w:ascii="Times New Roman" w:hAnsi="Times New Roman" w:cs="Times New Roman"/>
          <w:sz w:val="24"/>
        </w:rPr>
        <w:t xml:space="preserve">, I would </w:t>
      </w:r>
      <w:r w:rsidRPr="00305F5A" w:rsidR="00B22104">
        <w:rPr>
          <w:rFonts w:ascii="Times New Roman" w:hAnsi="Times New Roman" w:cs="Times New Roman"/>
          <w:sz w:val="24"/>
        </w:rPr>
        <w:t xml:space="preserve">question the role of </w:t>
      </w:r>
      <w:r w:rsidRPr="00305F5A" w:rsidR="00E62BE5">
        <w:rPr>
          <w:rFonts w:ascii="Times New Roman" w:hAnsi="Times New Roman" w:cs="Times New Roman"/>
          <w:sz w:val="24"/>
        </w:rPr>
        <w:t xml:space="preserve">state law enforcers in ensuring </w:t>
      </w:r>
      <w:r w:rsidRPr="00305F5A" w:rsidR="00272E8B">
        <w:rPr>
          <w:rFonts w:ascii="Times New Roman" w:hAnsi="Times New Roman" w:cs="Times New Roman"/>
          <w:sz w:val="24"/>
        </w:rPr>
        <w:t xml:space="preserve">the safety of all people </w:t>
      </w:r>
      <w:r w:rsidRPr="00305F5A" w:rsidR="00AB6D43">
        <w:rPr>
          <w:rFonts w:ascii="Times New Roman" w:hAnsi="Times New Roman" w:cs="Times New Roman"/>
          <w:sz w:val="24"/>
        </w:rPr>
        <w:t xml:space="preserve">in order to inhibit the development of these </w:t>
      </w:r>
      <w:r w:rsidRPr="00305F5A" w:rsidR="00D90E1E">
        <w:rPr>
          <w:rFonts w:ascii="Times New Roman" w:hAnsi="Times New Roman" w:cs="Times New Roman"/>
          <w:sz w:val="24"/>
        </w:rPr>
        <w:t xml:space="preserve">schemas </w:t>
      </w:r>
      <w:r w:rsidRPr="00305F5A" w:rsidR="00AB0212">
        <w:rPr>
          <w:rFonts w:ascii="Times New Roman" w:hAnsi="Times New Roman" w:cs="Times New Roman"/>
          <w:sz w:val="24"/>
        </w:rPr>
        <w:t>prompting Americans to continue carrying guns.</w:t>
      </w:r>
      <w:r w:rsidRPr="00305F5A" w:rsidR="00AC51EB">
        <w:rPr>
          <w:rFonts w:ascii="Times New Roman" w:hAnsi="Times New Roman" w:cs="Times New Roman"/>
          <w:sz w:val="24"/>
        </w:rPr>
        <w:t xml:space="preserve"> For instance, as observed by Bobo (2007)</w:t>
      </w:r>
      <w:r w:rsidRPr="00305F5A" w:rsidR="008C603C">
        <w:rPr>
          <w:rFonts w:ascii="Times New Roman" w:hAnsi="Times New Roman" w:cs="Times New Roman"/>
          <w:sz w:val="24"/>
        </w:rPr>
        <w:t xml:space="preserve">, </w:t>
      </w:r>
      <w:r w:rsidRPr="00305F5A" w:rsidR="00E7134E">
        <w:rPr>
          <w:rFonts w:ascii="Times New Roman" w:hAnsi="Times New Roman" w:cs="Times New Roman"/>
          <w:sz w:val="24"/>
        </w:rPr>
        <w:t xml:space="preserve">Alabama </w:t>
      </w:r>
      <w:r w:rsidRPr="00305F5A" w:rsidR="005871C4">
        <w:rPr>
          <w:rFonts w:ascii="Times New Roman" w:hAnsi="Times New Roman" w:cs="Times New Roman"/>
          <w:sz w:val="24"/>
        </w:rPr>
        <w:t xml:space="preserve">advised its citizens </w:t>
      </w:r>
      <w:r w:rsidRPr="00305F5A" w:rsidR="00E60ECD">
        <w:rPr>
          <w:rFonts w:ascii="Times New Roman" w:hAnsi="Times New Roman" w:cs="Times New Roman"/>
          <w:sz w:val="24"/>
        </w:rPr>
        <w:t xml:space="preserve">to abandon the duty to retreat </w:t>
      </w:r>
      <w:r w:rsidRPr="00305F5A" w:rsidR="00D51E59">
        <w:rPr>
          <w:rFonts w:ascii="Times New Roman" w:hAnsi="Times New Roman" w:cs="Times New Roman"/>
          <w:sz w:val="24"/>
        </w:rPr>
        <w:t>and encouraged citizens to stand their ground</w:t>
      </w:r>
      <w:r w:rsidRPr="00305F5A" w:rsidR="0015452E">
        <w:rPr>
          <w:rFonts w:ascii="Times New Roman" w:hAnsi="Times New Roman" w:cs="Times New Roman"/>
          <w:sz w:val="24"/>
        </w:rPr>
        <w:t xml:space="preserve">. In this situation, the state </w:t>
      </w:r>
      <w:r w:rsidRPr="00305F5A" w:rsidR="00625384">
        <w:rPr>
          <w:rFonts w:ascii="Times New Roman" w:hAnsi="Times New Roman" w:cs="Times New Roman"/>
          <w:sz w:val="24"/>
        </w:rPr>
        <w:t xml:space="preserve">promoted the development of these schemas and did not provide </w:t>
      </w:r>
      <w:r w:rsidRPr="00305F5A" w:rsidR="00EC201B">
        <w:rPr>
          <w:rFonts w:ascii="Times New Roman" w:hAnsi="Times New Roman" w:cs="Times New Roman"/>
          <w:sz w:val="24"/>
        </w:rPr>
        <w:t xml:space="preserve">an alternative </w:t>
      </w:r>
      <w:r w:rsidRPr="00305F5A" w:rsidR="00FF460D">
        <w:rPr>
          <w:rFonts w:ascii="Times New Roman" w:hAnsi="Times New Roman" w:cs="Times New Roman"/>
          <w:sz w:val="24"/>
        </w:rPr>
        <w:t xml:space="preserve">other with the </w:t>
      </w:r>
      <w:r w:rsidRPr="00305F5A" w:rsidR="00D24ABB">
        <w:rPr>
          <w:rFonts w:ascii="Times New Roman" w:hAnsi="Times New Roman" w:cs="Times New Roman"/>
          <w:sz w:val="24"/>
        </w:rPr>
        <w:t>ownership of guns.</w:t>
      </w:r>
      <w:r w:rsidRPr="00305F5A">
        <w:rPr>
          <w:rFonts w:ascii="Times New Roman" w:hAnsi="Times New Roman" w:cs="Times New Roman"/>
          <w:sz w:val="24"/>
        </w:rPr>
        <w:t xml:space="preserve"> </w:t>
      </w:r>
      <w:r w:rsidRPr="00305F5A" w:rsidR="00A75958">
        <w:rPr>
          <w:rFonts w:ascii="Times New Roman" w:hAnsi="Times New Roman" w:cs="Times New Roman"/>
          <w:sz w:val="24"/>
        </w:rPr>
        <w:t>I would carry out</w:t>
      </w:r>
      <w:r w:rsidRPr="00305F5A" w:rsidR="004D406C">
        <w:rPr>
          <w:rFonts w:ascii="Times New Roman" w:hAnsi="Times New Roman" w:cs="Times New Roman"/>
          <w:sz w:val="24"/>
        </w:rPr>
        <w:t xml:space="preserve"> research</w:t>
      </w:r>
      <w:r w:rsidRPr="00305F5A" w:rsidR="00A75958">
        <w:rPr>
          <w:rFonts w:ascii="Times New Roman" w:hAnsi="Times New Roman" w:cs="Times New Roman"/>
          <w:sz w:val="24"/>
        </w:rPr>
        <w:t xml:space="preserve"> focusing on </w:t>
      </w:r>
      <w:r w:rsidRPr="00305F5A" w:rsidR="007C4A0E">
        <w:rPr>
          <w:rFonts w:ascii="Times New Roman" w:hAnsi="Times New Roman" w:cs="Times New Roman"/>
          <w:sz w:val="24"/>
        </w:rPr>
        <w:t xml:space="preserve">the need to carry guns in relation </w:t>
      </w:r>
      <w:r w:rsidRPr="00305F5A" w:rsidR="00DF62EA">
        <w:rPr>
          <w:rFonts w:ascii="Times New Roman" w:hAnsi="Times New Roman" w:cs="Times New Roman"/>
          <w:sz w:val="24"/>
        </w:rPr>
        <w:t>to the duty of public law enforcers.</w:t>
      </w:r>
      <w:r w:rsidRPr="00305F5A" w:rsidR="004D406C">
        <w:rPr>
          <w:rFonts w:ascii="Times New Roman" w:hAnsi="Times New Roman" w:cs="Times New Roman"/>
          <w:sz w:val="24"/>
        </w:rPr>
        <w:t xml:space="preserve"> </w:t>
      </w:r>
    </w:p>
    <w:p w:rsidR="00673DE7" w:rsidP="00305F5A">
      <w:pPr>
        <w:spacing w:line="480" w:lineRule="auto"/>
        <w:ind w:firstLine="720"/>
        <w:jc w:val="both"/>
      </w:pPr>
      <w:r w:rsidRPr="00305F5A">
        <w:rPr>
          <w:rFonts w:ascii="Times New Roman" w:hAnsi="Times New Roman" w:cs="Times New Roman"/>
          <w:sz w:val="24"/>
        </w:rPr>
        <w:t xml:space="preserve">After </w:t>
      </w:r>
      <w:r w:rsidRPr="00305F5A" w:rsidR="00E77B77">
        <w:rPr>
          <w:rFonts w:ascii="Times New Roman" w:hAnsi="Times New Roman" w:cs="Times New Roman"/>
          <w:sz w:val="24"/>
        </w:rPr>
        <w:t xml:space="preserve">examining these articles, </w:t>
      </w:r>
      <w:r w:rsidRPr="00305F5A" w:rsidR="00B11A48">
        <w:rPr>
          <w:rFonts w:ascii="Times New Roman" w:hAnsi="Times New Roman" w:cs="Times New Roman"/>
          <w:sz w:val="24"/>
        </w:rPr>
        <w:t xml:space="preserve">I understand that </w:t>
      </w:r>
      <w:r w:rsidRPr="00305F5A" w:rsidR="000807D0">
        <w:rPr>
          <w:rFonts w:ascii="Times New Roman" w:hAnsi="Times New Roman" w:cs="Times New Roman"/>
          <w:sz w:val="24"/>
        </w:rPr>
        <w:t>the social practice of carrying guns by individuals is particularly for protection</w:t>
      </w:r>
      <w:r w:rsidRPr="00305F5A" w:rsidR="001646EF">
        <w:rPr>
          <w:rFonts w:ascii="Times New Roman" w:hAnsi="Times New Roman" w:cs="Times New Roman"/>
          <w:sz w:val="24"/>
        </w:rPr>
        <w:t>, self-defence.</w:t>
      </w:r>
      <w:r w:rsidRPr="00305F5A" w:rsidR="004200C9">
        <w:rPr>
          <w:rFonts w:ascii="Times New Roman" w:hAnsi="Times New Roman" w:cs="Times New Roman"/>
          <w:sz w:val="24"/>
        </w:rPr>
        <w:t xml:space="preserve"> </w:t>
      </w:r>
      <w:r w:rsidRPr="00305F5A" w:rsidR="00C32BB6">
        <w:rPr>
          <w:rFonts w:ascii="Times New Roman" w:hAnsi="Times New Roman" w:cs="Times New Roman"/>
          <w:sz w:val="24"/>
        </w:rPr>
        <w:t>However,</w:t>
      </w:r>
      <w:r w:rsidRPr="00305F5A" w:rsidR="004200C9">
        <w:rPr>
          <w:rFonts w:ascii="Times New Roman" w:hAnsi="Times New Roman" w:cs="Times New Roman"/>
          <w:sz w:val="24"/>
        </w:rPr>
        <w:t xml:space="preserve"> in my defence also imposes a duty for an individual to retreat </w:t>
      </w:r>
      <w:r w:rsidRPr="00305F5A" w:rsidR="00C32BB6">
        <w:rPr>
          <w:rFonts w:ascii="Times New Roman" w:hAnsi="Times New Roman" w:cs="Times New Roman"/>
          <w:sz w:val="24"/>
        </w:rPr>
        <w:t>before actualizing the use of force</w:t>
      </w:r>
      <w:r w:rsidRPr="00305F5A" w:rsidR="00A228A5">
        <w:rPr>
          <w:rFonts w:ascii="Times New Roman" w:hAnsi="Times New Roman" w:cs="Times New Roman"/>
          <w:sz w:val="24"/>
        </w:rPr>
        <w:t xml:space="preserve">. </w:t>
      </w:r>
      <w:r w:rsidRPr="00305F5A" w:rsidR="00155FE7">
        <w:rPr>
          <w:rFonts w:ascii="Times New Roman" w:hAnsi="Times New Roman" w:cs="Times New Roman"/>
          <w:sz w:val="24"/>
        </w:rPr>
        <w:t xml:space="preserve">Stand-your-ground laws enacted by some states as per my review </w:t>
      </w:r>
      <w:r w:rsidRPr="00305F5A" w:rsidR="004647A9">
        <w:rPr>
          <w:rFonts w:ascii="Times New Roman" w:hAnsi="Times New Roman" w:cs="Times New Roman"/>
          <w:sz w:val="24"/>
        </w:rPr>
        <w:t xml:space="preserve">also plays a significant </w:t>
      </w:r>
      <w:r w:rsidRPr="00305F5A" w:rsidR="00F56801">
        <w:rPr>
          <w:rFonts w:ascii="Times New Roman" w:hAnsi="Times New Roman" w:cs="Times New Roman"/>
          <w:sz w:val="24"/>
        </w:rPr>
        <w:t>role in shaping the cognitive schemas to carry guns</w:t>
      </w:r>
      <w:r w:rsidRPr="00305F5A" w:rsidR="001205AF">
        <w:rPr>
          <w:rFonts w:ascii="Times New Roman" w:hAnsi="Times New Roman" w:cs="Times New Roman"/>
          <w:sz w:val="24"/>
        </w:rPr>
        <w:t xml:space="preserve">. Against this background, I have failed to understand if the stand your ground laws are meant to deter victimization </w:t>
      </w:r>
      <w:r w:rsidRPr="00305F5A" w:rsidR="00C34123">
        <w:rPr>
          <w:rFonts w:ascii="Times New Roman" w:hAnsi="Times New Roman" w:cs="Times New Roman"/>
          <w:sz w:val="24"/>
        </w:rPr>
        <w:t xml:space="preserve">or increase fatalities </w:t>
      </w:r>
      <w:r w:rsidRPr="00305F5A" w:rsidR="00553B6F">
        <w:rPr>
          <w:rFonts w:ascii="Times New Roman" w:hAnsi="Times New Roman" w:cs="Times New Roman"/>
          <w:sz w:val="24"/>
        </w:rPr>
        <w:t>in the act a self-defence mission goes wrong.</w:t>
      </w:r>
      <w:r w:rsidRPr="00305F5A" w:rsidR="00AB2CF2">
        <w:rPr>
          <w:rFonts w:ascii="Times New Roman" w:hAnsi="Times New Roman" w:cs="Times New Roman"/>
          <w:sz w:val="24"/>
        </w:rPr>
        <w:t xml:space="preserve"> Considering the availability of self-defence laws</w:t>
      </w:r>
      <w:r w:rsidRPr="00305F5A" w:rsidR="002C51F9">
        <w:rPr>
          <w:rFonts w:ascii="Times New Roman" w:hAnsi="Times New Roman" w:cs="Times New Roman"/>
          <w:sz w:val="24"/>
        </w:rPr>
        <w:t xml:space="preserve"> prompting individuals to learn to carry guns, my research would </w:t>
      </w:r>
      <w:r w:rsidRPr="00305F5A" w:rsidR="004E2C4A">
        <w:rPr>
          <w:rFonts w:ascii="Times New Roman" w:hAnsi="Times New Roman" w:cs="Times New Roman"/>
          <w:sz w:val="24"/>
        </w:rPr>
        <w:t>therefore</w:t>
      </w:r>
      <w:r w:rsidRPr="00305F5A" w:rsidR="002C51F9">
        <w:rPr>
          <w:rFonts w:ascii="Times New Roman" w:hAnsi="Times New Roman" w:cs="Times New Roman"/>
          <w:sz w:val="24"/>
        </w:rPr>
        <w:t xml:space="preserve"> focus on the </w:t>
      </w:r>
      <w:r w:rsidRPr="00305F5A" w:rsidR="0029128C">
        <w:rPr>
          <w:rFonts w:ascii="Times New Roman" w:hAnsi="Times New Roman" w:cs="Times New Roman"/>
          <w:sz w:val="24"/>
        </w:rPr>
        <w:t>role of</w:t>
      </w:r>
      <w:r w:rsidRPr="00305F5A" w:rsidR="00BD19CF">
        <w:rPr>
          <w:rFonts w:ascii="Times New Roman" w:hAnsi="Times New Roman" w:cs="Times New Roman"/>
          <w:sz w:val="24"/>
        </w:rPr>
        <w:t xml:space="preserve"> state law enforcers.</w:t>
      </w:r>
      <w:r>
        <w:t xml:space="preserve"> </w:t>
      </w:r>
    </w:p>
    <w:p w:rsidR="00953B8E" w:rsidP="00D50851">
      <w:pPr>
        <w:jc w:val="both"/>
      </w:pPr>
    </w:p>
    <w:p w:rsidR="00673DE7" w:rsidRPr="00953B8E" w:rsidP="00953B8E">
      <w:pPr>
        <w:jc w:val="center"/>
        <w:rPr>
          <w:rFonts w:ascii="Times New Roman" w:hAnsi="Times New Roman" w:cs="Times New Roman"/>
          <w:b/>
          <w:sz w:val="24"/>
        </w:rPr>
      </w:pPr>
      <w:r w:rsidRPr="00953B8E">
        <w:rPr>
          <w:rFonts w:ascii="Times New Roman" w:hAnsi="Times New Roman" w:cs="Times New Roman"/>
          <w:b/>
          <w:sz w:val="24"/>
        </w:rPr>
        <w:t>References</w:t>
      </w:r>
    </w:p>
    <w:p w:rsidR="00953B8E" w:rsidRPr="00953B8E" w:rsidP="00953B8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953B8E">
        <w:rPr>
          <w:rFonts w:ascii="Times New Roman" w:hAnsi="Times New Roman" w:cs="Times New Roman"/>
          <w:sz w:val="24"/>
        </w:rPr>
        <w:t>Bankston, W. B., Thompson, C. Y., Jenkins, Q. A., &amp; Forsyth, C. J. (1990). The influence of fear of crime, gender, and southern culture on carrying firearms for protection. The Sociological Quarterly, 31(2), 287-305.</w:t>
      </w:r>
    </w:p>
    <w:p w:rsidR="00953B8E" w:rsidRPr="00953B8E" w:rsidP="00953B8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53B8E">
        <w:rPr>
          <w:rFonts w:ascii="Times New Roman" w:hAnsi="Times New Roman" w:cs="Times New Roman"/>
          <w:sz w:val="24"/>
        </w:rPr>
        <w:t xml:space="preserve">Bobo, J. W. (2007). Following the trend: Alabama abandons the duty to retreat and encourages citizens to stand their ground. </w:t>
      </w:r>
      <w:r w:rsidRPr="00953B8E">
        <w:rPr>
          <w:rFonts w:ascii="Times New Roman" w:hAnsi="Times New Roman" w:cs="Times New Roman"/>
          <w:sz w:val="24"/>
        </w:rPr>
        <w:t>Cumb</w:t>
      </w:r>
      <w:r w:rsidRPr="00953B8E">
        <w:rPr>
          <w:rFonts w:ascii="Times New Roman" w:hAnsi="Times New Roman" w:cs="Times New Roman"/>
          <w:sz w:val="24"/>
        </w:rPr>
        <w:t>. L. Rev., 38, 339.</w:t>
      </w:r>
    </w:p>
    <w:p w:rsidR="00953B8E" w:rsidRPr="00953B8E" w:rsidP="00953B8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53B8E">
        <w:rPr>
          <w:rFonts w:ascii="Times New Roman" w:hAnsi="Times New Roman" w:cs="Times New Roman"/>
          <w:sz w:val="24"/>
        </w:rPr>
        <w:t>Carlson, J. (2015). Citizen-protectors: The everyday politics of guns in an age of decline. Oxford University Press.</w:t>
      </w:r>
    </w:p>
    <w:p w:rsidR="00953B8E" w:rsidRPr="00953B8E" w:rsidP="00953B8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53B8E">
        <w:rPr>
          <w:rFonts w:ascii="Times New Roman" w:hAnsi="Times New Roman" w:cs="Times New Roman"/>
          <w:sz w:val="24"/>
        </w:rPr>
        <w:t>Shapira, H., &amp; Simon, S. J. (2018). Learning to need a gun. Qualitative Sociology, 41(1), 1-20. doi.org/10.1007/s11133-018-9374-2
</w:t>
      </w:r>
    </w:p>
    <w:bookmarkEnd w:id="0"/>
    <w:p w:rsidR="004D406C" w:rsidP="00D50851">
      <w:pPr>
        <w:jc w:val="both"/>
      </w:pPr>
    </w:p>
    <w:p w:rsidR="000052B0" w:rsidP="00D50851">
      <w:pPr>
        <w:jc w:val="both"/>
      </w:pPr>
      <w:r>
        <w:t xml:space="preserve"> 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639437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48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B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C48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B91"/>
    <w:rsid w:val="0000149B"/>
    <w:rsid w:val="000052B0"/>
    <w:rsid w:val="00005A24"/>
    <w:rsid w:val="000414AE"/>
    <w:rsid w:val="00067DC9"/>
    <w:rsid w:val="0007050B"/>
    <w:rsid w:val="000807D0"/>
    <w:rsid w:val="000B17BA"/>
    <w:rsid w:val="000B46A4"/>
    <w:rsid w:val="000E4811"/>
    <w:rsid w:val="000F37D8"/>
    <w:rsid w:val="00103893"/>
    <w:rsid w:val="001205AF"/>
    <w:rsid w:val="0015452E"/>
    <w:rsid w:val="00155FE7"/>
    <w:rsid w:val="001646EF"/>
    <w:rsid w:val="00176988"/>
    <w:rsid w:val="0018295C"/>
    <w:rsid w:val="0018619C"/>
    <w:rsid w:val="0019023E"/>
    <w:rsid w:val="001D4D48"/>
    <w:rsid w:val="00203D28"/>
    <w:rsid w:val="00217186"/>
    <w:rsid w:val="00260674"/>
    <w:rsid w:val="00272252"/>
    <w:rsid w:val="00272E8B"/>
    <w:rsid w:val="0027597F"/>
    <w:rsid w:val="002849DE"/>
    <w:rsid w:val="0029098D"/>
    <w:rsid w:val="00290C72"/>
    <w:rsid w:val="0029128C"/>
    <w:rsid w:val="002B1791"/>
    <w:rsid w:val="002C100B"/>
    <w:rsid w:val="002C51F9"/>
    <w:rsid w:val="002E1025"/>
    <w:rsid w:val="002F296B"/>
    <w:rsid w:val="002F2AE9"/>
    <w:rsid w:val="0030456E"/>
    <w:rsid w:val="00305F5A"/>
    <w:rsid w:val="00313253"/>
    <w:rsid w:val="00354719"/>
    <w:rsid w:val="00361343"/>
    <w:rsid w:val="00393398"/>
    <w:rsid w:val="003A2BD7"/>
    <w:rsid w:val="003B29EF"/>
    <w:rsid w:val="003B3BC8"/>
    <w:rsid w:val="003C7B66"/>
    <w:rsid w:val="003F1A65"/>
    <w:rsid w:val="00401330"/>
    <w:rsid w:val="004200C9"/>
    <w:rsid w:val="00427F21"/>
    <w:rsid w:val="004647A9"/>
    <w:rsid w:val="00467791"/>
    <w:rsid w:val="004775D7"/>
    <w:rsid w:val="00481ABD"/>
    <w:rsid w:val="0049798B"/>
    <w:rsid w:val="004A2FD5"/>
    <w:rsid w:val="004C7F6C"/>
    <w:rsid w:val="004D406C"/>
    <w:rsid w:val="004E2C4A"/>
    <w:rsid w:val="004F1137"/>
    <w:rsid w:val="004F114D"/>
    <w:rsid w:val="00547266"/>
    <w:rsid w:val="00553B6F"/>
    <w:rsid w:val="005871C4"/>
    <w:rsid w:val="005938A9"/>
    <w:rsid w:val="005B56E8"/>
    <w:rsid w:val="005C087F"/>
    <w:rsid w:val="005C1A15"/>
    <w:rsid w:val="005C1DBD"/>
    <w:rsid w:val="005E054D"/>
    <w:rsid w:val="00607A04"/>
    <w:rsid w:val="006104A8"/>
    <w:rsid w:val="00625384"/>
    <w:rsid w:val="006419B6"/>
    <w:rsid w:val="00644823"/>
    <w:rsid w:val="00645FD1"/>
    <w:rsid w:val="00653643"/>
    <w:rsid w:val="00673DE7"/>
    <w:rsid w:val="00677FF0"/>
    <w:rsid w:val="00683283"/>
    <w:rsid w:val="00737E26"/>
    <w:rsid w:val="0075492D"/>
    <w:rsid w:val="007576FA"/>
    <w:rsid w:val="00760849"/>
    <w:rsid w:val="00763058"/>
    <w:rsid w:val="007647DE"/>
    <w:rsid w:val="00771512"/>
    <w:rsid w:val="00786743"/>
    <w:rsid w:val="00795C8B"/>
    <w:rsid w:val="007B3599"/>
    <w:rsid w:val="007C1213"/>
    <w:rsid w:val="007C4A0E"/>
    <w:rsid w:val="007E586D"/>
    <w:rsid w:val="00810C35"/>
    <w:rsid w:val="00834D11"/>
    <w:rsid w:val="008378A0"/>
    <w:rsid w:val="0086163B"/>
    <w:rsid w:val="00876FE2"/>
    <w:rsid w:val="008C603C"/>
    <w:rsid w:val="008E74B9"/>
    <w:rsid w:val="008F24A7"/>
    <w:rsid w:val="009158C8"/>
    <w:rsid w:val="009229DB"/>
    <w:rsid w:val="00940A83"/>
    <w:rsid w:val="00945B89"/>
    <w:rsid w:val="00953B8E"/>
    <w:rsid w:val="0095624F"/>
    <w:rsid w:val="00967E95"/>
    <w:rsid w:val="0099590F"/>
    <w:rsid w:val="009B70DF"/>
    <w:rsid w:val="009C1E16"/>
    <w:rsid w:val="009C48B0"/>
    <w:rsid w:val="009E62AF"/>
    <w:rsid w:val="00A21423"/>
    <w:rsid w:val="00A228A5"/>
    <w:rsid w:val="00A23DF6"/>
    <w:rsid w:val="00A44DFA"/>
    <w:rsid w:val="00A75958"/>
    <w:rsid w:val="00AA7F65"/>
    <w:rsid w:val="00AB0212"/>
    <w:rsid w:val="00AB0AA0"/>
    <w:rsid w:val="00AB2CF2"/>
    <w:rsid w:val="00AB6D43"/>
    <w:rsid w:val="00AC51EB"/>
    <w:rsid w:val="00AD30D2"/>
    <w:rsid w:val="00B11A48"/>
    <w:rsid w:val="00B1264E"/>
    <w:rsid w:val="00B22104"/>
    <w:rsid w:val="00B35D52"/>
    <w:rsid w:val="00B946F1"/>
    <w:rsid w:val="00BD19CF"/>
    <w:rsid w:val="00C32BB6"/>
    <w:rsid w:val="00C34123"/>
    <w:rsid w:val="00C37E58"/>
    <w:rsid w:val="00C40B91"/>
    <w:rsid w:val="00C43A33"/>
    <w:rsid w:val="00C54E09"/>
    <w:rsid w:val="00C56FC0"/>
    <w:rsid w:val="00C84262"/>
    <w:rsid w:val="00C91D0A"/>
    <w:rsid w:val="00CC0898"/>
    <w:rsid w:val="00CD673B"/>
    <w:rsid w:val="00D21973"/>
    <w:rsid w:val="00D24ABB"/>
    <w:rsid w:val="00D34E5C"/>
    <w:rsid w:val="00D373BD"/>
    <w:rsid w:val="00D37BAB"/>
    <w:rsid w:val="00D50851"/>
    <w:rsid w:val="00D51E59"/>
    <w:rsid w:val="00D7536E"/>
    <w:rsid w:val="00D90E1E"/>
    <w:rsid w:val="00DD29A9"/>
    <w:rsid w:val="00DD5B48"/>
    <w:rsid w:val="00DF62EA"/>
    <w:rsid w:val="00E11407"/>
    <w:rsid w:val="00E513CB"/>
    <w:rsid w:val="00E60ECD"/>
    <w:rsid w:val="00E62BE5"/>
    <w:rsid w:val="00E62E51"/>
    <w:rsid w:val="00E7134E"/>
    <w:rsid w:val="00E75CEA"/>
    <w:rsid w:val="00E77B77"/>
    <w:rsid w:val="00E9011C"/>
    <w:rsid w:val="00E93453"/>
    <w:rsid w:val="00EA3888"/>
    <w:rsid w:val="00EB32C2"/>
    <w:rsid w:val="00EC201B"/>
    <w:rsid w:val="00F06A4C"/>
    <w:rsid w:val="00F56801"/>
    <w:rsid w:val="00F63D1A"/>
    <w:rsid w:val="00F75669"/>
    <w:rsid w:val="00F96841"/>
    <w:rsid w:val="00FA001E"/>
    <w:rsid w:val="00FA0B62"/>
    <w:rsid w:val="00FA71EA"/>
    <w:rsid w:val="00FD2FD9"/>
    <w:rsid w:val="00FF460D"/>
    <w:rsid w:val="00FF5F3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E6CC7E7-4A17-43BA-9D04-473E0723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389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4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8B0"/>
  </w:style>
  <w:style w:type="paragraph" w:styleId="Footer">
    <w:name w:val="footer"/>
    <w:basedOn w:val="Normal"/>
    <w:link w:val="FooterChar"/>
    <w:uiPriority w:val="99"/>
    <w:unhideWhenUsed/>
    <w:rsid w:val="009C4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Car15</b:Tag>
    <b:SourceType>BookSection</b:SourceType>
    <b:Guid>{13D91C7D-A8D3-4625-8F26-58ECF219538F}</b:Guid>
    <b:Author>
      <b:Author>
        <b:NameList>
          <b:Person>
            <b:Last>Carlson</b:Last>
          </b:Person>
        </b:NameList>
      </b:Author>
    </b:Author>
    <b:Year>2015</b:Year>
    <b:RefOrder>1</b:RefOrder>
  </b:Source>
  <b:Source>
    <b:Tag>Ban90</b:Tag>
    <b:SourceType>BookSection</b:SourceType>
    <b:Guid>{CDB7CB3C-08AA-4A1B-A6B6-F9C4AC52C2B2}</b:Guid>
    <b:Author>
      <b:Author>
        <b:Corporate>Bankston et al.</b:Corporate>
      </b:Author>
    </b:Author>
    <b:Year>1990</b:Year>
    <b:RefOrder>2</b:RefOrder>
  </b:Source>
</b:Sources>
</file>

<file path=customXml/itemProps1.xml><?xml version="1.0" encoding="utf-8"?>
<ds:datastoreItem xmlns:ds="http://schemas.openxmlformats.org/officeDocument/2006/customXml" ds:itemID="{0FDD97DE-0FD1-450D-B047-6D954D0D3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175</cp:revision>
  <dcterms:created xsi:type="dcterms:W3CDTF">2020-10-04T06:47:00Z</dcterms:created>
  <dcterms:modified xsi:type="dcterms:W3CDTF">2020-10-05T02:50:00Z</dcterms:modified>
</cp:coreProperties>
</file>