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84D" w:rsidRDefault="0015584D">
      <w:r>
        <w:t>1.6</w:t>
      </w:r>
    </w:p>
    <w:p w:rsidR="0015584D" w:rsidRDefault="0015584D">
      <w:r>
        <w:t xml:space="preserve">The conclusion for voltage Vs current data shows that the ratio of voltage to current in the element is constant and is equal to its resistance. </w:t>
      </w:r>
      <w:proofErr w:type="spellStart"/>
      <w:proofErr w:type="gramStart"/>
      <w:r>
        <w:t>ie</w:t>
      </w:r>
      <w:proofErr w:type="spellEnd"/>
      <w:proofErr w:type="gramEnd"/>
      <w:r>
        <w:t xml:space="preserve"> Voltage is proportional to the current V</w:t>
      </w:r>
      <w:r w:rsidRPr="0015584D">
        <w:rPr>
          <w:position w:val="-6"/>
        </w:rPr>
        <w:object w:dxaOrig="24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0.95pt" o:ole="">
            <v:imagedata r:id="rId4" o:title=""/>
          </v:shape>
          <o:OLEObject Type="Embed" ProgID="Equation.3" ShapeID="_x0000_i1025" DrawAspect="Content" ObjectID="_1660713845" r:id="rId5"/>
        </w:object>
      </w:r>
      <w:r>
        <w:t xml:space="preserve">I </w:t>
      </w:r>
      <w:r>
        <w:sym w:font="Wingdings" w:char="F0E8"/>
      </w:r>
      <w:r>
        <w:t>V=RI</w:t>
      </w:r>
    </w:p>
    <w:p w:rsidR="0015584D" w:rsidRDefault="0015584D">
      <w:r>
        <w:t>This proves the Ohm’s law.</w:t>
      </w:r>
    </w:p>
    <w:p w:rsidR="0015584D" w:rsidRDefault="0015584D">
      <w:r>
        <w:t xml:space="preserve">For the resistance V length data, the resistance is directly proportional to the length of the conductor. </w:t>
      </w:r>
      <w:proofErr w:type="spellStart"/>
      <w:r>
        <w:t>Ie</w:t>
      </w:r>
      <w:proofErr w:type="spellEnd"/>
      <w:r>
        <w:t>, R</w:t>
      </w:r>
      <w:r w:rsidRPr="0015584D">
        <w:rPr>
          <w:position w:val="-6"/>
        </w:rPr>
        <w:object w:dxaOrig="240" w:dyaOrig="220">
          <v:shape id="_x0000_i1026" type="#_x0000_t75" style="width:12.1pt;height:10.95pt" o:ole="">
            <v:imagedata r:id="rId4" o:title=""/>
          </v:shape>
          <o:OLEObject Type="Embed" ProgID="Equation.3" ShapeID="_x0000_i1026" DrawAspect="Content" ObjectID="_1660713846" r:id="rId6"/>
        </w:object>
      </w:r>
      <w:r>
        <w:t>l</w:t>
      </w:r>
    </w:p>
    <w:p w:rsidR="0015584D" w:rsidRDefault="0015584D">
      <w:r>
        <w:t xml:space="preserve">2. The experimented point nearly </w:t>
      </w:r>
      <w:r w:rsidR="00532188">
        <w:t>falls</w:t>
      </w:r>
      <w:r>
        <w:t xml:space="preserve"> on the straight line </w:t>
      </w:r>
      <w:r w:rsidR="00532188">
        <w:t xml:space="preserve">in both case (1) and (2). The minor variation is due to the instruments practice nature due to its own constructions design. The overall results obtained are good, and the curves follow the nearly straight line. </w:t>
      </w:r>
    </w:p>
    <w:sectPr w:rsidR="0015584D" w:rsidSect="00F431F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compat/>
  <w:rsids>
    <w:rsidRoot w:val="006A06CA"/>
    <w:rsid w:val="00036CA5"/>
    <w:rsid w:val="0015584D"/>
    <w:rsid w:val="002C1BC3"/>
    <w:rsid w:val="00401437"/>
    <w:rsid w:val="00532188"/>
    <w:rsid w:val="006A06CA"/>
    <w:rsid w:val="00F431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1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5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84D"/>
    <w:rPr>
      <w:rFonts w:ascii="Tahoma" w:hAnsi="Tahoma" w:cs="Tahoma"/>
      <w:sz w:val="16"/>
      <w:szCs w:val="16"/>
    </w:rPr>
  </w:style>
  <w:style w:type="character" w:styleId="PlaceholderText">
    <w:name w:val="Placeholder Text"/>
    <w:basedOn w:val="DefaultParagraphFont"/>
    <w:uiPriority w:val="99"/>
    <w:semiHidden/>
    <w:rsid w:val="0015584D"/>
    <w:rPr>
      <w:color w:val="808080"/>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98</Words>
  <Characters>561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Exploring</dc:creator>
  <cp:lastModifiedBy>Exploring</cp:lastModifiedBy>
  <cp:revision>1</cp:revision>
  <dcterms:created xsi:type="dcterms:W3CDTF">2020-09-04T02:14:00Z</dcterms:created>
  <dcterms:modified xsi:type="dcterms:W3CDTF">2020-09-04T03:08:00Z</dcterms:modified>
</cp:coreProperties>
</file>