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436" w:rsidRPr="00753195" w:rsidRDefault="00494436" w:rsidP="00494436">
      <w:pPr>
        <w:rPr>
          <w:b/>
          <w:bCs/>
        </w:rPr>
      </w:pPr>
      <w:r w:rsidRPr="00753195">
        <w:rPr>
          <w:b/>
          <w:bCs/>
        </w:rPr>
        <w:t xml:space="preserve">Part </w:t>
      </w:r>
      <w:r>
        <w:rPr>
          <w:b/>
          <w:bCs/>
        </w:rPr>
        <w:t>1.</w:t>
      </w:r>
    </w:p>
    <w:p w:rsidR="00494436" w:rsidRDefault="00494436" w:rsidP="00494436">
      <w:r>
        <w:t xml:space="preserve">A company is planning to borrow $120 million after three months for a period of six months. The quote for the loan is LIBOR. The loan rate, LIBOR, will be determined at the start of loan and stay the same for its duration. Currently LIBOR is 3%. The company is willing to pay 3.25% fixed interest on the loan to avoid variable interest. </w:t>
      </w:r>
    </w:p>
    <w:p w:rsidR="00494436" w:rsidRDefault="00494436" w:rsidP="00494436"/>
    <w:p w:rsidR="00494436" w:rsidRDefault="00494436" w:rsidP="00494436">
      <w:r w:rsidRPr="00BA6652">
        <w:rPr>
          <w:b/>
          <w:bCs/>
        </w:rPr>
        <w:t xml:space="preserve">Part a. </w:t>
      </w:r>
      <w:r>
        <w:t xml:space="preserve">Construct a Forward Rate Agreement (FRA) for the company. </w:t>
      </w:r>
    </w:p>
    <w:p w:rsidR="00494436" w:rsidRDefault="00494436" w:rsidP="00494436">
      <w:r w:rsidRPr="00BA6652">
        <w:rPr>
          <w:b/>
          <w:bCs/>
        </w:rPr>
        <w:t xml:space="preserve">Part </w:t>
      </w:r>
      <w:r>
        <w:rPr>
          <w:b/>
          <w:bCs/>
        </w:rPr>
        <w:t>b</w:t>
      </w:r>
      <w:r w:rsidRPr="00BA6652">
        <w:rPr>
          <w:b/>
          <w:bCs/>
        </w:rPr>
        <w:t xml:space="preserve">. </w:t>
      </w:r>
      <w:r>
        <w:t>Should the company buy or sell the FRA?</w:t>
      </w:r>
    </w:p>
    <w:p w:rsidR="00494436" w:rsidRDefault="00494436" w:rsidP="00494436">
      <w:r w:rsidRPr="00BA6652">
        <w:rPr>
          <w:b/>
          <w:bCs/>
        </w:rPr>
        <w:t xml:space="preserve">Part </w:t>
      </w:r>
      <w:r>
        <w:rPr>
          <w:b/>
          <w:bCs/>
        </w:rPr>
        <w:t>c</w:t>
      </w:r>
      <w:r w:rsidRPr="00BA6652">
        <w:rPr>
          <w:b/>
          <w:bCs/>
        </w:rPr>
        <w:t xml:space="preserve">. </w:t>
      </w:r>
      <w:r>
        <w:t>Show the cash flows at the beginning of the loan for cases if LIBOR equals 2.5%, 3.25%, and 3.75%.</w:t>
      </w:r>
    </w:p>
    <w:p w:rsidR="00494436" w:rsidRDefault="00494436" w:rsidP="00494436"/>
    <w:p w:rsidR="00494436" w:rsidRPr="00753195" w:rsidRDefault="00494436" w:rsidP="00494436">
      <w:pPr>
        <w:rPr>
          <w:b/>
          <w:bCs/>
        </w:rPr>
      </w:pPr>
      <w:r w:rsidRPr="00753195">
        <w:rPr>
          <w:b/>
          <w:bCs/>
        </w:rPr>
        <w:t xml:space="preserve">Part </w:t>
      </w:r>
      <w:r>
        <w:rPr>
          <w:b/>
          <w:bCs/>
        </w:rPr>
        <w:t>2.</w:t>
      </w:r>
    </w:p>
    <w:p w:rsidR="00494436" w:rsidRDefault="00494436" w:rsidP="00494436">
      <w:r>
        <w:t>A bond with a face value of $1,000 and matures after 15 years is currently selling for $980. The semiannual coupon on the bond is $80 (paid in two payments of $40 each).</w:t>
      </w:r>
    </w:p>
    <w:p w:rsidR="00494436" w:rsidRDefault="00494436" w:rsidP="00494436"/>
    <w:p w:rsidR="00494436" w:rsidRDefault="00494436" w:rsidP="00494436">
      <w:r w:rsidRPr="00172ED1">
        <w:rPr>
          <w:b/>
          <w:bCs/>
        </w:rPr>
        <w:t>Part a.</w:t>
      </w:r>
      <w:r>
        <w:t xml:space="preserve"> Calculate the duration of the bond.</w:t>
      </w:r>
    </w:p>
    <w:p w:rsidR="00494436" w:rsidRDefault="00494436" w:rsidP="00494436">
      <w:r w:rsidRPr="00172ED1">
        <w:rPr>
          <w:b/>
          <w:bCs/>
        </w:rPr>
        <w:t xml:space="preserve">Part b. </w:t>
      </w:r>
      <w:r>
        <w:t>Calculate the change in the price of the bond if interest rates increase by 0.25%</w:t>
      </w:r>
    </w:p>
    <w:p w:rsidR="00494436" w:rsidRDefault="00494436" w:rsidP="00494436"/>
    <w:p w:rsidR="00494436" w:rsidRPr="00753195" w:rsidRDefault="00494436" w:rsidP="00494436">
      <w:pPr>
        <w:rPr>
          <w:b/>
          <w:bCs/>
        </w:rPr>
      </w:pPr>
      <w:r w:rsidRPr="00753195">
        <w:rPr>
          <w:b/>
          <w:bCs/>
        </w:rPr>
        <w:t xml:space="preserve">Part </w:t>
      </w:r>
      <w:r>
        <w:rPr>
          <w:b/>
          <w:bCs/>
        </w:rPr>
        <w:t>3.</w:t>
      </w:r>
    </w:p>
    <w:p w:rsidR="00494436" w:rsidRDefault="00494436" w:rsidP="00494436">
      <w:r>
        <w:t>Calculate zero and forward rates using the following information.</w:t>
      </w:r>
    </w:p>
    <w:p w:rsidR="00494436" w:rsidRDefault="00494436" w:rsidP="00494436"/>
    <w:tbl>
      <w:tblPr>
        <w:tblStyle w:val="a3"/>
        <w:tblW w:w="0" w:type="auto"/>
        <w:tblLook w:val="04A0" w:firstRow="1" w:lastRow="0" w:firstColumn="1" w:lastColumn="0" w:noHBand="0" w:noVBand="1"/>
      </w:tblPr>
      <w:tblGrid>
        <w:gridCol w:w="1354"/>
        <w:gridCol w:w="828"/>
        <w:gridCol w:w="1966"/>
        <w:gridCol w:w="4142"/>
      </w:tblGrid>
      <w:tr w:rsidR="00494436" w:rsidTr="00641680">
        <w:tc>
          <w:tcPr>
            <w:tcW w:w="1369" w:type="dxa"/>
          </w:tcPr>
          <w:p w:rsidR="00494436" w:rsidRDefault="00494436" w:rsidP="00641680">
            <w:r>
              <w:t>Face value</w:t>
            </w:r>
          </w:p>
        </w:tc>
        <w:tc>
          <w:tcPr>
            <w:tcW w:w="830" w:type="dxa"/>
          </w:tcPr>
          <w:p w:rsidR="00494436" w:rsidRDefault="00494436" w:rsidP="00641680">
            <w:r>
              <w:t>Price</w:t>
            </w:r>
          </w:p>
        </w:tc>
        <w:tc>
          <w:tcPr>
            <w:tcW w:w="1989" w:type="dxa"/>
          </w:tcPr>
          <w:p w:rsidR="00494436" w:rsidRDefault="00494436" w:rsidP="00641680">
            <w:r>
              <w:t>Maturity in years</w:t>
            </w:r>
          </w:p>
        </w:tc>
        <w:tc>
          <w:tcPr>
            <w:tcW w:w="4222" w:type="dxa"/>
          </w:tcPr>
          <w:p w:rsidR="00494436" w:rsidRDefault="00494436" w:rsidP="00641680">
            <w:r>
              <w:t>Coupon</w:t>
            </w:r>
          </w:p>
        </w:tc>
      </w:tr>
      <w:tr w:rsidR="00494436" w:rsidTr="00641680">
        <w:tc>
          <w:tcPr>
            <w:tcW w:w="1369" w:type="dxa"/>
          </w:tcPr>
          <w:p w:rsidR="00494436" w:rsidRDefault="00494436" w:rsidP="00641680">
            <w:r>
              <w:t>100</w:t>
            </w:r>
          </w:p>
        </w:tc>
        <w:tc>
          <w:tcPr>
            <w:tcW w:w="830" w:type="dxa"/>
          </w:tcPr>
          <w:p w:rsidR="00494436" w:rsidRDefault="00494436" w:rsidP="00641680">
            <w:r>
              <w:t>98</w:t>
            </w:r>
          </w:p>
        </w:tc>
        <w:tc>
          <w:tcPr>
            <w:tcW w:w="1989" w:type="dxa"/>
          </w:tcPr>
          <w:p w:rsidR="00494436" w:rsidRDefault="00494436" w:rsidP="00641680">
            <w:r>
              <w:t>0.5</w:t>
            </w:r>
          </w:p>
        </w:tc>
        <w:tc>
          <w:tcPr>
            <w:tcW w:w="4222" w:type="dxa"/>
          </w:tcPr>
          <w:p w:rsidR="00494436" w:rsidRDefault="00494436" w:rsidP="00641680">
            <w:r>
              <w:t>0.00</w:t>
            </w:r>
          </w:p>
        </w:tc>
      </w:tr>
      <w:tr w:rsidR="00494436" w:rsidTr="00641680">
        <w:tc>
          <w:tcPr>
            <w:tcW w:w="1369" w:type="dxa"/>
          </w:tcPr>
          <w:p w:rsidR="00494436" w:rsidRDefault="00494436" w:rsidP="00641680">
            <w:r>
              <w:t>100</w:t>
            </w:r>
          </w:p>
        </w:tc>
        <w:tc>
          <w:tcPr>
            <w:tcW w:w="830" w:type="dxa"/>
          </w:tcPr>
          <w:p w:rsidR="00494436" w:rsidRDefault="00494436" w:rsidP="00641680">
            <w:r>
              <w:t>96</w:t>
            </w:r>
          </w:p>
        </w:tc>
        <w:tc>
          <w:tcPr>
            <w:tcW w:w="1989" w:type="dxa"/>
          </w:tcPr>
          <w:p w:rsidR="00494436" w:rsidRDefault="00494436" w:rsidP="00641680">
            <w:r>
              <w:t>1</w:t>
            </w:r>
          </w:p>
        </w:tc>
        <w:tc>
          <w:tcPr>
            <w:tcW w:w="4222" w:type="dxa"/>
          </w:tcPr>
          <w:p w:rsidR="00494436" w:rsidRDefault="00494436" w:rsidP="00641680">
            <w:r>
              <w:t>0.00</w:t>
            </w:r>
          </w:p>
        </w:tc>
      </w:tr>
      <w:tr w:rsidR="00494436" w:rsidTr="00641680">
        <w:tc>
          <w:tcPr>
            <w:tcW w:w="1369" w:type="dxa"/>
          </w:tcPr>
          <w:p w:rsidR="00494436" w:rsidRDefault="00494436" w:rsidP="00641680">
            <w:r>
              <w:t>100</w:t>
            </w:r>
          </w:p>
        </w:tc>
        <w:tc>
          <w:tcPr>
            <w:tcW w:w="830" w:type="dxa"/>
          </w:tcPr>
          <w:p w:rsidR="00494436" w:rsidRDefault="00494436" w:rsidP="00641680">
            <w:r>
              <w:t>99.25</w:t>
            </w:r>
          </w:p>
        </w:tc>
        <w:tc>
          <w:tcPr>
            <w:tcW w:w="1989" w:type="dxa"/>
          </w:tcPr>
          <w:p w:rsidR="00494436" w:rsidRDefault="00494436" w:rsidP="00641680">
            <w:r>
              <w:t>1.5</w:t>
            </w:r>
          </w:p>
        </w:tc>
        <w:tc>
          <w:tcPr>
            <w:tcW w:w="4222" w:type="dxa"/>
          </w:tcPr>
          <w:p w:rsidR="00494436" w:rsidRDefault="00494436" w:rsidP="00641680">
            <w:r>
              <w:t>1.5 every six months. Total 3.0 per year.</w:t>
            </w:r>
          </w:p>
        </w:tc>
      </w:tr>
      <w:tr w:rsidR="00494436" w:rsidTr="00641680">
        <w:tc>
          <w:tcPr>
            <w:tcW w:w="1369" w:type="dxa"/>
          </w:tcPr>
          <w:p w:rsidR="00494436" w:rsidRDefault="00494436" w:rsidP="00641680">
            <w:r>
              <w:t>100</w:t>
            </w:r>
          </w:p>
        </w:tc>
        <w:tc>
          <w:tcPr>
            <w:tcW w:w="830" w:type="dxa"/>
          </w:tcPr>
          <w:p w:rsidR="00494436" w:rsidRDefault="00494436" w:rsidP="00641680">
            <w:r>
              <w:t>99.90</w:t>
            </w:r>
          </w:p>
        </w:tc>
        <w:tc>
          <w:tcPr>
            <w:tcW w:w="1989" w:type="dxa"/>
          </w:tcPr>
          <w:p w:rsidR="00494436" w:rsidRDefault="00494436" w:rsidP="00641680">
            <w:r>
              <w:t>2</w:t>
            </w:r>
          </w:p>
        </w:tc>
        <w:tc>
          <w:tcPr>
            <w:tcW w:w="4222" w:type="dxa"/>
          </w:tcPr>
          <w:p w:rsidR="00494436" w:rsidRDefault="00494436" w:rsidP="00641680">
            <w:r>
              <w:t>2.0 every six months. Total 4.0 per year.</w:t>
            </w:r>
          </w:p>
        </w:tc>
      </w:tr>
    </w:tbl>
    <w:p w:rsidR="00494436" w:rsidRDefault="00494436" w:rsidP="00494436"/>
    <w:p w:rsidR="00494436" w:rsidRDefault="00494436">
      <w:bookmarkStart w:id="0" w:name="_GoBack"/>
      <w:bookmarkEnd w:id="0"/>
    </w:p>
    <w:sectPr w:rsidR="00494436" w:rsidSect="007012C7">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36"/>
    <w:rsid w:val="00494436"/>
    <w:rsid w:val="00701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33D09E5-EEBC-B54D-B47A-275C987F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4436"/>
    <w:rPr>
      <w:rFonts w:ascii="Times New Roman" w:hAnsi="Times New Roman"/>
      <w:kern w:val="0"/>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4436"/>
    <w:rPr>
      <w:rFonts w:ascii="Times New Roman" w:hAnsi="Times New Roman"/>
      <w:kern w:val="0"/>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977</Characters>
  <Application>Microsoft Office Word</Application>
  <DocSecurity>0</DocSecurity>
  <Lines>8</Lines>
  <Paragraphs>2</Paragraphs>
  <ScaleCrop>false</ScaleCrop>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2020-11-11T04:51:00Z</dcterms:created>
  <dcterms:modified xsi:type="dcterms:W3CDTF">2020-11-11T04:52:00Z</dcterms:modified>
</cp:coreProperties>
</file>