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Read chapter: https://www.yumpu.com/en/document/view/35554073/part-i-lyceum-books</w:t>
      </w:r>
    </w:p>
    <w:p w:rsidR="00000000" w:rsidDel="00000000" w:rsidP="00000000" w:rsidRDefault="00000000" w:rsidRPr="00000000" w14:paraId="00000002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Write journal reflection on chapter reading. Your journal reflection should include at least 5 points of interest. You should write at least one paragraph for each point of interest (that will be a total of at least 5 paragraphs).</w:t>
      </w:r>
    </w:p>
    <w:p w:rsidR="00000000" w:rsidDel="00000000" w:rsidP="00000000" w:rsidRDefault="00000000" w:rsidRPr="00000000" w14:paraId="00000003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Points of interest about the reading could include (but are not limited to) something new you learned that you found interesting, something that surprised or bothered you, a fact you want to make sure remember, or something you want to learn more about, or something you still have a question about.</w:t>
      </w:r>
    </w:p>
    <w:p w:rsidR="00000000" w:rsidDel="00000000" w:rsidP="00000000" w:rsidRDefault="00000000" w:rsidRPr="00000000" w14:paraId="00000004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Interview your parents and grandparents (or other people who would reflect those age groups) about their experiences as very young children (age 5 and under), including sleeping arrangements, infant feeding, first foods, age at milestones for walking &amp; talking, how discipline was manged, and when they first remember having knowledge of a person (adult or child) with a disability. Who was the person with a disability, what was the relationship to this person and what are some of their earliest memories of that person with a disability. Organize your findings into a chart, listing the experiences down the left-hand side of the paper and the three generations across the top: You, Parent, GParent. Then, in paragraph or two, discuss the changes and differences in how children have experienced childhood throughout the generations and in recent times. Highlight the differences &amp; similarities that surprised you the most.</w:t>
      </w:r>
    </w:p>
    <w:p w:rsidR="00000000" w:rsidDel="00000000" w:rsidP="00000000" w:rsidRDefault="00000000" w:rsidRPr="00000000" w14:paraId="00000008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Read the article Coaching the Carers and write a 2 page response paper to the article.</w:t>
      </w:r>
    </w:p>
    <w:p w:rsidR="00000000" w:rsidDel="00000000" w:rsidP="00000000" w:rsidRDefault="00000000" w:rsidRPr="00000000" w14:paraId="0000000C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Please use the instruction in the link below on how to write a reaction paper</w:t>
      </w:r>
    </w:p>
    <w:p w:rsidR="00000000" w:rsidDel="00000000" w:rsidP="00000000" w:rsidRDefault="00000000" w:rsidRPr="00000000" w14:paraId="0000000D">
      <w:pPr>
        <w:ind w:left="720" w:firstLine="0"/>
        <w:rPr>
          <w:rFonts w:ascii="Times New Roman" w:cs="Times New Roman" w:eastAsia="Times New Roman" w:hAnsi="Times New Roman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https://qz.com/1207158/the-key-to-fighting-inequality-starts-with-moms-according-to-a-landmark-study/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720" w:firstLine="0"/>
        <w:rPr>
          <w:rFonts w:ascii="Times New Roman" w:cs="Times New Roman" w:eastAsia="Times New Roman" w:hAnsi="Times New Roman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http://www.hunter.cuny.edu/rwc/handouts/the-writing-process-1/invention/Writing-a-Response-or-Reaction-Paper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qz.com/1207158/the-key-to-fighting-inequality-starts-with-moms-according-to-a-landmark-study/" TargetMode="External"/><Relationship Id="rId7" Type="http://schemas.openxmlformats.org/officeDocument/2006/relationships/hyperlink" Target="http://www.hunter.cuny.edu/rwc/handouts/the-writing-process-1/invention/Writing-a-Response-or-Reaction-Pap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