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6BF0" w:rsidRDefault="00596BF0" w:rsidP="00596BF0">
      <w:pPr>
        <w:spacing w:line="480" w:lineRule="auto"/>
        <w:jc w:val="center"/>
        <w:rPr>
          <w:rFonts w:cs="Times New Roman"/>
          <w:szCs w:val="24"/>
        </w:rPr>
      </w:pPr>
    </w:p>
    <w:p w:rsidR="00596BF0" w:rsidRDefault="00596BF0" w:rsidP="00596BF0">
      <w:pPr>
        <w:spacing w:line="480" w:lineRule="auto"/>
        <w:jc w:val="center"/>
        <w:rPr>
          <w:rFonts w:cs="Times New Roman"/>
          <w:szCs w:val="24"/>
        </w:rPr>
      </w:pPr>
    </w:p>
    <w:p w:rsidR="00596BF0" w:rsidRDefault="00596BF0" w:rsidP="00596BF0">
      <w:pPr>
        <w:spacing w:line="480" w:lineRule="auto"/>
        <w:jc w:val="center"/>
        <w:rPr>
          <w:rFonts w:cs="Times New Roman"/>
          <w:szCs w:val="24"/>
        </w:rPr>
      </w:pPr>
    </w:p>
    <w:p w:rsidR="00596BF0" w:rsidRDefault="00596BF0" w:rsidP="00596BF0">
      <w:pPr>
        <w:spacing w:line="480" w:lineRule="auto"/>
        <w:jc w:val="center"/>
        <w:rPr>
          <w:rFonts w:cs="Times New Roman"/>
          <w:szCs w:val="24"/>
        </w:rPr>
      </w:pPr>
    </w:p>
    <w:p w:rsidR="00596BF0" w:rsidRDefault="00596BF0" w:rsidP="00596BF0">
      <w:pPr>
        <w:spacing w:line="480" w:lineRule="auto"/>
        <w:jc w:val="center"/>
        <w:rPr>
          <w:rFonts w:cs="Times New Roman"/>
          <w:szCs w:val="24"/>
        </w:rPr>
      </w:pPr>
    </w:p>
    <w:p w:rsidR="00596BF0" w:rsidRDefault="002913E5" w:rsidP="00596BF0">
      <w:pPr>
        <w:spacing w:line="480" w:lineRule="auto"/>
        <w:jc w:val="center"/>
        <w:rPr>
          <w:rFonts w:cs="Times New Roman"/>
          <w:szCs w:val="24"/>
        </w:rPr>
      </w:pPr>
      <w:r>
        <w:rPr>
          <w:rFonts w:cs="Times New Roman"/>
          <w:szCs w:val="24"/>
        </w:rPr>
        <w:t>Summary of t</w:t>
      </w:r>
      <w:r w:rsidRPr="00596BF0">
        <w:rPr>
          <w:rFonts w:cs="Times New Roman"/>
          <w:szCs w:val="24"/>
        </w:rPr>
        <w:t>he Weeks Act</w:t>
      </w:r>
    </w:p>
    <w:p w:rsidR="00596BF0" w:rsidRPr="00DA48AD" w:rsidRDefault="002913E5" w:rsidP="00596BF0">
      <w:pPr>
        <w:spacing w:line="480" w:lineRule="auto"/>
        <w:jc w:val="center"/>
        <w:rPr>
          <w:rFonts w:cs="Times New Roman"/>
          <w:szCs w:val="24"/>
        </w:rPr>
      </w:pPr>
      <w:r w:rsidRPr="00DA48AD">
        <w:rPr>
          <w:rFonts w:cs="Times New Roman"/>
          <w:szCs w:val="24"/>
        </w:rPr>
        <w:t>Students Name:</w:t>
      </w:r>
    </w:p>
    <w:p w:rsidR="00596BF0" w:rsidRPr="00DA48AD" w:rsidRDefault="002913E5" w:rsidP="00596BF0">
      <w:pPr>
        <w:spacing w:line="480" w:lineRule="auto"/>
        <w:jc w:val="center"/>
        <w:rPr>
          <w:rFonts w:cs="Times New Roman"/>
          <w:szCs w:val="24"/>
        </w:rPr>
      </w:pPr>
      <w:r w:rsidRPr="00DA48AD">
        <w:rPr>
          <w:rFonts w:cs="Times New Roman"/>
          <w:szCs w:val="24"/>
        </w:rPr>
        <w:t>Students ID:</w:t>
      </w:r>
    </w:p>
    <w:p w:rsidR="00596BF0" w:rsidRPr="00DA48AD" w:rsidRDefault="002913E5" w:rsidP="00596BF0">
      <w:pPr>
        <w:spacing w:line="480" w:lineRule="auto"/>
        <w:jc w:val="center"/>
        <w:rPr>
          <w:rFonts w:cs="Times New Roman"/>
          <w:szCs w:val="24"/>
        </w:rPr>
      </w:pPr>
      <w:r w:rsidRPr="00DA48AD">
        <w:rPr>
          <w:rFonts w:cs="Times New Roman"/>
          <w:szCs w:val="24"/>
        </w:rPr>
        <w:t>Institution Affiliation:</w:t>
      </w:r>
    </w:p>
    <w:p w:rsidR="00596BF0" w:rsidRDefault="002913E5" w:rsidP="00596BF0">
      <w:pPr>
        <w:spacing w:line="480" w:lineRule="auto"/>
        <w:jc w:val="left"/>
      </w:pPr>
      <w:r>
        <w:br w:type="page"/>
      </w:r>
    </w:p>
    <w:p w:rsidR="00A807C7" w:rsidRDefault="002913E5" w:rsidP="00596BF0">
      <w:pPr>
        <w:spacing w:line="480" w:lineRule="auto"/>
        <w:jc w:val="center"/>
      </w:pPr>
      <w:r>
        <w:lastRenderedPageBreak/>
        <w:t>Summary of The Weeks Act</w:t>
      </w:r>
    </w:p>
    <w:p w:rsidR="00970DBA" w:rsidRDefault="00A27425" w:rsidP="00596BF0">
      <w:pPr>
        <w:spacing w:line="480" w:lineRule="auto"/>
        <w:ind w:firstLine="720"/>
      </w:pPr>
      <w:r>
        <w:t>The Weeks A</w:t>
      </w:r>
      <w:r w:rsidR="002913E5">
        <w:t>ct has played an essential role in the administration and care for forestlands. Essentially, forestlands are very important especially when it comes to issues of plants and animals. Many animals and different species of plants find the forestlan</w:t>
      </w:r>
      <w:r w:rsidR="002913E5">
        <w:t xml:space="preserve">ds </w:t>
      </w:r>
      <w:r w:rsidR="004716A3">
        <w:t xml:space="preserve">as their </w:t>
      </w:r>
      <w:r w:rsidR="002913E5">
        <w:t>habitats</w:t>
      </w:r>
      <w:r w:rsidR="000102EE">
        <w:t xml:space="preserve"> </w:t>
      </w:r>
      <w:r w:rsidR="000102EE" w:rsidRPr="000102EE">
        <w:t xml:space="preserve">(The Weeks Act - Forest History Society, </w:t>
      </w:r>
      <w:proofErr w:type="spellStart"/>
      <w:r w:rsidR="000102EE" w:rsidRPr="000102EE">
        <w:t>n</w:t>
      </w:r>
      <w:bookmarkStart w:id="0" w:name="_GoBack"/>
      <w:bookmarkEnd w:id="0"/>
      <w:r w:rsidR="000102EE" w:rsidRPr="000102EE">
        <w:t>.d.</w:t>
      </w:r>
      <w:proofErr w:type="spellEnd"/>
      <w:r w:rsidR="000102EE" w:rsidRPr="000102EE">
        <w:t>)</w:t>
      </w:r>
      <w:r w:rsidR="002913E5">
        <w:t xml:space="preserve">. Destroying the forestlands means that many animals will </w:t>
      </w:r>
      <w:r w:rsidR="004716A3">
        <w:t>lack</w:t>
      </w:r>
      <w:r w:rsidR="002913E5">
        <w:t xml:space="preserve"> </w:t>
      </w:r>
      <w:r w:rsidR="004716A3">
        <w:t>habitats</w:t>
      </w:r>
      <w:r w:rsidR="002913E5">
        <w:t xml:space="preserve"> and even others will go to the extent of losing </w:t>
      </w:r>
      <w:r w:rsidR="004716A3">
        <w:t>their</w:t>
      </w:r>
      <w:r w:rsidR="002913E5">
        <w:t xml:space="preserve"> lives. Also, some plants will die and might seize to exist. Hence the commitment of the </w:t>
      </w:r>
      <w:r>
        <w:t>W</w:t>
      </w:r>
      <w:r w:rsidR="004716A3">
        <w:t>eek’s</w:t>
      </w:r>
      <w:r>
        <w:t xml:space="preserve"> A</w:t>
      </w:r>
      <w:r w:rsidR="002913E5">
        <w:t xml:space="preserve">ct to protect </w:t>
      </w:r>
      <w:r w:rsidR="004716A3">
        <w:t>millions</w:t>
      </w:r>
      <w:r w:rsidR="002913E5">
        <w:t xml:space="preserve"> of acres of the forest lands is fundamental.</w:t>
      </w:r>
      <w:r>
        <w:t xml:space="preserve"> The Weeks A</w:t>
      </w:r>
      <w:r w:rsidR="004716A3">
        <w:t>ct through forest conservation has been able to preserve the indigenous culture of plants and animals. Most of the plants and animals that existed a long time ago can still be traced in the forests.</w:t>
      </w:r>
      <w:r w:rsidR="00103793">
        <w:t xml:space="preserve"> </w:t>
      </w:r>
    </w:p>
    <w:p w:rsidR="00103793" w:rsidRDefault="002913E5" w:rsidP="00596BF0">
      <w:pPr>
        <w:spacing w:line="480" w:lineRule="auto"/>
        <w:ind w:firstLine="720"/>
      </w:pPr>
      <w:r>
        <w:t>Also by protecting the millions of a</w:t>
      </w:r>
      <w:r w:rsidR="00A27425">
        <w:t>cres of forest land, the Weeks A</w:t>
      </w:r>
      <w:r>
        <w:t>ct has been able to precisely define the recreation spaces for millions of visitors who tour the forests to see the beauty of nature and also interact with the indigenous plants a</w:t>
      </w:r>
      <w:r>
        <w:t xml:space="preserve">nd </w:t>
      </w:r>
      <w:r w:rsidR="00A848B3">
        <w:t>animals. Also</w:t>
      </w:r>
      <w:r w:rsidR="00BA7780">
        <w:t xml:space="preserve">, the protection of the millions of acre land has also created economic opportunities for countless communities. The forest will always maintain </w:t>
      </w:r>
      <w:r w:rsidR="00C24F62">
        <w:t xml:space="preserve">the perfect weather for engagement in economic activities. </w:t>
      </w:r>
    </w:p>
    <w:p w:rsidR="00A848B3" w:rsidRDefault="002913E5" w:rsidP="00596BF0">
      <w:pPr>
        <w:spacing w:line="480" w:lineRule="auto"/>
        <w:ind w:firstLine="720"/>
      </w:pPr>
      <w:r>
        <w:t>The Protection of the forestlands b</w:t>
      </w:r>
      <w:r>
        <w:t>y the Weeks Act started from the identification of lands nobody wanted, restoring the land and after that enduring Impact and Legacy.</w:t>
      </w:r>
      <w:r w:rsidR="00756B9F">
        <w:t xml:space="preserve"> Several entities could not </w:t>
      </w:r>
      <w:r w:rsidR="00DF15B2">
        <w:t>understand</w:t>
      </w:r>
      <w:r w:rsidR="00756B9F">
        <w:t xml:space="preserve"> the reason for protecting and restoring the lands nobody wanted till when they encounter the lands impacts and legacy</w:t>
      </w:r>
      <w:r w:rsidR="000102EE">
        <w:t xml:space="preserve"> </w:t>
      </w:r>
      <w:r w:rsidR="000102EE" w:rsidRPr="000102EE">
        <w:t xml:space="preserve">(The Weeks Act - Forest History Society, </w:t>
      </w:r>
      <w:proofErr w:type="spellStart"/>
      <w:r w:rsidR="000102EE" w:rsidRPr="000102EE">
        <w:t>n.d.</w:t>
      </w:r>
      <w:proofErr w:type="spellEnd"/>
      <w:r w:rsidR="000102EE" w:rsidRPr="000102EE">
        <w:t>)</w:t>
      </w:r>
      <w:r w:rsidR="00756B9F">
        <w:t>.</w:t>
      </w:r>
      <w:r w:rsidR="00DF15B2">
        <w:t xml:space="preserve"> Another move of the Weeks Act is permitting the federal government </w:t>
      </w:r>
      <w:r w:rsidR="00AA042E">
        <w:t>to</w:t>
      </w:r>
      <w:r w:rsidR="00DF15B2">
        <w:t xml:space="preserve"> purchase private </w:t>
      </w:r>
      <w:r w:rsidR="00AA042E">
        <w:t>land</w:t>
      </w:r>
      <w:r w:rsidR="00DF15B2">
        <w:t xml:space="preserve"> for watersheds </w:t>
      </w:r>
      <w:r w:rsidR="00AA042E">
        <w:t>and</w:t>
      </w:r>
      <w:r w:rsidR="00DF15B2">
        <w:t xml:space="preserve"> headwaters of rivers protection. All this is to provide a </w:t>
      </w:r>
      <w:r w:rsidR="00AA042E">
        <w:t>conducive</w:t>
      </w:r>
      <w:r w:rsidR="00DF15B2">
        <w:t xml:space="preserve"> environment to the community residents.</w:t>
      </w:r>
    </w:p>
    <w:p w:rsidR="00596BF0" w:rsidRDefault="002913E5" w:rsidP="00596BF0">
      <w:pPr>
        <w:spacing w:line="480" w:lineRule="auto"/>
        <w:jc w:val="left"/>
      </w:pPr>
      <w:r>
        <w:br w:type="page"/>
      </w:r>
    </w:p>
    <w:p w:rsidR="00596BF0" w:rsidRDefault="002913E5" w:rsidP="00596BF0">
      <w:pPr>
        <w:spacing w:line="480" w:lineRule="auto"/>
        <w:jc w:val="center"/>
      </w:pPr>
      <w:r>
        <w:lastRenderedPageBreak/>
        <w:t>Reference</w:t>
      </w:r>
    </w:p>
    <w:p w:rsidR="00596BF0" w:rsidRDefault="002913E5" w:rsidP="00596BF0">
      <w:pPr>
        <w:pStyle w:val="cpformat"/>
        <w:spacing w:before="0" w:beforeAutospacing="0" w:after="0" w:afterAutospacing="0" w:line="480" w:lineRule="auto"/>
        <w:ind w:left="720" w:right="75" w:hanging="720"/>
      </w:pPr>
      <w:r>
        <w:t xml:space="preserve">The Weeks Act - Forest History Society. (n.d.). Retrieved from </w:t>
      </w:r>
      <w:hyperlink r:id="rId6" w:history="1">
        <w:r w:rsidRPr="00CF4761">
          <w:rPr>
            <w:rStyle w:val="Hyperlink"/>
          </w:rPr>
          <w:t>https://foresthistory.org/research-explore/us-forest-service-history/po</w:t>
        </w:r>
        <w:r w:rsidRPr="00CF4761">
          <w:rPr>
            <w:rStyle w:val="Hyperlink"/>
          </w:rPr>
          <w:t>licy-and-law/the-weeks-act/</w:t>
        </w:r>
      </w:hyperlink>
      <w:r>
        <w:t xml:space="preserve"> </w:t>
      </w:r>
    </w:p>
    <w:p w:rsidR="00596BF0" w:rsidRDefault="00596BF0" w:rsidP="00596BF0">
      <w:pPr>
        <w:spacing w:line="480" w:lineRule="auto"/>
      </w:pPr>
    </w:p>
    <w:sectPr w:rsidR="00596BF0" w:rsidSect="00596BF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3E5" w:rsidRDefault="002913E5">
      <w:pPr>
        <w:spacing w:after="0" w:line="240" w:lineRule="auto"/>
      </w:pPr>
      <w:r>
        <w:separator/>
      </w:r>
    </w:p>
  </w:endnote>
  <w:endnote w:type="continuationSeparator" w:id="0">
    <w:p w:rsidR="002913E5" w:rsidRDefault="00291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3E5" w:rsidRDefault="002913E5">
      <w:pPr>
        <w:spacing w:after="0" w:line="240" w:lineRule="auto"/>
      </w:pPr>
      <w:r>
        <w:separator/>
      </w:r>
    </w:p>
  </w:footnote>
  <w:footnote w:type="continuationSeparator" w:id="0">
    <w:p w:rsidR="002913E5" w:rsidRDefault="002913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3565806"/>
      <w:docPartObj>
        <w:docPartGallery w:val="Page Numbers (Top of Page)"/>
        <w:docPartUnique/>
      </w:docPartObj>
    </w:sdtPr>
    <w:sdtEndPr>
      <w:rPr>
        <w:noProof/>
      </w:rPr>
    </w:sdtEndPr>
    <w:sdtContent>
      <w:p w:rsidR="00596BF0" w:rsidRDefault="002913E5">
        <w:pPr>
          <w:pStyle w:val="Header"/>
          <w:jc w:val="right"/>
        </w:pPr>
        <w:r>
          <w:fldChar w:fldCharType="begin"/>
        </w:r>
        <w:r>
          <w:instrText xml:space="preserve"> PAGE   \* MERGEFORMAT </w:instrText>
        </w:r>
        <w:r>
          <w:fldChar w:fldCharType="separate"/>
        </w:r>
        <w:r w:rsidR="000102EE">
          <w:rPr>
            <w:noProof/>
          </w:rPr>
          <w:t>2</w:t>
        </w:r>
        <w:r>
          <w:rPr>
            <w:noProof/>
          </w:rPr>
          <w:fldChar w:fldCharType="end"/>
        </w:r>
      </w:p>
    </w:sdtContent>
  </w:sdt>
  <w:p w:rsidR="00596BF0" w:rsidRDefault="002913E5">
    <w:pPr>
      <w:pStyle w:val="Header"/>
    </w:pPr>
    <w:r>
      <w:rPr>
        <w:rFonts w:cs="Times New Roman"/>
        <w:szCs w:val="24"/>
      </w:rPr>
      <w:t>SUMMARY OF T</w:t>
    </w:r>
    <w:r w:rsidRPr="00596BF0">
      <w:rPr>
        <w:rFonts w:cs="Times New Roman"/>
        <w:szCs w:val="24"/>
      </w:rPr>
      <w:t>HE WEEKS ACT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BF0" w:rsidRPr="00596BF0" w:rsidRDefault="002913E5" w:rsidP="00596BF0">
    <w:pPr>
      <w:spacing w:line="480" w:lineRule="auto"/>
      <w:rPr>
        <w:rFonts w:cs="Times New Roman"/>
        <w:szCs w:val="24"/>
      </w:rPr>
    </w:pPr>
    <w:r>
      <w:t xml:space="preserve">Running Head: </w:t>
    </w:r>
    <w:r>
      <w:rPr>
        <w:rFonts w:cs="Times New Roman"/>
        <w:szCs w:val="24"/>
      </w:rPr>
      <w:t>SUMMARY OF T</w:t>
    </w:r>
    <w:r w:rsidRPr="00596BF0">
      <w:rPr>
        <w:rFonts w:cs="Times New Roman"/>
        <w:szCs w:val="24"/>
      </w:rPr>
      <w:t>HE WEEKS ACT</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DBA"/>
    <w:rsid w:val="000102EE"/>
    <w:rsid w:val="00103793"/>
    <w:rsid w:val="002913E5"/>
    <w:rsid w:val="004716A3"/>
    <w:rsid w:val="00596BF0"/>
    <w:rsid w:val="005F625B"/>
    <w:rsid w:val="00756B9F"/>
    <w:rsid w:val="007C1DA2"/>
    <w:rsid w:val="00970DBA"/>
    <w:rsid w:val="00A27425"/>
    <w:rsid w:val="00A807C7"/>
    <w:rsid w:val="00A848B3"/>
    <w:rsid w:val="00AA042E"/>
    <w:rsid w:val="00BA7780"/>
    <w:rsid w:val="00C24F62"/>
    <w:rsid w:val="00CF4761"/>
    <w:rsid w:val="00DA48AD"/>
    <w:rsid w:val="00DF15B2"/>
    <w:rsid w:val="00F81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21067"/>
  <w15:chartTrackingRefBased/>
  <w15:docId w15:val="{C52737DC-4D1B-4404-8404-0371B4280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596BF0"/>
    <w:pPr>
      <w:spacing w:before="100" w:beforeAutospacing="1" w:after="100" w:afterAutospacing="1" w:line="240" w:lineRule="auto"/>
      <w:jc w:val="left"/>
    </w:pPr>
    <w:rPr>
      <w:rFonts w:eastAsia="Times New Roman" w:cs="Times New Roman"/>
      <w:szCs w:val="24"/>
      <w:lang w:eastAsia="en-GB"/>
    </w:rPr>
  </w:style>
  <w:style w:type="character" w:styleId="Hyperlink">
    <w:name w:val="Hyperlink"/>
    <w:basedOn w:val="DefaultParagraphFont"/>
    <w:uiPriority w:val="99"/>
    <w:unhideWhenUsed/>
    <w:rsid w:val="00596BF0"/>
    <w:rPr>
      <w:color w:val="0000FF" w:themeColor="hyperlink"/>
      <w:u w:val="single"/>
    </w:rPr>
  </w:style>
  <w:style w:type="paragraph" w:styleId="Header">
    <w:name w:val="header"/>
    <w:basedOn w:val="Normal"/>
    <w:link w:val="HeaderChar"/>
    <w:uiPriority w:val="99"/>
    <w:unhideWhenUsed/>
    <w:rsid w:val="0059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6BF0"/>
    <w:rPr>
      <w:rFonts w:ascii="Times New Roman" w:hAnsi="Times New Roman"/>
      <w:sz w:val="24"/>
    </w:rPr>
  </w:style>
  <w:style w:type="paragraph" w:styleId="Footer">
    <w:name w:val="footer"/>
    <w:basedOn w:val="Normal"/>
    <w:link w:val="FooterChar"/>
    <w:uiPriority w:val="99"/>
    <w:unhideWhenUsed/>
    <w:rsid w:val="0059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6BF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esthistory.org/research-explore/us-forest-service-history/policy-and-law/the-weeks-ac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user</cp:lastModifiedBy>
  <cp:revision>3</cp:revision>
  <dcterms:created xsi:type="dcterms:W3CDTF">2018-11-08T09:31:00Z</dcterms:created>
  <dcterms:modified xsi:type="dcterms:W3CDTF">2018-11-08T09:39:00Z</dcterms:modified>
</cp:coreProperties>
</file>