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97F" w:rsidRDefault="0097097F" w:rsidP="004B69DD">
      <w:pPr>
        <w:spacing w:after="0" w:line="480" w:lineRule="auto"/>
        <w:jc w:val="center"/>
        <w:rPr>
          <w:rFonts w:ascii="Times New Roman" w:hAnsi="Times New Roman" w:cs="Times New Roman"/>
          <w:b/>
          <w:sz w:val="24"/>
          <w:szCs w:val="24"/>
        </w:rPr>
      </w:pPr>
    </w:p>
    <w:p w:rsidR="0097097F" w:rsidRDefault="0097097F" w:rsidP="004B69DD">
      <w:pPr>
        <w:spacing w:after="0" w:line="480" w:lineRule="auto"/>
        <w:jc w:val="center"/>
        <w:rPr>
          <w:rFonts w:ascii="Times New Roman" w:hAnsi="Times New Roman" w:cs="Times New Roman"/>
          <w:b/>
          <w:sz w:val="24"/>
          <w:szCs w:val="24"/>
        </w:rPr>
      </w:pPr>
    </w:p>
    <w:p w:rsidR="0097097F" w:rsidRDefault="0097097F" w:rsidP="004B69DD">
      <w:pPr>
        <w:spacing w:after="0" w:line="480" w:lineRule="auto"/>
        <w:jc w:val="center"/>
        <w:rPr>
          <w:rFonts w:ascii="Times New Roman" w:hAnsi="Times New Roman" w:cs="Times New Roman"/>
          <w:b/>
          <w:sz w:val="24"/>
          <w:szCs w:val="24"/>
        </w:rPr>
      </w:pPr>
    </w:p>
    <w:p w:rsidR="0097097F" w:rsidRDefault="0097097F" w:rsidP="004B69DD">
      <w:pPr>
        <w:spacing w:after="0" w:line="480" w:lineRule="auto"/>
        <w:jc w:val="center"/>
        <w:rPr>
          <w:rFonts w:ascii="Times New Roman" w:hAnsi="Times New Roman" w:cs="Times New Roman"/>
          <w:b/>
          <w:sz w:val="24"/>
          <w:szCs w:val="24"/>
        </w:rPr>
      </w:pPr>
    </w:p>
    <w:p w:rsidR="0097097F" w:rsidRDefault="0097097F" w:rsidP="004B69DD">
      <w:pPr>
        <w:spacing w:after="0" w:line="480" w:lineRule="auto"/>
        <w:jc w:val="center"/>
        <w:rPr>
          <w:rFonts w:ascii="Times New Roman" w:hAnsi="Times New Roman" w:cs="Times New Roman"/>
          <w:b/>
          <w:sz w:val="24"/>
          <w:szCs w:val="24"/>
        </w:rPr>
      </w:pPr>
    </w:p>
    <w:p w:rsidR="0097097F" w:rsidRDefault="0097097F" w:rsidP="004B69DD">
      <w:pPr>
        <w:spacing w:after="0" w:line="480" w:lineRule="auto"/>
        <w:jc w:val="center"/>
        <w:rPr>
          <w:rFonts w:ascii="Times New Roman" w:hAnsi="Times New Roman" w:cs="Times New Roman"/>
          <w:b/>
          <w:sz w:val="24"/>
          <w:szCs w:val="24"/>
        </w:rPr>
      </w:pPr>
    </w:p>
    <w:p w:rsidR="0097097F" w:rsidRDefault="0097097F" w:rsidP="004B69DD">
      <w:pPr>
        <w:spacing w:after="0" w:line="480" w:lineRule="auto"/>
        <w:jc w:val="center"/>
        <w:rPr>
          <w:rFonts w:ascii="Times New Roman" w:hAnsi="Times New Roman" w:cs="Times New Roman"/>
          <w:b/>
          <w:sz w:val="24"/>
          <w:szCs w:val="24"/>
        </w:rPr>
      </w:pPr>
    </w:p>
    <w:p w:rsidR="007219C6" w:rsidRPr="0097097F" w:rsidRDefault="007219C6" w:rsidP="004B69DD">
      <w:pPr>
        <w:spacing w:after="0" w:line="480" w:lineRule="auto"/>
        <w:jc w:val="center"/>
        <w:rPr>
          <w:rFonts w:ascii="Times New Roman" w:hAnsi="Times New Roman" w:cs="Times New Roman"/>
          <w:sz w:val="24"/>
          <w:szCs w:val="24"/>
        </w:rPr>
      </w:pPr>
      <w:r w:rsidRPr="0097097F">
        <w:rPr>
          <w:rFonts w:ascii="Times New Roman" w:hAnsi="Times New Roman" w:cs="Times New Roman"/>
          <w:sz w:val="24"/>
          <w:szCs w:val="24"/>
        </w:rPr>
        <w:t xml:space="preserve">Evaluation </w:t>
      </w:r>
      <w:r w:rsidR="004B69DD" w:rsidRPr="0097097F">
        <w:rPr>
          <w:rFonts w:ascii="Times New Roman" w:hAnsi="Times New Roman" w:cs="Times New Roman"/>
          <w:sz w:val="24"/>
          <w:szCs w:val="24"/>
        </w:rPr>
        <w:t>Of How Can Marijuana Decriminalization Affect Business, Social Events, And Medicine?</w:t>
      </w:r>
    </w:p>
    <w:p w:rsidR="0097097F" w:rsidRPr="0097097F" w:rsidRDefault="0097097F" w:rsidP="004B69DD">
      <w:pPr>
        <w:spacing w:after="0" w:line="480" w:lineRule="auto"/>
        <w:jc w:val="center"/>
        <w:rPr>
          <w:rFonts w:ascii="Times New Roman" w:hAnsi="Times New Roman" w:cs="Times New Roman"/>
          <w:sz w:val="24"/>
          <w:szCs w:val="24"/>
        </w:rPr>
      </w:pPr>
      <w:r w:rsidRPr="0097097F">
        <w:rPr>
          <w:rFonts w:ascii="Times New Roman" w:hAnsi="Times New Roman" w:cs="Times New Roman"/>
          <w:sz w:val="24"/>
          <w:szCs w:val="24"/>
        </w:rPr>
        <w:t>Student Name:</w:t>
      </w:r>
    </w:p>
    <w:p w:rsidR="0097097F" w:rsidRPr="0097097F" w:rsidRDefault="0097097F" w:rsidP="004B69DD">
      <w:pPr>
        <w:spacing w:after="0" w:line="480" w:lineRule="auto"/>
        <w:jc w:val="center"/>
        <w:rPr>
          <w:rFonts w:ascii="Times New Roman" w:hAnsi="Times New Roman" w:cs="Times New Roman"/>
          <w:sz w:val="24"/>
          <w:szCs w:val="24"/>
        </w:rPr>
      </w:pPr>
      <w:r w:rsidRPr="0097097F">
        <w:rPr>
          <w:rFonts w:ascii="Times New Roman" w:hAnsi="Times New Roman" w:cs="Times New Roman"/>
          <w:sz w:val="24"/>
          <w:szCs w:val="24"/>
        </w:rPr>
        <w:t xml:space="preserve">University Affiliation: </w:t>
      </w:r>
    </w:p>
    <w:p w:rsidR="00B818A6" w:rsidRDefault="00B818A6"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97097F" w:rsidRDefault="0097097F" w:rsidP="004B69DD">
      <w:pPr>
        <w:spacing w:after="0" w:line="480" w:lineRule="auto"/>
        <w:rPr>
          <w:rFonts w:ascii="Times New Roman" w:hAnsi="Times New Roman" w:cs="Times New Roman"/>
          <w:sz w:val="24"/>
          <w:szCs w:val="24"/>
          <w:highlight w:val="yellow"/>
        </w:rPr>
      </w:pPr>
    </w:p>
    <w:p w:rsidR="00B818A6" w:rsidRPr="004B69DD" w:rsidRDefault="00B818A6" w:rsidP="004B69DD">
      <w:pPr>
        <w:spacing w:after="0" w:line="480" w:lineRule="auto"/>
        <w:rPr>
          <w:rFonts w:ascii="Times New Roman" w:hAnsi="Times New Roman" w:cs="Times New Roman"/>
          <w:sz w:val="24"/>
          <w:szCs w:val="24"/>
          <w:highlight w:val="yellow"/>
        </w:rPr>
      </w:pPr>
    </w:p>
    <w:p w:rsidR="008F24E4" w:rsidRPr="004B69DD" w:rsidRDefault="007219C6" w:rsidP="004B69DD">
      <w:pPr>
        <w:spacing w:after="0" w:line="480" w:lineRule="auto"/>
        <w:rPr>
          <w:rFonts w:ascii="Times New Roman" w:hAnsi="Times New Roman" w:cs="Times New Roman"/>
          <w:b/>
          <w:sz w:val="24"/>
          <w:szCs w:val="24"/>
        </w:rPr>
      </w:pPr>
      <w:r w:rsidRPr="004B69DD">
        <w:rPr>
          <w:rFonts w:ascii="Times New Roman" w:hAnsi="Times New Roman" w:cs="Times New Roman"/>
          <w:b/>
          <w:sz w:val="24"/>
          <w:szCs w:val="24"/>
        </w:rPr>
        <w:lastRenderedPageBreak/>
        <w:t xml:space="preserve">Introduction </w:t>
      </w:r>
    </w:p>
    <w:p w:rsidR="007219C6" w:rsidRPr="004B69DD" w:rsidRDefault="007219C6" w:rsidP="004B69DD">
      <w:pPr>
        <w:pStyle w:val="ListParagraph"/>
        <w:numPr>
          <w:ilvl w:val="1"/>
          <w:numId w:val="1"/>
        </w:numPr>
        <w:spacing w:after="0" w:line="480" w:lineRule="auto"/>
        <w:ind w:left="0" w:firstLine="0"/>
        <w:rPr>
          <w:rFonts w:ascii="Times New Roman" w:hAnsi="Times New Roman" w:cs="Times New Roman"/>
          <w:b/>
          <w:sz w:val="24"/>
          <w:szCs w:val="24"/>
        </w:rPr>
      </w:pPr>
      <w:r w:rsidRPr="004B69DD">
        <w:rPr>
          <w:rFonts w:ascii="Times New Roman" w:hAnsi="Times New Roman" w:cs="Times New Roman"/>
          <w:b/>
          <w:sz w:val="24"/>
          <w:szCs w:val="24"/>
        </w:rPr>
        <w:t xml:space="preserve">Introduction to the Study </w:t>
      </w:r>
    </w:p>
    <w:p w:rsidR="00EE1F05" w:rsidRPr="00EE1F05" w:rsidRDefault="00EE1F05" w:rsidP="003E6646">
      <w:pPr>
        <w:spacing w:after="0" w:line="480" w:lineRule="auto"/>
        <w:ind w:firstLine="720"/>
        <w:rPr>
          <w:rFonts w:ascii="Times New Roman" w:hAnsi="Times New Roman" w:cs="Times New Roman"/>
          <w:sz w:val="24"/>
          <w:szCs w:val="24"/>
        </w:rPr>
      </w:pPr>
      <w:r w:rsidRPr="00EE1F05">
        <w:rPr>
          <w:rFonts w:ascii="Times New Roman" w:hAnsi="Times New Roman" w:cs="Times New Roman"/>
          <w:sz w:val="24"/>
          <w:szCs w:val="24"/>
        </w:rPr>
        <w:t>Since 1937, federal law has outlawed the distribution and use of marijuana in America. However, in the last five decades, States have considered researching marijuana liberalization strategies. As indicated by Mark Anderson, Hansen and Rees (2013), state decriminalization laws were first legislated in the 70s, whereas patient medical access regulations started getting implemented in the 90s. Recently, States have widely considered experimentation and researching ways to legalize marijuana in the leisure markets. As a result, there has been the scale of marijuana liberalization policies all over America which has not been fully considered or recognized in carrying out assessments of the latest strategy modification (</w:t>
      </w:r>
      <w:proofErr w:type="spellStart"/>
      <w:r w:rsidRPr="00EE1F05">
        <w:rPr>
          <w:rFonts w:ascii="Times New Roman" w:hAnsi="Times New Roman" w:cs="Times New Roman"/>
          <w:sz w:val="24"/>
          <w:szCs w:val="24"/>
        </w:rPr>
        <w:t>Joffe</w:t>
      </w:r>
      <w:proofErr w:type="spellEnd"/>
      <w:r w:rsidRPr="00EE1F05">
        <w:rPr>
          <w:rFonts w:ascii="Times New Roman" w:hAnsi="Times New Roman" w:cs="Times New Roman"/>
          <w:sz w:val="24"/>
          <w:szCs w:val="24"/>
        </w:rPr>
        <w:t xml:space="preserve"> &amp; </w:t>
      </w:r>
      <w:proofErr w:type="spellStart"/>
      <w:r w:rsidRPr="00EE1F05">
        <w:rPr>
          <w:rFonts w:ascii="Times New Roman" w:hAnsi="Times New Roman" w:cs="Times New Roman"/>
          <w:sz w:val="24"/>
          <w:szCs w:val="24"/>
        </w:rPr>
        <w:t>Yancy</w:t>
      </w:r>
      <w:proofErr w:type="spellEnd"/>
      <w:r w:rsidRPr="00EE1F05">
        <w:rPr>
          <w:rFonts w:ascii="Times New Roman" w:hAnsi="Times New Roman" w:cs="Times New Roman"/>
          <w:sz w:val="24"/>
          <w:szCs w:val="24"/>
        </w:rPr>
        <w:t xml:space="preserve">, 2004). As of January 2016, twenty-one States had decriminalized definite marijuana proprietorship violations, whereas 26 states had legalized marijuana for medical use and 16 states had approved </w:t>
      </w:r>
      <w:proofErr w:type="spellStart"/>
      <w:r w:rsidRPr="00EE1F05">
        <w:rPr>
          <w:rFonts w:ascii="Times New Roman" w:hAnsi="Times New Roman" w:cs="Times New Roman"/>
          <w:sz w:val="24"/>
          <w:szCs w:val="24"/>
        </w:rPr>
        <w:t>cannabidiol</w:t>
      </w:r>
      <w:proofErr w:type="spellEnd"/>
      <w:r w:rsidRPr="00EE1F05">
        <w:rPr>
          <w:rFonts w:ascii="Times New Roman" w:hAnsi="Times New Roman" w:cs="Times New Roman"/>
          <w:sz w:val="24"/>
          <w:szCs w:val="24"/>
        </w:rPr>
        <w:t xml:space="preserve"> (CBD) - only regulations for protecting particular tension for marijuana use for medicinal intentions. Nonetheless, in some states, there has been an overlap of the law since they have deployed the combination of these policies. In fact, five states have presently legalized the use of marijuana for recreation purposes. These states are Colorado, Oregon, Alaska, Columbia, and Washington where they had initially decriminalized marijuana use but later legalized medical marijuana and then passes the legalization rules. Hence, major US states have taken a new position on the sympathetic prohibition of marijuana and have started consideration of absolute legalization of the substance. </w:t>
      </w:r>
    </w:p>
    <w:p w:rsidR="00EE1F05" w:rsidRPr="00EE1F05" w:rsidRDefault="00EE1F05" w:rsidP="003E6646">
      <w:pPr>
        <w:spacing w:after="0" w:line="480" w:lineRule="auto"/>
        <w:ind w:firstLine="360"/>
        <w:rPr>
          <w:rFonts w:ascii="Times New Roman" w:hAnsi="Times New Roman" w:cs="Times New Roman"/>
          <w:sz w:val="24"/>
          <w:szCs w:val="24"/>
        </w:rPr>
      </w:pPr>
      <w:r w:rsidRPr="00EE1F05">
        <w:rPr>
          <w:rFonts w:ascii="Times New Roman" w:hAnsi="Times New Roman" w:cs="Times New Roman"/>
          <w:sz w:val="24"/>
          <w:szCs w:val="24"/>
        </w:rPr>
        <w:t xml:space="preserve">Away From that Bradford and Bradford (2016) indicated that there are states that have decriminalized marijuana but they have not legalized it. In the states, possessing a small amount of pot do not attract a jail term or imprisonment but attracts a fine but having a large amount of marijuana, or repeated offenses, trafficking or sales still attracts severe sentences. </w:t>
      </w:r>
      <w:r w:rsidRPr="00EE1F05">
        <w:rPr>
          <w:rFonts w:ascii="Times New Roman" w:hAnsi="Times New Roman" w:cs="Times New Roman"/>
          <w:sz w:val="24"/>
          <w:szCs w:val="24"/>
        </w:rPr>
        <w:lastRenderedPageBreak/>
        <w:t xml:space="preserve">According to Dilley et al., (2017), the decriminalization aspect tends to vary from one state to the other. Individuals in </w:t>
      </w:r>
      <w:proofErr w:type="spellStart"/>
      <w:r w:rsidRPr="00EE1F05">
        <w:rPr>
          <w:rFonts w:ascii="Times New Roman" w:hAnsi="Times New Roman" w:cs="Times New Roman"/>
          <w:sz w:val="24"/>
          <w:szCs w:val="24"/>
        </w:rPr>
        <w:t>favor</w:t>
      </w:r>
      <w:proofErr w:type="spellEnd"/>
      <w:r w:rsidRPr="00EE1F05">
        <w:rPr>
          <w:rFonts w:ascii="Times New Roman" w:hAnsi="Times New Roman" w:cs="Times New Roman"/>
          <w:sz w:val="24"/>
          <w:szCs w:val="24"/>
        </w:rPr>
        <w:t xml:space="preserve"> of decriminalization have been pointing on Portugal as a good example of having set a successful policy. In a report by Cato Institute, it was established that individuals who were found to have drug use disorders pursued treatment in Portugal since the Country had decriminalized all drugs which eradicated the fear of being on the wrong side of the law. Particular opponents of marijuana legalization are in </w:t>
      </w:r>
      <w:proofErr w:type="spellStart"/>
      <w:r w:rsidRPr="00EE1F05">
        <w:rPr>
          <w:rFonts w:ascii="Times New Roman" w:hAnsi="Times New Roman" w:cs="Times New Roman"/>
          <w:sz w:val="24"/>
          <w:szCs w:val="24"/>
        </w:rPr>
        <w:t>favor</w:t>
      </w:r>
      <w:proofErr w:type="spellEnd"/>
      <w:r w:rsidRPr="00EE1F05">
        <w:rPr>
          <w:rFonts w:ascii="Times New Roman" w:hAnsi="Times New Roman" w:cs="Times New Roman"/>
          <w:sz w:val="24"/>
          <w:szCs w:val="24"/>
        </w:rPr>
        <w:t xml:space="preserve"> of decriminalization which is a process of wrapping the US harsh drug use as well as criminal justice rules (Kilmer et al., 2010). According to these opponents, they consider ‘tough on crime’ rules as being punitive and expensive, but do not recommend complete legalization as this would make the drug accessible in the country hence allowing firms to have irresponsible selling and marketing of the drug. On the other hand, legalization advocates have concerns that decriminalization of marijuana maintains the ban on marijuana selling, meaning that there are no legal sources for the drug, and criminals firms would continually have access to sources of income which can be used for violent operations globally (Barry, </w:t>
      </w:r>
      <w:proofErr w:type="spellStart"/>
      <w:r w:rsidRPr="00EE1F05">
        <w:rPr>
          <w:rFonts w:ascii="Times New Roman" w:hAnsi="Times New Roman" w:cs="Times New Roman"/>
          <w:sz w:val="24"/>
          <w:szCs w:val="24"/>
        </w:rPr>
        <w:t>Hiilamo</w:t>
      </w:r>
      <w:proofErr w:type="spellEnd"/>
      <w:r w:rsidRPr="00EE1F05">
        <w:rPr>
          <w:rFonts w:ascii="Times New Roman" w:hAnsi="Times New Roman" w:cs="Times New Roman"/>
          <w:sz w:val="24"/>
          <w:szCs w:val="24"/>
        </w:rPr>
        <w:t xml:space="preserve"> &amp; </w:t>
      </w:r>
      <w:proofErr w:type="spellStart"/>
      <w:r w:rsidRPr="00EE1F05">
        <w:rPr>
          <w:rFonts w:ascii="Times New Roman" w:hAnsi="Times New Roman" w:cs="Times New Roman"/>
          <w:sz w:val="24"/>
          <w:szCs w:val="24"/>
        </w:rPr>
        <w:t>Glantz</w:t>
      </w:r>
      <w:proofErr w:type="spellEnd"/>
      <w:r w:rsidRPr="00EE1F05">
        <w:rPr>
          <w:rFonts w:ascii="Times New Roman" w:hAnsi="Times New Roman" w:cs="Times New Roman"/>
          <w:sz w:val="24"/>
          <w:szCs w:val="24"/>
        </w:rPr>
        <w:t>, 2014).</w:t>
      </w:r>
    </w:p>
    <w:p w:rsidR="00EE1F05" w:rsidRPr="00EE1F05" w:rsidRDefault="00EE1F05" w:rsidP="00EE1F05">
      <w:pPr>
        <w:pStyle w:val="ListParagraph"/>
        <w:numPr>
          <w:ilvl w:val="1"/>
          <w:numId w:val="1"/>
        </w:numPr>
        <w:spacing w:after="0" w:line="480" w:lineRule="auto"/>
        <w:rPr>
          <w:rFonts w:ascii="Times New Roman" w:hAnsi="Times New Roman" w:cs="Times New Roman"/>
          <w:sz w:val="24"/>
          <w:szCs w:val="24"/>
        </w:rPr>
      </w:pPr>
      <w:r w:rsidRPr="00EE1F05">
        <w:rPr>
          <w:rFonts w:ascii="Times New Roman" w:hAnsi="Times New Roman" w:cs="Times New Roman"/>
          <w:b/>
          <w:bCs/>
          <w:sz w:val="24"/>
          <w:szCs w:val="24"/>
        </w:rPr>
        <w:t>Problem Statement </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 xml:space="preserve">The decriminalization and legalization of marijuana have recently received attention all over and States have taken into account where there is the need to legalize the use of marijuana for medical or recreational use (Davis et al., 2016). States require relevant information concerning the impact of laws legalizing or decriminalizing marijuana use, especially the impact on business, social events, and medicine. Almost 25 States have allowed cannabis and marijuana programs directed toward medical use. Presently, there have been supported efforts in other 17 States considering allowing the use of ‘low THC, high </w:t>
      </w:r>
      <w:proofErr w:type="spellStart"/>
      <w:r w:rsidRPr="00EE1F05">
        <w:rPr>
          <w:rFonts w:ascii="Times New Roman" w:hAnsi="Times New Roman" w:cs="Times New Roman"/>
          <w:sz w:val="24"/>
          <w:szCs w:val="24"/>
        </w:rPr>
        <w:t>cannabidiol</w:t>
      </w:r>
      <w:proofErr w:type="spellEnd"/>
      <w:r w:rsidRPr="00EE1F05">
        <w:rPr>
          <w:rFonts w:ascii="Times New Roman" w:hAnsi="Times New Roman" w:cs="Times New Roman"/>
          <w:sz w:val="24"/>
          <w:szCs w:val="24"/>
        </w:rPr>
        <w:t xml:space="preserve"> (CBD) products for medicinal purposes within limited conditions or legal </w:t>
      </w:r>
      <w:proofErr w:type="spellStart"/>
      <w:r w:rsidRPr="00EE1F05">
        <w:rPr>
          <w:rFonts w:ascii="Times New Roman" w:hAnsi="Times New Roman" w:cs="Times New Roman"/>
          <w:sz w:val="24"/>
          <w:szCs w:val="24"/>
        </w:rPr>
        <w:t>defense</w:t>
      </w:r>
      <w:proofErr w:type="spellEnd"/>
      <w:r w:rsidRPr="00EE1F05">
        <w:rPr>
          <w:rFonts w:ascii="Times New Roman" w:hAnsi="Times New Roman" w:cs="Times New Roman"/>
          <w:sz w:val="24"/>
          <w:szCs w:val="24"/>
        </w:rPr>
        <w:t xml:space="preserve">. Increased attention has been paid concerning the recent increase in marijuana arrests in various </w:t>
      </w:r>
      <w:r w:rsidRPr="00EE1F05">
        <w:rPr>
          <w:rFonts w:ascii="Times New Roman" w:hAnsi="Times New Roman" w:cs="Times New Roman"/>
          <w:sz w:val="24"/>
          <w:szCs w:val="24"/>
        </w:rPr>
        <w:lastRenderedPageBreak/>
        <w:t>research, with many studies indicating that the increased arrest rates are occurring in spite of stable use rates. Opponents of the federal government on the present marijuana policy have interpreted the use and the arrest trends as an indication of crack-down by the law enforcers upon non-violent drug wrongdoers. Accordingly, these critics argue that such a policy holds irrelevant burdens upon the criminal justice system with the launch of law-binding individuals to the criminal justice system. On the other hand, supporters of the changes in the legal policy of marijuana, have suggested that legalization of the drug would save the criminal justice system with less impact on the demand. Arguments entailing the effects of legalization on demand have been highlighted on the fact of various chosen researches exploring the impact of marijuana decriminalization on marijuana use (</w:t>
      </w:r>
      <w:proofErr w:type="spellStart"/>
      <w:r w:rsidRPr="00EE1F05">
        <w:rPr>
          <w:rFonts w:ascii="Times New Roman" w:hAnsi="Times New Roman" w:cs="Times New Roman"/>
          <w:sz w:val="24"/>
          <w:szCs w:val="24"/>
        </w:rPr>
        <w:t>Pacula</w:t>
      </w:r>
      <w:proofErr w:type="spellEnd"/>
      <w:r w:rsidRPr="00EE1F05">
        <w:rPr>
          <w:rFonts w:ascii="Times New Roman" w:hAnsi="Times New Roman" w:cs="Times New Roman"/>
          <w:sz w:val="24"/>
          <w:szCs w:val="24"/>
        </w:rPr>
        <w:t>, Boustead &amp; Hunt, 2014).</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 xml:space="preserve">Conversely, the empirical research providing evidence on decriminalization policy on the use rates are fairly assorted. Various research that was carried out following the law in the 1970s, suggested that either no changes in marijuana use or increase that was momentary and insignificant (Davis et al., 2016). Succeeding researches have relied upon cross-state differences concerning the decriminalization position utilizing the latest data sourced in the 80s and 90s with mixed outcomes, where some of the studies indicated no effects and others indicated a positive and significant influence. Despite this, various hypotheses have been developed and have provided contradictions in their findings, there has been little empirical work that has been conducted in an attempt to investigate the current issue at hand. It has been widely accepted in the field of drug policy that eleven States passed the legislation in the 70s which targeted lowering the criminal sanction related to possession of a small amount of marijuana (Kilmer et al., 2010). The state of Oregon is listed as the first to have lowered the penalties regarding possession of marijuana. It was later followed by Alaska, Ohio, and Colorado, Minnesota, and Maine, New York, North Carolina, and Maine. All these states </w:t>
      </w:r>
      <w:r w:rsidRPr="00EE1F05">
        <w:rPr>
          <w:rFonts w:ascii="Times New Roman" w:hAnsi="Times New Roman" w:cs="Times New Roman"/>
          <w:sz w:val="24"/>
          <w:szCs w:val="24"/>
        </w:rPr>
        <w:lastRenderedPageBreak/>
        <w:t xml:space="preserve">have universally considered in the policy as ‘decriminalized’ states and they are listed together in the empirical assessments. For easier ways of exposition, in the present studies, these states will be referred to as ‘decriminalized states.’ Despite having the universal label, there has been little work and studies conducted in the core area of documenting the laws elements and other economic aspects differentiating the states from others (Hall &amp; </w:t>
      </w:r>
      <w:proofErr w:type="spellStart"/>
      <w:r w:rsidRPr="00EE1F05">
        <w:rPr>
          <w:rFonts w:ascii="Times New Roman" w:hAnsi="Times New Roman" w:cs="Times New Roman"/>
          <w:sz w:val="24"/>
          <w:szCs w:val="24"/>
        </w:rPr>
        <w:t>Weier</w:t>
      </w:r>
      <w:proofErr w:type="spellEnd"/>
      <w:r w:rsidRPr="00EE1F05">
        <w:rPr>
          <w:rFonts w:ascii="Times New Roman" w:hAnsi="Times New Roman" w:cs="Times New Roman"/>
          <w:sz w:val="24"/>
          <w:szCs w:val="24"/>
        </w:rPr>
        <w:t>, 2015).</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The present study will take a review of the decriminalization policy where key dimensions of the laws will be documented and identify universal denominator of the statutes. State laws regarding the decriminalization of marijuana will be explored alongside core dimensions of decriminalization statutes. The research will explore the extent to which decriminalized states have experienced or impacted the medicine, business as well as marijuana use. Also, it will highlight how decriminalized states have been able to lower the penalties related to the possession of a small amount of marijuana and showing how the low penalties have impacted the respective areas of study. Besides, the research will call for an interpretation of study questions with an evaluation of the impacts of decriminalization. Moreover, the paper will consider the relation of decriminalization as well as the usage rates via exploration of how the relationship changes with the incorporation of certain legal dimensions of the policy. </w:t>
      </w:r>
    </w:p>
    <w:p w:rsidR="00EE1F05" w:rsidRPr="00EE1F05" w:rsidRDefault="00EE1F05" w:rsidP="00EE1F05">
      <w:pPr>
        <w:pStyle w:val="ListParagraph"/>
        <w:numPr>
          <w:ilvl w:val="1"/>
          <w:numId w:val="1"/>
        </w:numPr>
        <w:spacing w:after="0" w:line="480" w:lineRule="auto"/>
        <w:rPr>
          <w:rFonts w:ascii="Times New Roman" w:hAnsi="Times New Roman" w:cs="Times New Roman"/>
          <w:sz w:val="24"/>
          <w:szCs w:val="24"/>
        </w:rPr>
      </w:pPr>
      <w:r w:rsidRPr="00EE1F05">
        <w:rPr>
          <w:rFonts w:ascii="Times New Roman" w:hAnsi="Times New Roman" w:cs="Times New Roman"/>
          <w:b/>
          <w:bCs/>
          <w:sz w:val="24"/>
          <w:szCs w:val="24"/>
        </w:rPr>
        <w:t>Objectives of the Study </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The present study has core objectives of: </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Assessing the changes (positive and negative) to the business, social events, and medicine following the passing legislations allowing decriminalization of marijuana </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Assessing measures that need to be adopted in evaluating the effects associated with the enactment of decriminalization law of marijuana </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Assessing the lesson learned in States incorporating; things that need to be changed, and what to consider about other states that have decriminalized marijuana use </w:t>
      </w:r>
    </w:p>
    <w:p w:rsidR="00EE1F05" w:rsidRPr="00EE1F05" w:rsidRDefault="00EE1F05" w:rsidP="00EE1F05">
      <w:pPr>
        <w:pStyle w:val="ListParagraph"/>
        <w:numPr>
          <w:ilvl w:val="1"/>
          <w:numId w:val="1"/>
        </w:numPr>
        <w:spacing w:after="0" w:line="480" w:lineRule="auto"/>
        <w:rPr>
          <w:rFonts w:ascii="Times New Roman" w:hAnsi="Times New Roman" w:cs="Times New Roman"/>
          <w:sz w:val="24"/>
          <w:szCs w:val="24"/>
        </w:rPr>
      </w:pPr>
      <w:r w:rsidRPr="00EE1F05">
        <w:rPr>
          <w:rFonts w:ascii="Times New Roman" w:hAnsi="Times New Roman" w:cs="Times New Roman"/>
          <w:b/>
          <w:bCs/>
          <w:sz w:val="24"/>
          <w:szCs w:val="24"/>
        </w:rPr>
        <w:lastRenderedPageBreak/>
        <w:t>Research Questions </w:t>
      </w:r>
    </w:p>
    <w:p w:rsidR="00EE1F05" w:rsidRPr="00EE1F05" w:rsidRDefault="00EE1F05" w:rsidP="00EE1F05">
      <w:pPr>
        <w:numPr>
          <w:ilvl w:val="0"/>
          <w:numId w:val="5"/>
        </w:num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Is Decriminalization of marijuana having positive impacts on the business, social events, and medicine?</w:t>
      </w:r>
    </w:p>
    <w:p w:rsidR="00EE1F05" w:rsidRPr="00EE1F05" w:rsidRDefault="00EE1F05" w:rsidP="00EE1F05">
      <w:pPr>
        <w:numPr>
          <w:ilvl w:val="0"/>
          <w:numId w:val="5"/>
        </w:num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Is Decriminalization of marijuana having negative impacts on the business, social events, and medicine?</w:t>
      </w:r>
    </w:p>
    <w:p w:rsidR="00EE1F05" w:rsidRPr="00EE1F05" w:rsidRDefault="00EE1F05" w:rsidP="00EE1F05">
      <w:pPr>
        <w:numPr>
          <w:ilvl w:val="0"/>
          <w:numId w:val="5"/>
        </w:num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What are some of the lessons learned by States and Countries following decriminalization of law allowing the use of marijuana?</w:t>
      </w:r>
    </w:p>
    <w:p w:rsidR="00EE1F05" w:rsidRPr="00EE1F05" w:rsidRDefault="00EE1F05" w:rsidP="00EE1F05">
      <w:pPr>
        <w:numPr>
          <w:ilvl w:val="0"/>
          <w:numId w:val="5"/>
        </w:num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What are some crucial measures that need to be undertaken by countries to ensure that is effective decriminalization of marijuana? </w:t>
      </w:r>
    </w:p>
    <w:p w:rsidR="00EE1F05" w:rsidRPr="00EE1F05" w:rsidRDefault="00EE1F05" w:rsidP="00EE1F05">
      <w:pPr>
        <w:pStyle w:val="ListParagraph"/>
        <w:numPr>
          <w:ilvl w:val="1"/>
          <w:numId w:val="1"/>
        </w:numPr>
        <w:spacing w:after="0" w:line="480" w:lineRule="auto"/>
        <w:rPr>
          <w:rFonts w:ascii="Times New Roman" w:hAnsi="Times New Roman" w:cs="Times New Roman"/>
          <w:sz w:val="24"/>
          <w:szCs w:val="24"/>
        </w:rPr>
      </w:pPr>
      <w:r w:rsidRPr="00EE1F05">
        <w:rPr>
          <w:rFonts w:ascii="Times New Roman" w:hAnsi="Times New Roman" w:cs="Times New Roman"/>
          <w:b/>
          <w:bCs/>
          <w:sz w:val="24"/>
          <w:szCs w:val="24"/>
        </w:rPr>
        <w:t>Significance of the Research </w:t>
      </w:r>
    </w:p>
    <w:p w:rsidR="00EE1F05" w:rsidRPr="00EE1F05" w:rsidRDefault="00EE1F05" w:rsidP="00EE1F05">
      <w:pPr>
        <w:spacing w:after="0" w:line="480" w:lineRule="auto"/>
        <w:rPr>
          <w:rFonts w:ascii="Times New Roman" w:hAnsi="Times New Roman" w:cs="Times New Roman"/>
          <w:sz w:val="24"/>
          <w:szCs w:val="24"/>
        </w:rPr>
      </w:pPr>
      <w:r w:rsidRPr="00EE1F05">
        <w:rPr>
          <w:rFonts w:ascii="Times New Roman" w:hAnsi="Times New Roman" w:cs="Times New Roman"/>
          <w:sz w:val="24"/>
          <w:szCs w:val="24"/>
        </w:rPr>
        <w:t>The study will be important taking into account the fact that it will add empirical evidence entailing the present debate of decriminalizing marijuana use. Taking an insight into the study will help highlight the aspects and impacts associated with marijuana legalization especially in business, events, and health matters. Regarding practice, the findings will provide significant knowledge related to marijuana legalization and use. Scientific researchers can use the information in enhancing their related study especially on the new industry related to marijuana decriminalization. </w:t>
      </w:r>
    </w:p>
    <w:p w:rsidR="007219C6" w:rsidRPr="004B69DD" w:rsidRDefault="007219C6" w:rsidP="004B69DD">
      <w:pPr>
        <w:spacing w:after="0" w:line="480" w:lineRule="auto"/>
        <w:rPr>
          <w:rFonts w:ascii="Times New Roman" w:hAnsi="Times New Roman" w:cs="Times New Roman"/>
          <w:b/>
          <w:sz w:val="24"/>
          <w:szCs w:val="24"/>
        </w:rPr>
      </w:pPr>
      <w:r w:rsidRPr="004B69DD">
        <w:rPr>
          <w:rFonts w:ascii="Times New Roman" w:hAnsi="Times New Roman" w:cs="Times New Roman"/>
          <w:b/>
          <w:sz w:val="24"/>
          <w:szCs w:val="24"/>
        </w:rPr>
        <w:t xml:space="preserve">2.0 Literature Review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The legalisation of marijuana sales is perceived as a new industry. In an instance where the States enact laws set toward legalization of marijuana various issues come into play that needs to be focused. However, with the changes in the law, there are many impacts experienced in business, social events, and medicine with unexpected costs such as increased law enforcement, court resources, testimony, prosecution, and toxicology lab tests. Washington and Colorado were the first states to have decriminalized sales and use of </w:t>
      </w:r>
      <w:r w:rsidRPr="0097097F">
        <w:rPr>
          <w:rFonts w:ascii="Times New Roman" w:hAnsi="Times New Roman" w:cs="Times New Roman"/>
          <w:sz w:val="24"/>
          <w:szCs w:val="24"/>
        </w:rPr>
        <w:lastRenderedPageBreak/>
        <w:t xml:space="preserve">marijuana for recreational purpose and as a result, they have generated sales revenues (Barry, </w:t>
      </w:r>
      <w:proofErr w:type="spellStart"/>
      <w:r w:rsidRPr="0097097F">
        <w:rPr>
          <w:rFonts w:ascii="Times New Roman" w:hAnsi="Times New Roman" w:cs="Times New Roman"/>
          <w:sz w:val="24"/>
          <w:szCs w:val="24"/>
        </w:rPr>
        <w:t>Hiilamo</w:t>
      </w:r>
      <w:proofErr w:type="spellEnd"/>
      <w:r w:rsidRPr="0097097F">
        <w:rPr>
          <w:rFonts w:ascii="Times New Roman" w:hAnsi="Times New Roman" w:cs="Times New Roman"/>
          <w:sz w:val="24"/>
          <w:szCs w:val="24"/>
        </w:rPr>
        <w:t xml:space="preserve"> &amp; </w:t>
      </w:r>
      <w:proofErr w:type="spellStart"/>
      <w:r w:rsidRPr="0097097F">
        <w:rPr>
          <w:rFonts w:ascii="Times New Roman" w:hAnsi="Times New Roman" w:cs="Times New Roman"/>
          <w:sz w:val="24"/>
          <w:szCs w:val="24"/>
        </w:rPr>
        <w:t>Glantz</w:t>
      </w:r>
      <w:proofErr w:type="spellEnd"/>
      <w:r w:rsidRPr="0097097F">
        <w:rPr>
          <w:rFonts w:ascii="Times New Roman" w:hAnsi="Times New Roman" w:cs="Times New Roman"/>
          <w:sz w:val="24"/>
          <w:szCs w:val="24"/>
        </w:rPr>
        <w:t xml:space="preserve">, 2014). </w:t>
      </w:r>
    </w:p>
    <w:p w:rsidR="0097097F" w:rsidRPr="003E6646" w:rsidRDefault="0097097F" w:rsidP="0097097F">
      <w:pPr>
        <w:spacing w:after="0" w:line="480" w:lineRule="auto"/>
        <w:rPr>
          <w:rFonts w:ascii="Times New Roman" w:hAnsi="Times New Roman" w:cs="Times New Roman"/>
          <w:b/>
          <w:sz w:val="24"/>
          <w:szCs w:val="24"/>
        </w:rPr>
      </w:pPr>
      <w:r w:rsidRPr="003E6646">
        <w:rPr>
          <w:rFonts w:ascii="Times New Roman" w:hAnsi="Times New Roman" w:cs="Times New Roman"/>
          <w:b/>
          <w:sz w:val="24"/>
          <w:szCs w:val="24"/>
        </w:rPr>
        <w:t xml:space="preserve">2.1 Definition of Decriminalisation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Considering the definition offered by the National Commission on Marijuana and Drug Abuse, to the state penalty policy, the decriminalized states have maintained the initial time marijuana offenses as being a criminal offense (Davis et al., 2016). For instance, in Arizona, first-time possession of marijuana is an offense considered as felony, whereas in California, North Carolina, and Alaska the offense is considered as a </w:t>
      </w:r>
      <w:proofErr w:type="spellStart"/>
      <w:r w:rsidRPr="0097097F">
        <w:rPr>
          <w:rFonts w:ascii="Times New Roman" w:hAnsi="Times New Roman" w:cs="Times New Roman"/>
          <w:sz w:val="24"/>
          <w:szCs w:val="24"/>
        </w:rPr>
        <w:t>misdemeanor</w:t>
      </w:r>
      <w:proofErr w:type="spellEnd"/>
      <w:r w:rsidRPr="0097097F">
        <w:rPr>
          <w:rFonts w:ascii="Times New Roman" w:hAnsi="Times New Roman" w:cs="Times New Roman"/>
          <w:sz w:val="24"/>
          <w:szCs w:val="24"/>
        </w:rPr>
        <w:t>. However, eight states have decreased the offense status and termed it as a non-criminal characterization. It is worth to note that, seven non-decriminalised states distinguish first-time possession of marijuana as a non-criminal offense. Hence, these states have reduced the criminal status of possessing marijuana offenses (</w:t>
      </w:r>
      <w:proofErr w:type="spellStart"/>
      <w:r w:rsidRPr="0097097F">
        <w:rPr>
          <w:rFonts w:ascii="Times New Roman" w:hAnsi="Times New Roman" w:cs="Times New Roman"/>
          <w:sz w:val="24"/>
          <w:szCs w:val="24"/>
        </w:rPr>
        <w:t>Caulkins</w:t>
      </w:r>
      <w:proofErr w:type="spellEnd"/>
      <w:r w:rsidRPr="0097097F">
        <w:rPr>
          <w:rFonts w:ascii="Times New Roman" w:hAnsi="Times New Roman" w:cs="Times New Roman"/>
          <w:sz w:val="24"/>
          <w:szCs w:val="24"/>
        </w:rPr>
        <w:t xml:space="preserve">, Kilmer &amp; </w:t>
      </w:r>
      <w:proofErr w:type="spellStart"/>
      <w:r w:rsidRPr="0097097F">
        <w:rPr>
          <w:rFonts w:ascii="Times New Roman" w:hAnsi="Times New Roman" w:cs="Times New Roman"/>
          <w:sz w:val="24"/>
          <w:szCs w:val="24"/>
        </w:rPr>
        <w:t>Kleiman</w:t>
      </w:r>
      <w:proofErr w:type="spellEnd"/>
      <w:r w:rsidRPr="0097097F">
        <w:rPr>
          <w:rFonts w:ascii="Times New Roman" w:hAnsi="Times New Roman" w:cs="Times New Roman"/>
          <w:sz w:val="24"/>
          <w:szCs w:val="24"/>
        </w:rPr>
        <w:t xml:space="preserve">, 2016). Moreover, states may lower the penalties relates to a particular offense via expungement and discharge provisions. Under conditional discharge provision, the convicted offenders tend to choose between the participation in other alternative diversion programs such as drug treatment, community services, and drug education. In these programs, in case the offenders complete the program, they are given the chance of having the initial charged dropped. With some exceptions, the charge can remain part of the individual criminal record. Some states incorporate the offense with other conditional discharge provisions with consideration of removing the case from the accused criminal records with the assumption that particular requirements have been met. The potential way of removing the criminal charges via expungement is a core method in which decriminalized states lowers criminality of possessing the offense (Anderson &amp; Rees, 2014).  </w:t>
      </w:r>
    </w:p>
    <w:p w:rsidR="0097097F" w:rsidRPr="003E6646" w:rsidRDefault="0097097F" w:rsidP="0097097F">
      <w:pPr>
        <w:spacing w:after="0" w:line="480" w:lineRule="auto"/>
        <w:rPr>
          <w:rFonts w:ascii="Times New Roman" w:hAnsi="Times New Roman" w:cs="Times New Roman"/>
          <w:b/>
          <w:sz w:val="24"/>
          <w:szCs w:val="24"/>
        </w:rPr>
      </w:pPr>
      <w:r w:rsidRPr="003E6646">
        <w:rPr>
          <w:rFonts w:ascii="Times New Roman" w:hAnsi="Times New Roman" w:cs="Times New Roman"/>
          <w:b/>
          <w:sz w:val="24"/>
          <w:szCs w:val="24"/>
        </w:rPr>
        <w:t xml:space="preserve">2.2 Law Enforcement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lastRenderedPageBreak/>
        <w:t xml:space="preserve">In States where marijuana use and sales are illegal, law enforcers who find individuals with marijuana have higher chances of charging one with ‘possession of marijuana.’ After marijuana is turned into a legal substance, law enforcement has to change their perception </w:t>
      </w:r>
      <w:proofErr w:type="gramStart"/>
      <w:r w:rsidRPr="0097097F">
        <w:rPr>
          <w:rFonts w:ascii="Times New Roman" w:hAnsi="Times New Roman" w:cs="Times New Roman"/>
          <w:sz w:val="24"/>
          <w:szCs w:val="24"/>
        </w:rPr>
        <w:t>and</w:t>
      </w:r>
      <w:proofErr w:type="gramEnd"/>
      <w:r w:rsidRPr="0097097F">
        <w:rPr>
          <w:rFonts w:ascii="Times New Roman" w:hAnsi="Times New Roman" w:cs="Times New Roman"/>
          <w:sz w:val="24"/>
          <w:szCs w:val="24"/>
        </w:rPr>
        <w:t xml:space="preserve"> remain focused on controls and other areas. Hence, the officers must have the training and be supported with public education, with emphasis on threats of using excess marijuana.  Revenues coming from the decriminalization of marijuana offer the opportunities of increasing the training and more staffing. Law enforcement training would assists officers to have proper ways of identifying individuals with excess possession of the substance. </w:t>
      </w:r>
    </w:p>
    <w:p w:rsidR="0097097F" w:rsidRPr="003E6646" w:rsidRDefault="0097097F" w:rsidP="0097097F">
      <w:pPr>
        <w:spacing w:after="0" w:line="480" w:lineRule="auto"/>
        <w:rPr>
          <w:rFonts w:ascii="Times New Roman" w:hAnsi="Times New Roman" w:cs="Times New Roman"/>
          <w:b/>
          <w:sz w:val="24"/>
          <w:szCs w:val="24"/>
        </w:rPr>
      </w:pPr>
      <w:r w:rsidRPr="003E6646">
        <w:rPr>
          <w:rFonts w:ascii="Times New Roman" w:hAnsi="Times New Roman" w:cs="Times New Roman"/>
          <w:b/>
          <w:sz w:val="24"/>
          <w:szCs w:val="24"/>
        </w:rPr>
        <w:t xml:space="preserve">2.3 Perception of Using Marijuana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In a debate by Bradford and Bradford (2016), marijuana use has been highlighted as a comparative nonthreatening recreational drug when compared with other stimulants, opiates or even alcohol. One relevant </w:t>
      </w:r>
      <w:proofErr w:type="spellStart"/>
      <w:r w:rsidRPr="0097097F">
        <w:rPr>
          <w:rFonts w:ascii="Times New Roman" w:hAnsi="Times New Roman" w:cs="Times New Roman"/>
          <w:sz w:val="24"/>
          <w:szCs w:val="24"/>
        </w:rPr>
        <w:t>favorable</w:t>
      </w:r>
      <w:proofErr w:type="spellEnd"/>
      <w:r w:rsidRPr="0097097F">
        <w:rPr>
          <w:rFonts w:ascii="Times New Roman" w:hAnsi="Times New Roman" w:cs="Times New Roman"/>
          <w:sz w:val="24"/>
          <w:szCs w:val="24"/>
        </w:rPr>
        <w:t xml:space="preserve"> perception of marijuana has a reflection in the lack of dramatic bodily signals of withdrawal or intoxication. Parenthetically, termination of marijuana use does have some withdrawal issues but the extent and is covered by the gradual release of delta 9-tetrahydrocannabinol (THC) which is a significant ingredient of marijuana accumulated in the fat tissue in case of chronic utilization. However, the public has no relevant information concerning the present scientific research and findings that demonstrate significant and severe impacts of marijuana use on the physical body mainly mental health (</w:t>
      </w:r>
      <w:proofErr w:type="spellStart"/>
      <w:r w:rsidRPr="0097097F">
        <w:rPr>
          <w:rFonts w:ascii="Times New Roman" w:hAnsi="Times New Roman" w:cs="Times New Roman"/>
          <w:sz w:val="24"/>
          <w:szCs w:val="24"/>
        </w:rPr>
        <w:t>Rehm</w:t>
      </w:r>
      <w:proofErr w:type="spellEnd"/>
      <w:r w:rsidRPr="0097097F">
        <w:rPr>
          <w:rFonts w:ascii="Times New Roman" w:hAnsi="Times New Roman" w:cs="Times New Roman"/>
          <w:sz w:val="24"/>
          <w:szCs w:val="24"/>
        </w:rPr>
        <w:t xml:space="preserve"> &amp; Fischer, 2015).</w:t>
      </w:r>
    </w:p>
    <w:p w:rsidR="0097097F" w:rsidRPr="003E6646" w:rsidRDefault="0097097F" w:rsidP="0097097F">
      <w:pPr>
        <w:spacing w:after="0" w:line="480" w:lineRule="auto"/>
        <w:rPr>
          <w:rFonts w:ascii="Times New Roman" w:hAnsi="Times New Roman" w:cs="Times New Roman"/>
          <w:b/>
          <w:sz w:val="24"/>
          <w:szCs w:val="24"/>
        </w:rPr>
      </w:pPr>
      <w:bookmarkStart w:id="0" w:name="_GoBack"/>
      <w:r w:rsidRPr="003E6646">
        <w:rPr>
          <w:rFonts w:ascii="Times New Roman" w:hAnsi="Times New Roman" w:cs="Times New Roman"/>
          <w:b/>
          <w:sz w:val="24"/>
          <w:szCs w:val="24"/>
        </w:rPr>
        <w:t xml:space="preserve">2.4 Costs and Benefits of Marijuana Decriminalisation </w:t>
      </w:r>
    </w:p>
    <w:bookmarkEnd w:id="0"/>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The value associated with changes in marijuana laws for-profit businesses or non-profit can legally produce and sell marijuana is an issue that has been widely debated. In fact, there are various arguments made from both sides of the debate. According to Hughes and Stevens (2010), argument, individuals for pro-legalization of marijuana highlight that states need to generate tax revenue from marijuana rather than allowing the money to run back to the black </w:t>
      </w:r>
      <w:r w:rsidRPr="0097097F">
        <w:rPr>
          <w:rFonts w:ascii="Times New Roman" w:hAnsi="Times New Roman" w:cs="Times New Roman"/>
          <w:sz w:val="24"/>
          <w:szCs w:val="24"/>
        </w:rPr>
        <w:lastRenderedPageBreak/>
        <w:t xml:space="preserve">market. Besides, they have argued that marijuana users need not be arrested for the use of the substance that they consider as safer than alcohol. On the other hand, opponents of decriminalization hold an argument that increased marijuana use that results from legal availability and low prices would increase the level of a dependent as well as other negative health consequences. Also, they worry that marijuana could be advertised as in the case of alcohol and the new sector may hold powerful lobby fighting against taxation and legalization. Taking a focus on Washington and Colorado to establish whether decriminalization is a good idea, </w:t>
      </w:r>
      <w:proofErr w:type="spellStart"/>
      <w:r w:rsidRPr="0097097F">
        <w:rPr>
          <w:rFonts w:ascii="Times New Roman" w:hAnsi="Times New Roman" w:cs="Times New Roman"/>
          <w:sz w:val="24"/>
          <w:szCs w:val="24"/>
        </w:rPr>
        <w:t>Pacula</w:t>
      </w:r>
      <w:proofErr w:type="spellEnd"/>
      <w:r w:rsidRPr="0097097F">
        <w:rPr>
          <w:rFonts w:ascii="Times New Roman" w:hAnsi="Times New Roman" w:cs="Times New Roman"/>
          <w:sz w:val="24"/>
          <w:szCs w:val="24"/>
        </w:rPr>
        <w:t xml:space="preserve"> et al., (2014) stated that it is still early to determine how the regulation in the states will fare in the short and long run. In particular, the industry </w:t>
      </w:r>
      <w:proofErr w:type="spellStart"/>
      <w:r w:rsidRPr="0097097F">
        <w:rPr>
          <w:rFonts w:ascii="Times New Roman" w:hAnsi="Times New Roman" w:cs="Times New Roman"/>
          <w:sz w:val="24"/>
          <w:szCs w:val="24"/>
        </w:rPr>
        <w:t>behaviors</w:t>
      </w:r>
      <w:proofErr w:type="spellEnd"/>
      <w:r w:rsidRPr="0097097F">
        <w:rPr>
          <w:rFonts w:ascii="Times New Roman" w:hAnsi="Times New Roman" w:cs="Times New Roman"/>
          <w:sz w:val="24"/>
          <w:szCs w:val="24"/>
        </w:rPr>
        <w:t xml:space="preserve"> and structures will have to take time to mature and consumer perceptions will be developed over the same periods. Moreover, the aspect will have to take more time before accessing high-quality assessments. Available literature has not identified a clear picture of chronic and acute health effects associated with marijuana more so, persistent and heavy use of the substance. Some of the anticipated acute risks relate to accidents such as impaired cognitive functioning, anxiety, panic, and dysphoria. Other long term risks associated with marijuana use incorporate bronchitis and dependence. According to evidence provided by Meier (2016), there are severe risks associated with heavy use of marijuana, in particular, cardiovascular diseases, psychotic symptoms, and testicular cancers. However, there is extensive literature indicating the relationship between marijuana use and crime, but there is little evidence proving that the use of marijuana increases criminal </w:t>
      </w:r>
      <w:proofErr w:type="spellStart"/>
      <w:r w:rsidRPr="0097097F">
        <w:rPr>
          <w:rFonts w:ascii="Times New Roman" w:hAnsi="Times New Roman" w:cs="Times New Roman"/>
          <w:sz w:val="24"/>
          <w:szCs w:val="24"/>
        </w:rPr>
        <w:t>behaviors</w:t>
      </w:r>
      <w:proofErr w:type="spellEnd"/>
      <w:r w:rsidRPr="0097097F">
        <w:rPr>
          <w:rFonts w:ascii="Times New Roman" w:hAnsi="Times New Roman" w:cs="Times New Roman"/>
          <w:sz w:val="24"/>
          <w:szCs w:val="24"/>
        </w:rPr>
        <w:t>. Hence, with this being the case, legalization is not expected to have a significant effect on non-drug crimes. Lastly, literature has widely focused on identifying negative relation of marijuana use and school achievement and attendance but it has not identified where the relation is just casual (Davis et al., 2016).</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lastRenderedPageBreak/>
        <w:t xml:space="preserve">Besides, research available has explored the effect of heavy and sustained marijuana use on long-term cognitive function, mental illness, brain development, workplace productivity, and lung cancer. However, scientific research literature in this area has been insufficient in determining the degree to which marijuana use is causally associated with the outcomes, but it can be anticipated thee substantial gains of knowledge of the real nature of the effects in the future. In fact, there is a wider collection of scientific literature concerned with the consequences related to marijuana use, but provide crucial imitations (Dilley et al., 2017). Notably, it has been highlighted that despite marijuana use being related to various adverse results, it is difficult to ascertain if marijuana use is the main cause of the outcomes. Moreover, the impact of marijuana usage in the past cannot be used as an accurate estimator of marijuana use in the future under a similar option of legal regime. Up to now, philosophers have argued their findings based on the observation data reflecting on the substance use which contains large unmeasured content of cannabinoids. Furthermore, no researchers have an understanding of how decriminalization will impact use- mainly, the level to which harmful or heavy use arises, which has direct relevance to the understanding of the safety and public-health consequences. Also, no one can understand the chances in the product (such as mode of use and potency) or ways in which the changes can influence the relationship of use and harms highlighted. Hence, it is hard to state whether the relationship highlighted in the past can have an accurate evaluation of the impact in the future (Davis et al., 2016).  </w:t>
      </w:r>
    </w:p>
    <w:p w:rsid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Also, according to Bradford and Bradford (2016), there are benefits associated with marijuana use and the advantages of not need to enforce the law against marijuana use. Some of the benefits and advantages related to medical benefits, gains in personal liberties as well as benefits associated with reduced arrests and charging of marijuana offenders. Though alternative programs may cause risks, the current policies have imposed measurable harms or arrests and time in custody which impact the well-being and health. Fine is another </w:t>
      </w:r>
      <w:r w:rsidRPr="0097097F">
        <w:rPr>
          <w:rFonts w:ascii="Times New Roman" w:hAnsi="Times New Roman" w:cs="Times New Roman"/>
          <w:sz w:val="24"/>
          <w:szCs w:val="24"/>
        </w:rPr>
        <w:lastRenderedPageBreak/>
        <w:t>significant issue. Besides, marijuana enforcement in the US has excessively impacted Blacks. Mainly in a situation of stop and frisk, encountering police is associated with self-reported anxiety, trauma, and other mental health issues (</w:t>
      </w:r>
      <w:proofErr w:type="spellStart"/>
      <w:r w:rsidRPr="0097097F">
        <w:rPr>
          <w:rFonts w:ascii="Times New Roman" w:hAnsi="Times New Roman" w:cs="Times New Roman"/>
          <w:sz w:val="24"/>
          <w:szCs w:val="24"/>
        </w:rPr>
        <w:t>Pacula</w:t>
      </w:r>
      <w:proofErr w:type="spellEnd"/>
      <w:r w:rsidRPr="0097097F">
        <w:rPr>
          <w:rFonts w:ascii="Times New Roman" w:hAnsi="Times New Roman" w:cs="Times New Roman"/>
          <w:sz w:val="24"/>
          <w:szCs w:val="24"/>
        </w:rPr>
        <w:t xml:space="preserve">, Boustead &amp; Hunt, 2014).  </w:t>
      </w:r>
    </w:p>
    <w:p w:rsidR="007219C6" w:rsidRPr="004B69DD" w:rsidRDefault="007219C6" w:rsidP="0097097F">
      <w:pPr>
        <w:spacing w:after="0" w:line="480" w:lineRule="auto"/>
        <w:rPr>
          <w:rFonts w:ascii="Times New Roman" w:hAnsi="Times New Roman" w:cs="Times New Roman"/>
          <w:b/>
          <w:sz w:val="24"/>
          <w:szCs w:val="24"/>
        </w:rPr>
      </w:pPr>
      <w:r w:rsidRPr="004B69DD">
        <w:rPr>
          <w:rFonts w:ascii="Times New Roman" w:hAnsi="Times New Roman" w:cs="Times New Roman"/>
          <w:b/>
          <w:sz w:val="24"/>
          <w:szCs w:val="24"/>
        </w:rPr>
        <w:t xml:space="preserve">3.0 Methodology </w:t>
      </w:r>
    </w:p>
    <w:p w:rsidR="007219C6" w:rsidRPr="004B69DD" w:rsidRDefault="007219C6" w:rsidP="004B69DD">
      <w:pPr>
        <w:spacing w:after="0" w:line="480" w:lineRule="auto"/>
        <w:rPr>
          <w:rFonts w:ascii="Times New Roman" w:hAnsi="Times New Roman" w:cs="Times New Roman"/>
          <w:b/>
          <w:sz w:val="24"/>
          <w:szCs w:val="24"/>
        </w:rPr>
      </w:pPr>
      <w:r w:rsidRPr="004B69DD">
        <w:rPr>
          <w:rFonts w:ascii="Times New Roman" w:hAnsi="Times New Roman" w:cs="Times New Roman"/>
          <w:b/>
          <w:sz w:val="24"/>
          <w:szCs w:val="24"/>
        </w:rPr>
        <w:t xml:space="preserve">3.1 Research Design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Two of the key research design entails qualitative and quantitative research. These key research designs are classified as analytical, descriptive, explanatory, and exploratory. Under the recommended or intended study, there will be the use of quantitative research where data will be collected in numerical forms and </w:t>
      </w:r>
      <w:proofErr w:type="spellStart"/>
      <w:r w:rsidRPr="0097097F">
        <w:rPr>
          <w:rFonts w:ascii="Times New Roman" w:hAnsi="Times New Roman" w:cs="Times New Roman"/>
          <w:sz w:val="24"/>
          <w:szCs w:val="24"/>
        </w:rPr>
        <w:t>analyzed</w:t>
      </w:r>
      <w:proofErr w:type="spellEnd"/>
      <w:r w:rsidRPr="0097097F">
        <w:rPr>
          <w:rFonts w:ascii="Times New Roman" w:hAnsi="Times New Roman" w:cs="Times New Roman"/>
          <w:sz w:val="24"/>
          <w:szCs w:val="24"/>
        </w:rPr>
        <w:t xml:space="preserve"> using mathematical or statistical techniques to ensure that insight is gained in connection with the research objectives (</w:t>
      </w:r>
      <w:proofErr w:type="spellStart"/>
      <w:r w:rsidRPr="0097097F">
        <w:rPr>
          <w:rFonts w:ascii="Times New Roman" w:hAnsi="Times New Roman" w:cs="Times New Roman"/>
          <w:sz w:val="24"/>
          <w:szCs w:val="24"/>
        </w:rPr>
        <w:t>Camic</w:t>
      </w:r>
      <w:proofErr w:type="spellEnd"/>
      <w:r w:rsidRPr="0097097F">
        <w:rPr>
          <w:rFonts w:ascii="Times New Roman" w:hAnsi="Times New Roman" w:cs="Times New Roman"/>
          <w:sz w:val="24"/>
          <w:szCs w:val="24"/>
        </w:rPr>
        <w:t xml:space="preserve">, Rhodes &amp; Yardley, 2003). Quantitative research emerges as the most appropriate method for the study as it entails measuring the relationship between the independent variable and the dependent variables. The outcomes after </w:t>
      </w:r>
      <w:proofErr w:type="spellStart"/>
      <w:r w:rsidRPr="0097097F">
        <w:rPr>
          <w:rFonts w:ascii="Times New Roman" w:hAnsi="Times New Roman" w:cs="Times New Roman"/>
          <w:sz w:val="24"/>
          <w:szCs w:val="24"/>
        </w:rPr>
        <w:t>analyzing</w:t>
      </w:r>
      <w:proofErr w:type="spellEnd"/>
      <w:r w:rsidRPr="0097097F">
        <w:rPr>
          <w:rFonts w:ascii="Times New Roman" w:hAnsi="Times New Roman" w:cs="Times New Roman"/>
          <w:sz w:val="24"/>
          <w:szCs w:val="24"/>
        </w:rPr>
        <w:t xml:space="preserve"> the relationship will be used in predicting the potential impacts of the decriminalization of marijuana on the business, social events, and medicine. In this study, qualitative research seems unsuitable as it considers the collection of non-numerical data to obtain an in-depth understanding of the underlying aspects in opposition to the correlation of the variables (Kothari, 2004).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Moreover, the proposed study will consider the use of analytical and descriptive research design. Under the descriptive design, the study will focus on establishing the aspect of decriminalization and legalization motives which is adopted or standardized in the economy through the use of marijuana (Mackey &amp; </w:t>
      </w:r>
      <w:proofErr w:type="spellStart"/>
      <w:r w:rsidRPr="0097097F">
        <w:rPr>
          <w:rFonts w:ascii="Times New Roman" w:hAnsi="Times New Roman" w:cs="Times New Roman"/>
          <w:sz w:val="24"/>
          <w:szCs w:val="24"/>
        </w:rPr>
        <w:t>Gass</w:t>
      </w:r>
      <w:proofErr w:type="spellEnd"/>
      <w:r w:rsidRPr="0097097F">
        <w:rPr>
          <w:rFonts w:ascii="Times New Roman" w:hAnsi="Times New Roman" w:cs="Times New Roman"/>
          <w:sz w:val="24"/>
          <w:szCs w:val="24"/>
        </w:rPr>
        <w:t xml:space="preserve">, 2015). On the other hand, the analytical research aspect will consider establishing the impact relationship between adaptation level of marijuana use and business, social events, and medicine. Hence, the findings will create a base for recommendations on the decriminalization aspect and its impacts on the use of </w:t>
      </w:r>
      <w:r w:rsidRPr="0097097F">
        <w:rPr>
          <w:rFonts w:ascii="Times New Roman" w:hAnsi="Times New Roman" w:cs="Times New Roman"/>
          <w:sz w:val="24"/>
          <w:szCs w:val="24"/>
        </w:rPr>
        <w:lastRenderedPageBreak/>
        <w:t>marijuana and overall influence on business, social events, and medicine (</w:t>
      </w:r>
      <w:proofErr w:type="spellStart"/>
      <w:r w:rsidRPr="0097097F">
        <w:rPr>
          <w:rFonts w:ascii="Times New Roman" w:hAnsi="Times New Roman" w:cs="Times New Roman"/>
          <w:sz w:val="24"/>
          <w:szCs w:val="24"/>
        </w:rPr>
        <w:t>Peffers</w:t>
      </w:r>
      <w:proofErr w:type="spellEnd"/>
      <w:r w:rsidRPr="0097097F">
        <w:rPr>
          <w:rFonts w:ascii="Times New Roman" w:hAnsi="Times New Roman" w:cs="Times New Roman"/>
          <w:sz w:val="24"/>
          <w:szCs w:val="24"/>
        </w:rPr>
        <w:t xml:space="preserve"> et al., 2007).</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b/>
          <w:bCs/>
          <w:sz w:val="24"/>
          <w:szCs w:val="24"/>
        </w:rPr>
        <w:t>3.2 Research Strategy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According to Noor (2008), the research strategy entails the general approach utilized by the philosopher toward obtaining answers to the research questions. Hence, the research strategy is the study blueprint offering the overall direction and carrying out the research. In this research, the researchers can decide from various research strategies like a case study, archival research, ethnography, survey among others. However, the decriminalization or legalization aspect is utilized as the reference in connection to the impact on business, social events, and medicine, where survey strategy will be considered as the best. Under the research, the data rationale indicates that it will be collected from the existing business, social events planners, and medical practitioners as opposed to data collection from the legal enforcers (</w:t>
      </w:r>
      <w:proofErr w:type="spellStart"/>
      <w:r w:rsidRPr="0097097F">
        <w:rPr>
          <w:rFonts w:ascii="Times New Roman" w:hAnsi="Times New Roman" w:cs="Times New Roman"/>
          <w:sz w:val="24"/>
          <w:szCs w:val="24"/>
        </w:rPr>
        <w:t>DeMatteo</w:t>
      </w:r>
      <w:proofErr w:type="spellEnd"/>
      <w:r w:rsidRPr="0097097F">
        <w:rPr>
          <w:rFonts w:ascii="Times New Roman" w:hAnsi="Times New Roman" w:cs="Times New Roman"/>
          <w:sz w:val="24"/>
          <w:szCs w:val="24"/>
        </w:rPr>
        <w:t xml:space="preserve">, </w:t>
      </w:r>
      <w:proofErr w:type="spellStart"/>
      <w:r w:rsidRPr="0097097F">
        <w:rPr>
          <w:rFonts w:ascii="Times New Roman" w:hAnsi="Times New Roman" w:cs="Times New Roman"/>
          <w:sz w:val="24"/>
          <w:szCs w:val="24"/>
        </w:rPr>
        <w:t>Marczyk</w:t>
      </w:r>
      <w:proofErr w:type="spellEnd"/>
      <w:r w:rsidRPr="0097097F">
        <w:rPr>
          <w:rFonts w:ascii="Times New Roman" w:hAnsi="Times New Roman" w:cs="Times New Roman"/>
          <w:sz w:val="24"/>
          <w:szCs w:val="24"/>
        </w:rPr>
        <w:t xml:space="preserve"> &amp; </w:t>
      </w:r>
      <w:proofErr w:type="spellStart"/>
      <w:r w:rsidRPr="0097097F">
        <w:rPr>
          <w:rFonts w:ascii="Times New Roman" w:hAnsi="Times New Roman" w:cs="Times New Roman"/>
          <w:sz w:val="24"/>
          <w:szCs w:val="24"/>
        </w:rPr>
        <w:t>Festinger</w:t>
      </w:r>
      <w:proofErr w:type="spellEnd"/>
      <w:r w:rsidRPr="0097097F">
        <w:rPr>
          <w:rFonts w:ascii="Times New Roman" w:hAnsi="Times New Roman" w:cs="Times New Roman"/>
          <w:sz w:val="24"/>
          <w:szCs w:val="24"/>
        </w:rPr>
        <w:t>, 2005).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Surveys, in this case, will allow the collection of numerical data and hence it is in line with the choice of quantitative research as well as the analytical research design. Various aspects will impact the choice or decision of settling on survey strategy. First, the survey strategy assists the facilitation of data collection from a suitable large sample. In reality, survey strategy will have possibilities of sourcing data from the large sufficient sample of marijuana vendors, users, and physicians which will well allow generalization of the research findings for the large population supporting marijuana use. Moreover, as opposed to the case studies, survey strategy is related to the low risk of researcher biases which may result in inappropriate suggestions. Nonetheless, the pre-formulated answers related to surveys would have a negative influence on the capacity of attaining higher levels of validity.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b/>
          <w:bCs/>
          <w:sz w:val="24"/>
          <w:szCs w:val="24"/>
        </w:rPr>
        <w:t>3.3 Sampling Technique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lastRenderedPageBreak/>
        <w:t xml:space="preserve">In the present research, marijuana user’s advocates and opponents, are the target population as they have an interest in the decriminalization of marijuana and have a clear understanding of the entire issue. Considering the potential of accessing a large number of such individuals, sampling techniques would be crucial in the selection of the representative sample (Mackey &amp; </w:t>
      </w:r>
      <w:proofErr w:type="spellStart"/>
      <w:r w:rsidRPr="0097097F">
        <w:rPr>
          <w:rFonts w:ascii="Times New Roman" w:hAnsi="Times New Roman" w:cs="Times New Roman"/>
          <w:sz w:val="24"/>
          <w:szCs w:val="24"/>
        </w:rPr>
        <w:t>Gass</w:t>
      </w:r>
      <w:proofErr w:type="spellEnd"/>
      <w:r w:rsidRPr="0097097F">
        <w:rPr>
          <w:rFonts w:ascii="Times New Roman" w:hAnsi="Times New Roman" w:cs="Times New Roman"/>
          <w:sz w:val="24"/>
          <w:szCs w:val="24"/>
        </w:rPr>
        <w:t>, 2015). However, with resource constraints, the research will use convenience sampling where the survey participants will be recruited on the merits of ease of their access. Even though the convenience sampling technique is non-probability and thus it fails to warranty representativeness but it is easier and cheaper to use and implement in the research. A total of 250 respondents are targeted in the research.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b/>
          <w:bCs/>
          <w:sz w:val="24"/>
          <w:szCs w:val="24"/>
        </w:rPr>
        <w:t>3.4 Data Collection Process</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Quantitative data from the respondents will be sourced and collected utilizing closed-ended questionnaires. These questionnaires will be evenly distributed via online platforms using their respective g-mail accounts. Others will be hand-delivered to some of the respondents who are easily and close to the researcher locality. A significant number of advocates and opponents of marijuana decriminalization are available all over hence having an easier and increased ease of access. Closed-ended questionnaires will be utilized with targets of enhancing consistency and standardization of the responses and easier analysis (</w:t>
      </w:r>
      <w:proofErr w:type="spellStart"/>
      <w:r w:rsidRPr="0097097F">
        <w:rPr>
          <w:rFonts w:ascii="Times New Roman" w:hAnsi="Times New Roman" w:cs="Times New Roman"/>
          <w:sz w:val="24"/>
          <w:szCs w:val="24"/>
        </w:rPr>
        <w:t>DeMatteo</w:t>
      </w:r>
      <w:proofErr w:type="spellEnd"/>
      <w:r w:rsidRPr="0097097F">
        <w:rPr>
          <w:rFonts w:ascii="Times New Roman" w:hAnsi="Times New Roman" w:cs="Times New Roman"/>
          <w:sz w:val="24"/>
          <w:szCs w:val="24"/>
        </w:rPr>
        <w:t xml:space="preserve">, </w:t>
      </w:r>
      <w:proofErr w:type="spellStart"/>
      <w:r w:rsidRPr="0097097F">
        <w:rPr>
          <w:rFonts w:ascii="Times New Roman" w:hAnsi="Times New Roman" w:cs="Times New Roman"/>
          <w:sz w:val="24"/>
          <w:szCs w:val="24"/>
        </w:rPr>
        <w:t>Marczyk</w:t>
      </w:r>
      <w:proofErr w:type="spellEnd"/>
      <w:r w:rsidRPr="0097097F">
        <w:rPr>
          <w:rFonts w:ascii="Times New Roman" w:hAnsi="Times New Roman" w:cs="Times New Roman"/>
          <w:sz w:val="24"/>
          <w:szCs w:val="24"/>
        </w:rPr>
        <w:t xml:space="preserve"> &amp; </w:t>
      </w:r>
      <w:proofErr w:type="spellStart"/>
      <w:r w:rsidRPr="0097097F">
        <w:rPr>
          <w:rFonts w:ascii="Times New Roman" w:hAnsi="Times New Roman" w:cs="Times New Roman"/>
          <w:sz w:val="24"/>
          <w:szCs w:val="24"/>
        </w:rPr>
        <w:t>Festinger</w:t>
      </w:r>
      <w:proofErr w:type="spellEnd"/>
      <w:r w:rsidRPr="0097097F">
        <w:rPr>
          <w:rFonts w:ascii="Times New Roman" w:hAnsi="Times New Roman" w:cs="Times New Roman"/>
          <w:sz w:val="24"/>
          <w:szCs w:val="24"/>
        </w:rPr>
        <w:t>, 2005).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In line with the research objectives and goals, the respondents will be surveyed following their perceptions on how and the extent to which decriminalization of marijuana impacts business, social events, and medicine. Besides, the participants will be surveyed in connection to their preference of whether it is relevant to legalize marijuana taking into account the product features and usage levels. For consideration of increasing the response rate, the respondents will be allowed to have one week for completing and filing the questionnaire while sending them frequent reminders.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b/>
          <w:bCs/>
          <w:sz w:val="24"/>
          <w:szCs w:val="24"/>
        </w:rPr>
        <w:lastRenderedPageBreak/>
        <w:t>3.5 Data analysis techniques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Descriptive analysis such as standard deviation and means will be well calculated for the general respondent characteristics such as education, age, and usage frequency of the marijuana product. Also, inferential statistics like regression and correlation analysis will be used in establishing the association of the study core variable which is the decriminalization of marijuana and marijuana use. Statistical software of SPSS version 23 and the Excel Sheet will be utilized in conducting the data analysis.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b/>
          <w:bCs/>
          <w:sz w:val="24"/>
          <w:szCs w:val="24"/>
        </w:rPr>
        <w:t>4.0 Ethical Considerations </w:t>
      </w:r>
    </w:p>
    <w:p w:rsidR="0097097F" w:rsidRPr="0097097F" w:rsidRDefault="0097097F" w:rsidP="0097097F">
      <w:pPr>
        <w:spacing w:after="0" w:line="480" w:lineRule="auto"/>
        <w:rPr>
          <w:rFonts w:ascii="Times New Roman" w:hAnsi="Times New Roman" w:cs="Times New Roman"/>
          <w:sz w:val="24"/>
          <w:szCs w:val="24"/>
        </w:rPr>
      </w:pPr>
      <w:r w:rsidRPr="0097097F">
        <w:rPr>
          <w:rFonts w:ascii="Times New Roman" w:hAnsi="Times New Roman" w:cs="Times New Roman"/>
          <w:sz w:val="24"/>
          <w:szCs w:val="24"/>
        </w:rPr>
        <w:t xml:space="preserve">Various measures will be set in place to make sure that the study is carried out within the stipulated ethical guidelines. One crucial measure to be undertaken will entail making sure that there is an informed agreement where participants in the research will be expected to provide their consent before completing the survey. Besides, respondents will be issued with an assurance that all their responses will be confidential. To maintain confidentiality, the researcher will ensure that personal or individual identifiable features like names and contacts are not requested. Finally, the raw and </w:t>
      </w:r>
      <w:proofErr w:type="spellStart"/>
      <w:r w:rsidRPr="0097097F">
        <w:rPr>
          <w:rFonts w:ascii="Times New Roman" w:hAnsi="Times New Roman" w:cs="Times New Roman"/>
          <w:sz w:val="24"/>
          <w:szCs w:val="24"/>
        </w:rPr>
        <w:t>analyzed</w:t>
      </w:r>
      <w:proofErr w:type="spellEnd"/>
      <w:r w:rsidRPr="0097097F">
        <w:rPr>
          <w:rFonts w:ascii="Times New Roman" w:hAnsi="Times New Roman" w:cs="Times New Roman"/>
          <w:sz w:val="24"/>
          <w:szCs w:val="24"/>
        </w:rPr>
        <w:t xml:space="preserve"> data will be securely kept and stored in computer folders protected with passwords to ensure that there is the prevention of access by unauthorized persons. </w:t>
      </w:r>
    </w:p>
    <w:p w:rsidR="007219C6" w:rsidRPr="004B69DD" w:rsidRDefault="007219C6" w:rsidP="004B69DD">
      <w:pPr>
        <w:spacing w:after="0" w:line="480" w:lineRule="auto"/>
        <w:rPr>
          <w:rFonts w:ascii="Times New Roman" w:hAnsi="Times New Roman" w:cs="Times New Roman"/>
          <w:b/>
          <w:sz w:val="24"/>
          <w:szCs w:val="24"/>
        </w:rPr>
      </w:pPr>
      <w:r w:rsidRPr="004B69DD">
        <w:rPr>
          <w:rFonts w:ascii="Times New Roman" w:hAnsi="Times New Roman" w:cs="Times New Roman"/>
          <w:b/>
          <w:sz w:val="24"/>
          <w:szCs w:val="24"/>
        </w:rPr>
        <w:t xml:space="preserve">5.0 </w:t>
      </w:r>
      <w:r w:rsidR="006F0BFD" w:rsidRPr="004B69DD">
        <w:rPr>
          <w:rFonts w:ascii="Times New Roman" w:hAnsi="Times New Roman" w:cs="Times New Roman"/>
          <w:b/>
          <w:sz w:val="24"/>
          <w:szCs w:val="24"/>
        </w:rPr>
        <w:t>Timeline</w:t>
      </w:r>
      <w:r w:rsidRPr="004B69DD">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1394"/>
        <w:gridCol w:w="4218"/>
        <w:gridCol w:w="3404"/>
      </w:tblGrid>
      <w:tr w:rsidR="00EF0D81" w:rsidRPr="004B69DD" w:rsidTr="00E97A57">
        <w:tc>
          <w:tcPr>
            <w:tcW w:w="1458" w:type="dxa"/>
          </w:tcPr>
          <w:p w:rsidR="003356A9" w:rsidRPr="004B69DD" w:rsidRDefault="003356A9" w:rsidP="004B69DD">
            <w:pPr>
              <w:spacing w:line="480" w:lineRule="auto"/>
              <w:rPr>
                <w:rFonts w:ascii="Times New Roman" w:hAnsi="Times New Roman" w:cs="Times New Roman"/>
                <w:b/>
                <w:sz w:val="24"/>
                <w:szCs w:val="24"/>
              </w:rPr>
            </w:pPr>
            <w:r w:rsidRPr="004B69DD">
              <w:rPr>
                <w:rFonts w:ascii="Times New Roman" w:hAnsi="Times New Roman" w:cs="Times New Roman"/>
                <w:b/>
                <w:sz w:val="24"/>
                <w:szCs w:val="24"/>
              </w:rPr>
              <w:t xml:space="preserve">Stage </w:t>
            </w:r>
          </w:p>
        </w:tc>
        <w:tc>
          <w:tcPr>
            <w:tcW w:w="4500" w:type="dxa"/>
          </w:tcPr>
          <w:p w:rsidR="003356A9" w:rsidRPr="004B69DD" w:rsidRDefault="003356A9" w:rsidP="004B69DD">
            <w:pPr>
              <w:spacing w:line="480" w:lineRule="auto"/>
              <w:rPr>
                <w:rFonts w:ascii="Times New Roman" w:hAnsi="Times New Roman" w:cs="Times New Roman"/>
                <w:b/>
                <w:sz w:val="24"/>
                <w:szCs w:val="24"/>
              </w:rPr>
            </w:pPr>
            <w:r w:rsidRPr="004B69DD">
              <w:rPr>
                <w:rFonts w:ascii="Times New Roman" w:hAnsi="Times New Roman" w:cs="Times New Roman"/>
                <w:b/>
                <w:sz w:val="24"/>
                <w:szCs w:val="24"/>
              </w:rPr>
              <w:t xml:space="preserve">Activity </w:t>
            </w:r>
          </w:p>
        </w:tc>
        <w:tc>
          <w:tcPr>
            <w:tcW w:w="3618" w:type="dxa"/>
          </w:tcPr>
          <w:p w:rsidR="003356A9" w:rsidRPr="004B69DD" w:rsidRDefault="003356A9" w:rsidP="004B69DD">
            <w:pPr>
              <w:spacing w:line="480" w:lineRule="auto"/>
              <w:rPr>
                <w:rFonts w:ascii="Times New Roman" w:hAnsi="Times New Roman" w:cs="Times New Roman"/>
                <w:b/>
                <w:sz w:val="24"/>
                <w:szCs w:val="24"/>
              </w:rPr>
            </w:pPr>
            <w:r w:rsidRPr="004B69DD">
              <w:rPr>
                <w:rFonts w:ascii="Times New Roman" w:hAnsi="Times New Roman" w:cs="Times New Roman"/>
                <w:b/>
                <w:sz w:val="24"/>
                <w:szCs w:val="24"/>
              </w:rPr>
              <w:t xml:space="preserve">Targeted completion date </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1</w:t>
            </w:r>
          </w:p>
        </w:tc>
        <w:tc>
          <w:tcPr>
            <w:tcW w:w="4500"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 xml:space="preserve">Submission of the research proposal </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2</w:t>
            </w:r>
            <w:r w:rsidR="003356A9" w:rsidRPr="004B69DD">
              <w:rPr>
                <w:rFonts w:ascii="Times New Roman" w:hAnsi="Times New Roman" w:cs="Times New Roman"/>
                <w:sz w:val="24"/>
                <w:szCs w:val="24"/>
              </w:rPr>
              <w:t>1</w:t>
            </w:r>
            <w:r w:rsidR="003356A9" w:rsidRPr="004B69DD">
              <w:rPr>
                <w:rFonts w:ascii="Times New Roman" w:hAnsi="Times New Roman" w:cs="Times New Roman"/>
                <w:sz w:val="24"/>
                <w:szCs w:val="24"/>
                <w:vertAlign w:val="superscript"/>
              </w:rPr>
              <w:t>st</w:t>
            </w:r>
            <w:r w:rsidRPr="004B69DD">
              <w:rPr>
                <w:rFonts w:ascii="Times New Roman" w:hAnsi="Times New Roman" w:cs="Times New Roman"/>
                <w:sz w:val="24"/>
                <w:szCs w:val="24"/>
              </w:rPr>
              <w:t xml:space="preserve"> Dec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2</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Obtain</w:t>
            </w:r>
            <w:r w:rsidR="003356A9" w:rsidRPr="004B69DD">
              <w:rPr>
                <w:rFonts w:ascii="Times New Roman" w:hAnsi="Times New Roman" w:cs="Times New Roman"/>
                <w:sz w:val="24"/>
                <w:szCs w:val="24"/>
              </w:rPr>
              <w:t xml:space="preserve"> </w:t>
            </w:r>
            <w:r w:rsidRPr="004B69DD">
              <w:rPr>
                <w:rFonts w:ascii="Times New Roman" w:hAnsi="Times New Roman" w:cs="Times New Roman"/>
                <w:sz w:val="24"/>
                <w:szCs w:val="24"/>
              </w:rPr>
              <w:t xml:space="preserve">the research </w:t>
            </w:r>
            <w:r w:rsidR="003356A9" w:rsidRPr="004B69DD">
              <w:rPr>
                <w:rFonts w:ascii="Times New Roman" w:hAnsi="Times New Roman" w:cs="Times New Roman"/>
                <w:sz w:val="24"/>
                <w:szCs w:val="24"/>
              </w:rPr>
              <w:t>proposal feedback</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16</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Jan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3</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Carry out the</w:t>
            </w:r>
            <w:r w:rsidR="003356A9" w:rsidRPr="004B69DD">
              <w:rPr>
                <w:rFonts w:ascii="Times New Roman" w:hAnsi="Times New Roman" w:cs="Times New Roman"/>
                <w:sz w:val="24"/>
                <w:szCs w:val="24"/>
              </w:rPr>
              <w:t xml:space="preserve"> an </w:t>
            </w:r>
            <w:r w:rsidRPr="004B69DD">
              <w:rPr>
                <w:rFonts w:ascii="Times New Roman" w:hAnsi="Times New Roman" w:cs="Times New Roman"/>
                <w:sz w:val="24"/>
                <w:szCs w:val="24"/>
              </w:rPr>
              <w:t>preliminary</w:t>
            </w:r>
            <w:r w:rsidR="003356A9" w:rsidRPr="004B69DD">
              <w:rPr>
                <w:rFonts w:ascii="Times New Roman" w:hAnsi="Times New Roman" w:cs="Times New Roman"/>
                <w:sz w:val="24"/>
                <w:szCs w:val="24"/>
              </w:rPr>
              <w:t xml:space="preserve"> search of literature </w:t>
            </w:r>
          </w:p>
        </w:tc>
        <w:tc>
          <w:tcPr>
            <w:tcW w:w="361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30</w:t>
            </w:r>
            <w:r w:rsidRPr="004B69DD">
              <w:rPr>
                <w:rFonts w:ascii="Times New Roman" w:hAnsi="Times New Roman" w:cs="Times New Roman"/>
                <w:sz w:val="24"/>
                <w:szCs w:val="24"/>
                <w:vertAlign w:val="superscript"/>
              </w:rPr>
              <w:t>th</w:t>
            </w:r>
            <w:r w:rsidR="00EF0D81" w:rsidRPr="004B69DD">
              <w:rPr>
                <w:rFonts w:ascii="Times New Roman" w:hAnsi="Times New Roman" w:cs="Times New Roman"/>
                <w:sz w:val="24"/>
                <w:szCs w:val="24"/>
              </w:rPr>
              <w:t xml:space="preserve"> Jan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4</w:t>
            </w:r>
          </w:p>
        </w:tc>
        <w:tc>
          <w:tcPr>
            <w:tcW w:w="4500"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Design</w:t>
            </w:r>
            <w:r w:rsidR="00EF0D81" w:rsidRPr="004B69DD">
              <w:rPr>
                <w:rFonts w:ascii="Times New Roman" w:hAnsi="Times New Roman" w:cs="Times New Roman"/>
                <w:sz w:val="24"/>
                <w:szCs w:val="24"/>
              </w:rPr>
              <w:t>ing of the</w:t>
            </w:r>
            <w:r w:rsidRPr="004B69DD">
              <w:rPr>
                <w:rFonts w:ascii="Times New Roman" w:hAnsi="Times New Roman" w:cs="Times New Roman"/>
                <w:sz w:val="24"/>
                <w:szCs w:val="24"/>
              </w:rPr>
              <w:t xml:space="preserve"> survey questionnaire </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12</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March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5</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 xml:space="preserve">Drafting of </w:t>
            </w:r>
            <w:r w:rsidR="003356A9" w:rsidRPr="004B69DD">
              <w:rPr>
                <w:rFonts w:ascii="Times New Roman" w:hAnsi="Times New Roman" w:cs="Times New Roman"/>
                <w:sz w:val="24"/>
                <w:szCs w:val="24"/>
              </w:rPr>
              <w:t xml:space="preserve">the literature review chapter </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22</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March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lastRenderedPageBreak/>
              <w:t>6</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 xml:space="preserve">Writing down the </w:t>
            </w:r>
            <w:r w:rsidR="003356A9" w:rsidRPr="004B69DD">
              <w:rPr>
                <w:rFonts w:ascii="Times New Roman" w:hAnsi="Times New Roman" w:cs="Times New Roman"/>
                <w:sz w:val="24"/>
                <w:szCs w:val="24"/>
              </w:rPr>
              <w:t>methodology chapter and conduct</w:t>
            </w:r>
            <w:r w:rsidRPr="004B69DD">
              <w:rPr>
                <w:rFonts w:ascii="Times New Roman" w:hAnsi="Times New Roman" w:cs="Times New Roman"/>
                <w:sz w:val="24"/>
                <w:szCs w:val="24"/>
              </w:rPr>
              <w:t>ing the</w:t>
            </w:r>
            <w:r w:rsidR="003356A9" w:rsidRPr="004B69DD">
              <w:rPr>
                <w:rFonts w:ascii="Times New Roman" w:hAnsi="Times New Roman" w:cs="Times New Roman"/>
                <w:sz w:val="24"/>
                <w:szCs w:val="24"/>
              </w:rPr>
              <w:t xml:space="preserve"> surveys </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7</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April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7</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Evaluating the study results and writing</w:t>
            </w:r>
            <w:r w:rsidR="003356A9" w:rsidRPr="004B69DD">
              <w:rPr>
                <w:rFonts w:ascii="Times New Roman" w:hAnsi="Times New Roman" w:cs="Times New Roman"/>
                <w:sz w:val="24"/>
                <w:szCs w:val="24"/>
              </w:rPr>
              <w:t xml:space="preserve"> analysis and discussions chapter </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28</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April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8</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Writing down the</w:t>
            </w:r>
            <w:r w:rsidR="003356A9" w:rsidRPr="004B69DD">
              <w:rPr>
                <w:rFonts w:ascii="Times New Roman" w:hAnsi="Times New Roman" w:cs="Times New Roman"/>
                <w:sz w:val="24"/>
                <w:szCs w:val="24"/>
              </w:rPr>
              <w:t xml:space="preserve"> intro</w:t>
            </w:r>
            <w:r w:rsidRPr="004B69DD">
              <w:rPr>
                <w:rFonts w:ascii="Times New Roman" w:hAnsi="Times New Roman" w:cs="Times New Roman"/>
                <w:sz w:val="24"/>
                <w:szCs w:val="24"/>
              </w:rPr>
              <w:t>duction and conclusions chapters</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16</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May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9</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 xml:space="preserve">Refining the entire work </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22</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May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10</w:t>
            </w:r>
          </w:p>
        </w:tc>
        <w:tc>
          <w:tcPr>
            <w:tcW w:w="4500"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Submit</w:t>
            </w:r>
            <w:r w:rsidR="00EF0D81" w:rsidRPr="004B69DD">
              <w:rPr>
                <w:rFonts w:ascii="Times New Roman" w:hAnsi="Times New Roman" w:cs="Times New Roman"/>
                <w:sz w:val="24"/>
                <w:szCs w:val="24"/>
              </w:rPr>
              <w:t>ting the</w:t>
            </w:r>
            <w:r w:rsidRPr="004B69DD">
              <w:rPr>
                <w:rFonts w:ascii="Times New Roman" w:hAnsi="Times New Roman" w:cs="Times New Roman"/>
                <w:sz w:val="24"/>
                <w:szCs w:val="24"/>
              </w:rPr>
              <w:t xml:space="preserve"> draft</w:t>
            </w:r>
            <w:r w:rsidR="00EF0D81" w:rsidRPr="004B69DD">
              <w:rPr>
                <w:rFonts w:ascii="Times New Roman" w:hAnsi="Times New Roman" w:cs="Times New Roman"/>
                <w:sz w:val="24"/>
                <w:szCs w:val="24"/>
              </w:rPr>
              <w:t xml:space="preserve"> work and obtain the</w:t>
            </w:r>
            <w:r w:rsidRPr="004B69DD">
              <w:rPr>
                <w:rFonts w:ascii="Times New Roman" w:hAnsi="Times New Roman" w:cs="Times New Roman"/>
                <w:sz w:val="24"/>
                <w:szCs w:val="24"/>
              </w:rPr>
              <w:t xml:space="preserve"> feedback</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29</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May 2020</w:t>
            </w:r>
          </w:p>
        </w:tc>
      </w:tr>
      <w:tr w:rsidR="00EF0D81" w:rsidRPr="004B69DD" w:rsidTr="00E97A57">
        <w:tc>
          <w:tcPr>
            <w:tcW w:w="1458" w:type="dxa"/>
          </w:tcPr>
          <w:p w:rsidR="003356A9" w:rsidRPr="004B69DD" w:rsidRDefault="003356A9"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11</w:t>
            </w:r>
          </w:p>
        </w:tc>
        <w:tc>
          <w:tcPr>
            <w:tcW w:w="4500"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Revising the</w:t>
            </w:r>
            <w:r w:rsidR="003356A9" w:rsidRPr="004B69DD">
              <w:rPr>
                <w:rFonts w:ascii="Times New Roman" w:hAnsi="Times New Roman" w:cs="Times New Roman"/>
                <w:sz w:val="24"/>
                <w:szCs w:val="24"/>
              </w:rPr>
              <w:t xml:space="preserve"> draft </w:t>
            </w:r>
            <w:r w:rsidRPr="004B69DD">
              <w:rPr>
                <w:rFonts w:ascii="Times New Roman" w:hAnsi="Times New Roman" w:cs="Times New Roman"/>
                <w:sz w:val="24"/>
                <w:szCs w:val="24"/>
              </w:rPr>
              <w:t xml:space="preserve">work and making the </w:t>
            </w:r>
            <w:r w:rsidR="003356A9" w:rsidRPr="004B69DD">
              <w:rPr>
                <w:rFonts w:ascii="Times New Roman" w:hAnsi="Times New Roman" w:cs="Times New Roman"/>
                <w:sz w:val="24"/>
                <w:szCs w:val="24"/>
              </w:rPr>
              <w:t xml:space="preserve">preparations for final submission </w:t>
            </w:r>
          </w:p>
        </w:tc>
        <w:tc>
          <w:tcPr>
            <w:tcW w:w="3618" w:type="dxa"/>
          </w:tcPr>
          <w:p w:rsidR="003356A9" w:rsidRPr="004B69DD" w:rsidRDefault="00EF0D81" w:rsidP="004B69DD">
            <w:pPr>
              <w:spacing w:line="480" w:lineRule="auto"/>
              <w:rPr>
                <w:rFonts w:ascii="Times New Roman" w:hAnsi="Times New Roman" w:cs="Times New Roman"/>
                <w:sz w:val="24"/>
                <w:szCs w:val="24"/>
              </w:rPr>
            </w:pPr>
            <w:r w:rsidRPr="004B69DD">
              <w:rPr>
                <w:rFonts w:ascii="Times New Roman" w:hAnsi="Times New Roman" w:cs="Times New Roman"/>
                <w:sz w:val="24"/>
                <w:szCs w:val="24"/>
              </w:rPr>
              <w:t>16</w:t>
            </w:r>
            <w:r w:rsidR="003356A9" w:rsidRPr="004B69DD">
              <w:rPr>
                <w:rFonts w:ascii="Times New Roman" w:hAnsi="Times New Roman" w:cs="Times New Roman"/>
                <w:sz w:val="24"/>
                <w:szCs w:val="24"/>
                <w:vertAlign w:val="superscript"/>
              </w:rPr>
              <w:t>th</w:t>
            </w:r>
            <w:r w:rsidRPr="004B69DD">
              <w:rPr>
                <w:rFonts w:ascii="Times New Roman" w:hAnsi="Times New Roman" w:cs="Times New Roman"/>
                <w:sz w:val="24"/>
                <w:szCs w:val="24"/>
              </w:rPr>
              <w:t xml:space="preserve"> June 2020</w:t>
            </w:r>
          </w:p>
        </w:tc>
      </w:tr>
    </w:tbl>
    <w:p w:rsidR="003356A9" w:rsidRPr="004B69DD" w:rsidRDefault="003356A9" w:rsidP="004B69DD">
      <w:pPr>
        <w:spacing w:after="0" w:line="480" w:lineRule="auto"/>
        <w:rPr>
          <w:rFonts w:ascii="Times New Roman" w:hAnsi="Times New Roman" w:cs="Times New Roman"/>
          <w:sz w:val="24"/>
          <w:szCs w:val="24"/>
        </w:rPr>
      </w:pPr>
    </w:p>
    <w:p w:rsidR="00B818A6" w:rsidRPr="004B69DD" w:rsidRDefault="00B818A6" w:rsidP="004B69DD">
      <w:pPr>
        <w:spacing w:after="0" w:line="480" w:lineRule="auto"/>
        <w:rPr>
          <w:rFonts w:ascii="Times New Roman" w:hAnsi="Times New Roman" w:cs="Times New Roman"/>
          <w:sz w:val="24"/>
          <w:szCs w:val="24"/>
        </w:rPr>
      </w:pPr>
    </w:p>
    <w:p w:rsidR="00B818A6" w:rsidRPr="004B69DD" w:rsidRDefault="00B818A6" w:rsidP="004B69DD">
      <w:pPr>
        <w:spacing w:after="0" w:line="480" w:lineRule="auto"/>
        <w:rPr>
          <w:rFonts w:ascii="Times New Roman" w:hAnsi="Times New Roman" w:cs="Times New Roman"/>
          <w:sz w:val="24"/>
          <w:szCs w:val="24"/>
        </w:rPr>
      </w:pPr>
    </w:p>
    <w:p w:rsidR="00B818A6" w:rsidRPr="004B69DD" w:rsidRDefault="00B818A6" w:rsidP="004B69DD">
      <w:pPr>
        <w:spacing w:after="0" w:line="480" w:lineRule="auto"/>
        <w:rPr>
          <w:rFonts w:ascii="Times New Roman" w:hAnsi="Times New Roman" w:cs="Times New Roman"/>
          <w:sz w:val="24"/>
          <w:szCs w:val="24"/>
        </w:rPr>
      </w:pPr>
    </w:p>
    <w:p w:rsidR="0097097F" w:rsidRDefault="0097097F">
      <w:pPr>
        <w:rPr>
          <w:rFonts w:ascii="Times New Roman" w:hAnsi="Times New Roman" w:cs="Times New Roman"/>
          <w:sz w:val="24"/>
          <w:szCs w:val="24"/>
        </w:rPr>
      </w:pPr>
      <w:r>
        <w:rPr>
          <w:rFonts w:ascii="Times New Roman" w:hAnsi="Times New Roman" w:cs="Times New Roman"/>
          <w:sz w:val="24"/>
          <w:szCs w:val="24"/>
        </w:rPr>
        <w:br w:type="page"/>
      </w:r>
    </w:p>
    <w:p w:rsidR="00B818A6" w:rsidRPr="004B69DD" w:rsidRDefault="00B818A6"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lastRenderedPageBreak/>
        <w:t>References:</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Anderson, D. M., &amp; Rees, D. I. (2014). The legalization of recreational marijuana: how likely is the worst-case </w:t>
      </w:r>
      <w:proofErr w:type="gramStart"/>
      <w:r w:rsidRPr="004B69DD">
        <w:rPr>
          <w:rFonts w:ascii="Times New Roman" w:hAnsi="Times New Roman" w:cs="Times New Roman"/>
          <w:sz w:val="24"/>
          <w:szCs w:val="24"/>
        </w:rPr>
        <w:t>scenario.</w:t>
      </w:r>
      <w:proofErr w:type="gramEnd"/>
      <w:r w:rsidRPr="004B69DD">
        <w:rPr>
          <w:rFonts w:ascii="Times New Roman" w:hAnsi="Times New Roman" w:cs="Times New Roman"/>
          <w:sz w:val="24"/>
          <w:szCs w:val="24"/>
        </w:rPr>
        <w:t xml:space="preserve"> Journal of Policy Analysis and Management, 33(1), 221-232.</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Barry, R. A., </w:t>
      </w:r>
      <w:proofErr w:type="spellStart"/>
      <w:r w:rsidRPr="004B69DD">
        <w:rPr>
          <w:rFonts w:ascii="Times New Roman" w:hAnsi="Times New Roman" w:cs="Times New Roman"/>
          <w:sz w:val="24"/>
          <w:szCs w:val="24"/>
        </w:rPr>
        <w:t>Hiilamo</w:t>
      </w:r>
      <w:proofErr w:type="spellEnd"/>
      <w:r w:rsidRPr="004B69DD">
        <w:rPr>
          <w:rFonts w:ascii="Times New Roman" w:hAnsi="Times New Roman" w:cs="Times New Roman"/>
          <w:sz w:val="24"/>
          <w:szCs w:val="24"/>
        </w:rPr>
        <w:t xml:space="preserve">, H., &amp; </w:t>
      </w:r>
      <w:proofErr w:type="spellStart"/>
      <w:r w:rsidRPr="004B69DD">
        <w:rPr>
          <w:rFonts w:ascii="Times New Roman" w:hAnsi="Times New Roman" w:cs="Times New Roman"/>
          <w:sz w:val="24"/>
          <w:szCs w:val="24"/>
        </w:rPr>
        <w:t>Glantz</w:t>
      </w:r>
      <w:proofErr w:type="spellEnd"/>
      <w:r w:rsidRPr="004B69DD">
        <w:rPr>
          <w:rFonts w:ascii="Times New Roman" w:hAnsi="Times New Roman" w:cs="Times New Roman"/>
          <w:sz w:val="24"/>
          <w:szCs w:val="24"/>
        </w:rPr>
        <w:t>, S. A. (2014). Waiting for the opportune moment: the tobacco industry and marijuana legalization. The Milbank Quarterly, 92(2), 207-242.</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Bradford, A. C., &amp; Bradford, W. D. (2016). Medical marijuana laws reduce prescription medication use in Medicare Part D. </w:t>
      </w:r>
      <w:r w:rsidRPr="004B69DD">
        <w:rPr>
          <w:rFonts w:ascii="Times New Roman" w:hAnsi="Times New Roman" w:cs="Times New Roman"/>
          <w:i/>
          <w:iCs/>
          <w:sz w:val="24"/>
          <w:szCs w:val="24"/>
        </w:rPr>
        <w:t>Health Affairs</w:t>
      </w:r>
      <w:r w:rsidRPr="004B69DD">
        <w:rPr>
          <w:rFonts w:ascii="Times New Roman" w:hAnsi="Times New Roman" w:cs="Times New Roman"/>
          <w:sz w:val="24"/>
          <w:szCs w:val="24"/>
        </w:rPr>
        <w:t>, </w:t>
      </w:r>
      <w:r w:rsidRPr="004B69DD">
        <w:rPr>
          <w:rFonts w:ascii="Times New Roman" w:hAnsi="Times New Roman" w:cs="Times New Roman"/>
          <w:i/>
          <w:iCs/>
          <w:sz w:val="24"/>
          <w:szCs w:val="24"/>
        </w:rPr>
        <w:t>35</w:t>
      </w:r>
      <w:r w:rsidRPr="004B69DD">
        <w:rPr>
          <w:rFonts w:ascii="Times New Roman" w:hAnsi="Times New Roman" w:cs="Times New Roman"/>
          <w:sz w:val="24"/>
          <w:szCs w:val="24"/>
        </w:rPr>
        <w:t>(7), 1230-1236.</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Bradford, A. C., &amp; Bradford, W. D. (2016). Medical marijuana laws reduce prescription medication use in Medicare Part D. </w:t>
      </w:r>
      <w:r w:rsidRPr="004B69DD">
        <w:rPr>
          <w:rFonts w:ascii="Times New Roman" w:hAnsi="Times New Roman" w:cs="Times New Roman"/>
          <w:i/>
          <w:iCs/>
          <w:sz w:val="24"/>
          <w:szCs w:val="24"/>
        </w:rPr>
        <w:t>Health Affairs</w:t>
      </w:r>
      <w:r w:rsidRPr="004B69DD">
        <w:rPr>
          <w:rFonts w:ascii="Times New Roman" w:hAnsi="Times New Roman" w:cs="Times New Roman"/>
          <w:sz w:val="24"/>
          <w:szCs w:val="24"/>
        </w:rPr>
        <w:t>, </w:t>
      </w:r>
      <w:r w:rsidRPr="004B69DD">
        <w:rPr>
          <w:rFonts w:ascii="Times New Roman" w:hAnsi="Times New Roman" w:cs="Times New Roman"/>
          <w:i/>
          <w:iCs/>
          <w:sz w:val="24"/>
          <w:szCs w:val="24"/>
        </w:rPr>
        <w:t>35</w:t>
      </w:r>
      <w:r w:rsidRPr="004B69DD">
        <w:rPr>
          <w:rFonts w:ascii="Times New Roman" w:hAnsi="Times New Roman" w:cs="Times New Roman"/>
          <w:sz w:val="24"/>
          <w:szCs w:val="24"/>
        </w:rPr>
        <w:t>(7), 1230-1236.</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Camic</w:t>
      </w:r>
      <w:proofErr w:type="spellEnd"/>
      <w:r w:rsidRPr="004B69DD">
        <w:rPr>
          <w:rFonts w:ascii="Times New Roman" w:hAnsi="Times New Roman" w:cs="Times New Roman"/>
          <w:sz w:val="24"/>
          <w:szCs w:val="24"/>
        </w:rPr>
        <w:t>, P. M., Rhodes, J. E., &amp; Yardley, L. E. (2003). </w:t>
      </w:r>
      <w:r w:rsidRPr="004B69DD">
        <w:rPr>
          <w:rFonts w:ascii="Times New Roman" w:hAnsi="Times New Roman" w:cs="Times New Roman"/>
          <w:i/>
          <w:iCs/>
          <w:sz w:val="24"/>
          <w:szCs w:val="24"/>
        </w:rPr>
        <w:t>Qualitative research in psychology: Expanding perspectives in methodology and design</w:t>
      </w:r>
      <w:r w:rsidRPr="004B69DD">
        <w:rPr>
          <w:rFonts w:ascii="Times New Roman" w:hAnsi="Times New Roman" w:cs="Times New Roman"/>
          <w:sz w:val="24"/>
          <w:szCs w:val="24"/>
        </w:rPr>
        <w:t>. American Psychological Association.</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Caulkins</w:t>
      </w:r>
      <w:proofErr w:type="spellEnd"/>
      <w:r w:rsidRPr="004B69DD">
        <w:rPr>
          <w:rFonts w:ascii="Times New Roman" w:hAnsi="Times New Roman" w:cs="Times New Roman"/>
          <w:sz w:val="24"/>
          <w:szCs w:val="24"/>
        </w:rPr>
        <w:t xml:space="preserve">, J. P., Kilmer, B., &amp; </w:t>
      </w:r>
      <w:proofErr w:type="spellStart"/>
      <w:r w:rsidRPr="004B69DD">
        <w:rPr>
          <w:rFonts w:ascii="Times New Roman" w:hAnsi="Times New Roman" w:cs="Times New Roman"/>
          <w:sz w:val="24"/>
          <w:szCs w:val="24"/>
        </w:rPr>
        <w:t>Kleiman</w:t>
      </w:r>
      <w:proofErr w:type="spellEnd"/>
      <w:r w:rsidRPr="004B69DD">
        <w:rPr>
          <w:rFonts w:ascii="Times New Roman" w:hAnsi="Times New Roman" w:cs="Times New Roman"/>
          <w:sz w:val="24"/>
          <w:szCs w:val="24"/>
        </w:rPr>
        <w:t>, M. A. (2016). </w:t>
      </w:r>
      <w:r w:rsidRPr="004B69DD">
        <w:rPr>
          <w:rFonts w:ascii="Times New Roman" w:hAnsi="Times New Roman" w:cs="Times New Roman"/>
          <w:i/>
          <w:iCs/>
          <w:sz w:val="24"/>
          <w:szCs w:val="24"/>
        </w:rPr>
        <w:t>Marijuana Legalization: What Everyone Needs to Know®</w:t>
      </w:r>
      <w:r w:rsidRPr="004B69DD">
        <w:rPr>
          <w:rFonts w:ascii="Times New Roman" w:hAnsi="Times New Roman" w:cs="Times New Roman"/>
          <w:sz w:val="24"/>
          <w:szCs w:val="24"/>
        </w:rPr>
        <w:t>. Oxford University Press.</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Davis, J. M., Mendelson, B., </w:t>
      </w:r>
      <w:proofErr w:type="spellStart"/>
      <w:r w:rsidRPr="004B69DD">
        <w:rPr>
          <w:rFonts w:ascii="Times New Roman" w:hAnsi="Times New Roman" w:cs="Times New Roman"/>
          <w:sz w:val="24"/>
          <w:szCs w:val="24"/>
        </w:rPr>
        <w:t>Berkes</w:t>
      </w:r>
      <w:proofErr w:type="spellEnd"/>
      <w:r w:rsidRPr="004B69DD">
        <w:rPr>
          <w:rFonts w:ascii="Times New Roman" w:hAnsi="Times New Roman" w:cs="Times New Roman"/>
          <w:sz w:val="24"/>
          <w:szCs w:val="24"/>
        </w:rPr>
        <w:t xml:space="preserve">, J. J., </w:t>
      </w:r>
      <w:proofErr w:type="spellStart"/>
      <w:r w:rsidRPr="004B69DD">
        <w:rPr>
          <w:rFonts w:ascii="Times New Roman" w:hAnsi="Times New Roman" w:cs="Times New Roman"/>
          <w:sz w:val="24"/>
          <w:szCs w:val="24"/>
        </w:rPr>
        <w:t>Suleta</w:t>
      </w:r>
      <w:proofErr w:type="spellEnd"/>
      <w:r w:rsidRPr="004B69DD">
        <w:rPr>
          <w:rFonts w:ascii="Times New Roman" w:hAnsi="Times New Roman" w:cs="Times New Roman"/>
          <w:sz w:val="24"/>
          <w:szCs w:val="24"/>
        </w:rPr>
        <w:t xml:space="preserve">, K., </w:t>
      </w:r>
      <w:proofErr w:type="spellStart"/>
      <w:r w:rsidRPr="004B69DD">
        <w:rPr>
          <w:rFonts w:ascii="Times New Roman" w:hAnsi="Times New Roman" w:cs="Times New Roman"/>
          <w:sz w:val="24"/>
          <w:szCs w:val="24"/>
        </w:rPr>
        <w:t>Corsi</w:t>
      </w:r>
      <w:proofErr w:type="spellEnd"/>
      <w:r w:rsidRPr="004B69DD">
        <w:rPr>
          <w:rFonts w:ascii="Times New Roman" w:hAnsi="Times New Roman" w:cs="Times New Roman"/>
          <w:sz w:val="24"/>
          <w:szCs w:val="24"/>
        </w:rPr>
        <w:t>, K. F., &amp; Booth, R. E. (2016). Public health effects of medical marijuana legalization in Colorado. </w:t>
      </w:r>
      <w:r w:rsidRPr="004B69DD">
        <w:rPr>
          <w:rFonts w:ascii="Times New Roman" w:hAnsi="Times New Roman" w:cs="Times New Roman"/>
          <w:i/>
          <w:iCs/>
          <w:sz w:val="24"/>
          <w:szCs w:val="24"/>
        </w:rPr>
        <w:t>American journal of preventive medicine</w:t>
      </w:r>
      <w:r w:rsidRPr="004B69DD">
        <w:rPr>
          <w:rFonts w:ascii="Times New Roman" w:hAnsi="Times New Roman" w:cs="Times New Roman"/>
          <w:sz w:val="24"/>
          <w:szCs w:val="24"/>
        </w:rPr>
        <w:t>, </w:t>
      </w:r>
      <w:r w:rsidRPr="004B69DD">
        <w:rPr>
          <w:rFonts w:ascii="Times New Roman" w:hAnsi="Times New Roman" w:cs="Times New Roman"/>
          <w:i/>
          <w:iCs/>
          <w:sz w:val="24"/>
          <w:szCs w:val="24"/>
        </w:rPr>
        <w:t>50</w:t>
      </w:r>
      <w:r w:rsidRPr="004B69DD">
        <w:rPr>
          <w:rFonts w:ascii="Times New Roman" w:hAnsi="Times New Roman" w:cs="Times New Roman"/>
          <w:sz w:val="24"/>
          <w:szCs w:val="24"/>
        </w:rPr>
        <w:t>(3), 373-379.</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Davis, J. M., Mendelson, B., </w:t>
      </w:r>
      <w:proofErr w:type="spellStart"/>
      <w:r w:rsidRPr="004B69DD">
        <w:rPr>
          <w:rFonts w:ascii="Times New Roman" w:hAnsi="Times New Roman" w:cs="Times New Roman"/>
          <w:sz w:val="24"/>
          <w:szCs w:val="24"/>
        </w:rPr>
        <w:t>Berkes</w:t>
      </w:r>
      <w:proofErr w:type="spellEnd"/>
      <w:r w:rsidRPr="004B69DD">
        <w:rPr>
          <w:rFonts w:ascii="Times New Roman" w:hAnsi="Times New Roman" w:cs="Times New Roman"/>
          <w:sz w:val="24"/>
          <w:szCs w:val="24"/>
        </w:rPr>
        <w:t xml:space="preserve">, J. J., </w:t>
      </w:r>
      <w:proofErr w:type="spellStart"/>
      <w:r w:rsidRPr="004B69DD">
        <w:rPr>
          <w:rFonts w:ascii="Times New Roman" w:hAnsi="Times New Roman" w:cs="Times New Roman"/>
          <w:sz w:val="24"/>
          <w:szCs w:val="24"/>
        </w:rPr>
        <w:t>Suleta</w:t>
      </w:r>
      <w:proofErr w:type="spellEnd"/>
      <w:r w:rsidRPr="004B69DD">
        <w:rPr>
          <w:rFonts w:ascii="Times New Roman" w:hAnsi="Times New Roman" w:cs="Times New Roman"/>
          <w:sz w:val="24"/>
          <w:szCs w:val="24"/>
        </w:rPr>
        <w:t xml:space="preserve">, K., </w:t>
      </w:r>
      <w:proofErr w:type="spellStart"/>
      <w:r w:rsidRPr="004B69DD">
        <w:rPr>
          <w:rFonts w:ascii="Times New Roman" w:hAnsi="Times New Roman" w:cs="Times New Roman"/>
          <w:sz w:val="24"/>
          <w:szCs w:val="24"/>
        </w:rPr>
        <w:t>Corsi</w:t>
      </w:r>
      <w:proofErr w:type="spellEnd"/>
      <w:r w:rsidRPr="004B69DD">
        <w:rPr>
          <w:rFonts w:ascii="Times New Roman" w:hAnsi="Times New Roman" w:cs="Times New Roman"/>
          <w:sz w:val="24"/>
          <w:szCs w:val="24"/>
        </w:rPr>
        <w:t>, K. F., &amp; Booth, R. E. (2016). Public health effects of medical marijuana legalization in Colorado. American journal of preventive medicine, 50(3), 373-379.</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DeMatteo</w:t>
      </w:r>
      <w:proofErr w:type="spellEnd"/>
      <w:r w:rsidRPr="004B69DD">
        <w:rPr>
          <w:rFonts w:ascii="Times New Roman" w:hAnsi="Times New Roman" w:cs="Times New Roman"/>
          <w:sz w:val="24"/>
          <w:szCs w:val="24"/>
        </w:rPr>
        <w:t xml:space="preserve">, D., </w:t>
      </w:r>
      <w:proofErr w:type="spellStart"/>
      <w:r w:rsidRPr="004B69DD">
        <w:rPr>
          <w:rFonts w:ascii="Times New Roman" w:hAnsi="Times New Roman" w:cs="Times New Roman"/>
          <w:sz w:val="24"/>
          <w:szCs w:val="24"/>
        </w:rPr>
        <w:t>Marczyk</w:t>
      </w:r>
      <w:proofErr w:type="spellEnd"/>
      <w:r w:rsidRPr="004B69DD">
        <w:rPr>
          <w:rFonts w:ascii="Times New Roman" w:hAnsi="Times New Roman" w:cs="Times New Roman"/>
          <w:sz w:val="24"/>
          <w:szCs w:val="24"/>
        </w:rPr>
        <w:t xml:space="preserve">, G., &amp; </w:t>
      </w:r>
      <w:proofErr w:type="spellStart"/>
      <w:r w:rsidRPr="004B69DD">
        <w:rPr>
          <w:rFonts w:ascii="Times New Roman" w:hAnsi="Times New Roman" w:cs="Times New Roman"/>
          <w:sz w:val="24"/>
          <w:szCs w:val="24"/>
        </w:rPr>
        <w:t>Festinger</w:t>
      </w:r>
      <w:proofErr w:type="spellEnd"/>
      <w:r w:rsidRPr="004B69DD">
        <w:rPr>
          <w:rFonts w:ascii="Times New Roman" w:hAnsi="Times New Roman" w:cs="Times New Roman"/>
          <w:sz w:val="24"/>
          <w:szCs w:val="24"/>
        </w:rPr>
        <w:t>, D. (2005). </w:t>
      </w:r>
      <w:r w:rsidRPr="004B69DD">
        <w:rPr>
          <w:rFonts w:ascii="Times New Roman" w:hAnsi="Times New Roman" w:cs="Times New Roman"/>
          <w:i/>
          <w:iCs/>
          <w:sz w:val="24"/>
          <w:szCs w:val="24"/>
        </w:rPr>
        <w:t>Essentials of research design and methodology</w:t>
      </w:r>
      <w:r w:rsidRPr="004B69DD">
        <w:rPr>
          <w:rFonts w:ascii="Times New Roman" w:hAnsi="Times New Roman" w:cs="Times New Roman"/>
          <w:sz w:val="24"/>
          <w:szCs w:val="24"/>
        </w:rPr>
        <w:t xml:space="preserve">. </w:t>
      </w:r>
      <w:proofErr w:type="gramStart"/>
      <w:r w:rsidRPr="004B69DD">
        <w:rPr>
          <w:rFonts w:ascii="Times New Roman" w:hAnsi="Times New Roman" w:cs="Times New Roman"/>
          <w:sz w:val="24"/>
          <w:szCs w:val="24"/>
        </w:rPr>
        <w:t>john</w:t>
      </w:r>
      <w:proofErr w:type="gramEnd"/>
      <w:r w:rsidRPr="004B69DD">
        <w:rPr>
          <w:rFonts w:ascii="Times New Roman" w:hAnsi="Times New Roman" w:cs="Times New Roman"/>
          <w:sz w:val="24"/>
          <w:szCs w:val="24"/>
        </w:rPr>
        <w:t xml:space="preserve"> </w:t>
      </w:r>
      <w:proofErr w:type="spellStart"/>
      <w:r w:rsidRPr="004B69DD">
        <w:rPr>
          <w:rFonts w:ascii="Times New Roman" w:hAnsi="Times New Roman" w:cs="Times New Roman"/>
          <w:sz w:val="24"/>
          <w:szCs w:val="24"/>
        </w:rPr>
        <w:t>wiley</w:t>
      </w:r>
      <w:proofErr w:type="spellEnd"/>
      <w:r w:rsidRPr="004B69DD">
        <w:rPr>
          <w:rFonts w:ascii="Times New Roman" w:hAnsi="Times New Roman" w:cs="Times New Roman"/>
          <w:sz w:val="24"/>
          <w:szCs w:val="24"/>
        </w:rPr>
        <w:t xml:space="preserve"> &amp; Sons, Inc.</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Dilley, J. A., Hitchcock, L., </w:t>
      </w:r>
      <w:proofErr w:type="spellStart"/>
      <w:r w:rsidRPr="004B69DD">
        <w:rPr>
          <w:rFonts w:ascii="Times New Roman" w:hAnsi="Times New Roman" w:cs="Times New Roman"/>
          <w:sz w:val="24"/>
          <w:szCs w:val="24"/>
        </w:rPr>
        <w:t>McGroder</w:t>
      </w:r>
      <w:proofErr w:type="spellEnd"/>
      <w:r w:rsidRPr="004B69DD">
        <w:rPr>
          <w:rFonts w:ascii="Times New Roman" w:hAnsi="Times New Roman" w:cs="Times New Roman"/>
          <w:sz w:val="24"/>
          <w:szCs w:val="24"/>
        </w:rPr>
        <w:t xml:space="preserve">, N., </w:t>
      </w:r>
      <w:proofErr w:type="spellStart"/>
      <w:r w:rsidRPr="004B69DD">
        <w:rPr>
          <w:rFonts w:ascii="Times New Roman" w:hAnsi="Times New Roman" w:cs="Times New Roman"/>
          <w:sz w:val="24"/>
          <w:szCs w:val="24"/>
        </w:rPr>
        <w:t>Greto</w:t>
      </w:r>
      <w:proofErr w:type="spellEnd"/>
      <w:r w:rsidRPr="004B69DD">
        <w:rPr>
          <w:rFonts w:ascii="Times New Roman" w:hAnsi="Times New Roman" w:cs="Times New Roman"/>
          <w:sz w:val="24"/>
          <w:szCs w:val="24"/>
        </w:rPr>
        <w:t>, L. A., &amp; Richardson, S. M. (2017). Community-level policy responses to state marijuana legalization in Washington State. </w:t>
      </w:r>
      <w:r w:rsidRPr="004B69DD">
        <w:rPr>
          <w:rFonts w:ascii="Times New Roman" w:hAnsi="Times New Roman" w:cs="Times New Roman"/>
          <w:i/>
          <w:iCs/>
          <w:sz w:val="24"/>
          <w:szCs w:val="24"/>
        </w:rPr>
        <w:t>International Journal of Drug Policy</w:t>
      </w:r>
      <w:r w:rsidRPr="004B69DD">
        <w:rPr>
          <w:rFonts w:ascii="Times New Roman" w:hAnsi="Times New Roman" w:cs="Times New Roman"/>
          <w:sz w:val="24"/>
          <w:szCs w:val="24"/>
        </w:rPr>
        <w:t>, </w:t>
      </w:r>
      <w:r w:rsidRPr="004B69DD">
        <w:rPr>
          <w:rFonts w:ascii="Times New Roman" w:hAnsi="Times New Roman" w:cs="Times New Roman"/>
          <w:i/>
          <w:iCs/>
          <w:sz w:val="24"/>
          <w:szCs w:val="24"/>
        </w:rPr>
        <w:t>42</w:t>
      </w:r>
      <w:r w:rsidRPr="004B69DD">
        <w:rPr>
          <w:rFonts w:ascii="Times New Roman" w:hAnsi="Times New Roman" w:cs="Times New Roman"/>
          <w:sz w:val="24"/>
          <w:szCs w:val="24"/>
        </w:rPr>
        <w:t>, 102-108.</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lastRenderedPageBreak/>
        <w:t xml:space="preserve">Dilley, J. A., Hitchcock, L., </w:t>
      </w:r>
      <w:proofErr w:type="spellStart"/>
      <w:r w:rsidRPr="004B69DD">
        <w:rPr>
          <w:rFonts w:ascii="Times New Roman" w:hAnsi="Times New Roman" w:cs="Times New Roman"/>
          <w:sz w:val="24"/>
          <w:szCs w:val="24"/>
        </w:rPr>
        <w:t>McGroder</w:t>
      </w:r>
      <w:proofErr w:type="spellEnd"/>
      <w:r w:rsidRPr="004B69DD">
        <w:rPr>
          <w:rFonts w:ascii="Times New Roman" w:hAnsi="Times New Roman" w:cs="Times New Roman"/>
          <w:sz w:val="24"/>
          <w:szCs w:val="24"/>
        </w:rPr>
        <w:t xml:space="preserve">, N., </w:t>
      </w:r>
      <w:proofErr w:type="spellStart"/>
      <w:r w:rsidRPr="004B69DD">
        <w:rPr>
          <w:rFonts w:ascii="Times New Roman" w:hAnsi="Times New Roman" w:cs="Times New Roman"/>
          <w:sz w:val="24"/>
          <w:szCs w:val="24"/>
        </w:rPr>
        <w:t>Greto</w:t>
      </w:r>
      <w:proofErr w:type="spellEnd"/>
      <w:r w:rsidRPr="004B69DD">
        <w:rPr>
          <w:rFonts w:ascii="Times New Roman" w:hAnsi="Times New Roman" w:cs="Times New Roman"/>
          <w:sz w:val="24"/>
          <w:szCs w:val="24"/>
        </w:rPr>
        <w:t>, L. A., &amp; Richardson, S. M. (2017). Community-level policy responses to state marijuana legalization in Washington State. </w:t>
      </w:r>
      <w:r w:rsidRPr="004B69DD">
        <w:rPr>
          <w:rFonts w:ascii="Times New Roman" w:hAnsi="Times New Roman" w:cs="Times New Roman"/>
          <w:i/>
          <w:iCs/>
          <w:sz w:val="24"/>
          <w:szCs w:val="24"/>
        </w:rPr>
        <w:t>International Journal of Drug Policy</w:t>
      </w:r>
      <w:r w:rsidRPr="004B69DD">
        <w:rPr>
          <w:rFonts w:ascii="Times New Roman" w:hAnsi="Times New Roman" w:cs="Times New Roman"/>
          <w:sz w:val="24"/>
          <w:szCs w:val="24"/>
        </w:rPr>
        <w:t>, </w:t>
      </w:r>
      <w:r w:rsidRPr="004B69DD">
        <w:rPr>
          <w:rFonts w:ascii="Times New Roman" w:hAnsi="Times New Roman" w:cs="Times New Roman"/>
          <w:i/>
          <w:iCs/>
          <w:sz w:val="24"/>
          <w:szCs w:val="24"/>
        </w:rPr>
        <w:t>42</w:t>
      </w:r>
      <w:r w:rsidRPr="004B69DD">
        <w:rPr>
          <w:rFonts w:ascii="Times New Roman" w:hAnsi="Times New Roman" w:cs="Times New Roman"/>
          <w:sz w:val="24"/>
          <w:szCs w:val="24"/>
        </w:rPr>
        <w:t>, 102-108.</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Hall, W., &amp; </w:t>
      </w:r>
      <w:proofErr w:type="spellStart"/>
      <w:r w:rsidRPr="004B69DD">
        <w:rPr>
          <w:rFonts w:ascii="Times New Roman" w:hAnsi="Times New Roman" w:cs="Times New Roman"/>
          <w:sz w:val="24"/>
          <w:szCs w:val="24"/>
        </w:rPr>
        <w:t>Weier</w:t>
      </w:r>
      <w:proofErr w:type="spellEnd"/>
      <w:r w:rsidRPr="004B69DD">
        <w:rPr>
          <w:rFonts w:ascii="Times New Roman" w:hAnsi="Times New Roman" w:cs="Times New Roman"/>
          <w:sz w:val="24"/>
          <w:szCs w:val="24"/>
        </w:rPr>
        <w:t>, M. (2015). Assessing the public health impacts of legalizing recreational cannabis use in the USA. Clinical pharmacology &amp; therapeutics, 97(6), 607-615.</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Hughes, C. E., &amp; Stevens, A. (2010). What can we learn from the Portuguese decriminalization of illicit drugs</w:t>
      </w:r>
      <w:proofErr w:type="gramStart"/>
      <w:r w:rsidRPr="004B69DD">
        <w:rPr>
          <w:rFonts w:ascii="Times New Roman" w:hAnsi="Times New Roman" w:cs="Times New Roman"/>
          <w:sz w:val="24"/>
          <w:szCs w:val="24"/>
        </w:rPr>
        <w:t>?.</w:t>
      </w:r>
      <w:proofErr w:type="gramEnd"/>
      <w:r w:rsidRPr="004B69DD">
        <w:rPr>
          <w:rFonts w:ascii="Times New Roman" w:hAnsi="Times New Roman" w:cs="Times New Roman"/>
          <w:sz w:val="24"/>
          <w:szCs w:val="24"/>
        </w:rPr>
        <w:t> </w:t>
      </w:r>
      <w:r w:rsidRPr="004B69DD">
        <w:rPr>
          <w:rFonts w:ascii="Times New Roman" w:hAnsi="Times New Roman" w:cs="Times New Roman"/>
          <w:i/>
          <w:iCs/>
          <w:sz w:val="24"/>
          <w:szCs w:val="24"/>
        </w:rPr>
        <w:t>The British Journal of Criminology</w:t>
      </w:r>
      <w:r w:rsidRPr="004B69DD">
        <w:rPr>
          <w:rFonts w:ascii="Times New Roman" w:hAnsi="Times New Roman" w:cs="Times New Roman"/>
          <w:sz w:val="24"/>
          <w:szCs w:val="24"/>
        </w:rPr>
        <w:t>, </w:t>
      </w:r>
      <w:r w:rsidRPr="004B69DD">
        <w:rPr>
          <w:rFonts w:ascii="Times New Roman" w:hAnsi="Times New Roman" w:cs="Times New Roman"/>
          <w:i/>
          <w:iCs/>
          <w:sz w:val="24"/>
          <w:szCs w:val="24"/>
        </w:rPr>
        <w:t>50</w:t>
      </w:r>
      <w:r w:rsidRPr="004B69DD">
        <w:rPr>
          <w:rFonts w:ascii="Times New Roman" w:hAnsi="Times New Roman" w:cs="Times New Roman"/>
          <w:sz w:val="24"/>
          <w:szCs w:val="24"/>
        </w:rPr>
        <w:t>(6), 999-1022.</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Joffe</w:t>
      </w:r>
      <w:proofErr w:type="spellEnd"/>
      <w:r w:rsidRPr="004B69DD">
        <w:rPr>
          <w:rFonts w:ascii="Times New Roman" w:hAnsi="Times New Roman" w:cs="Times New Roman"/>
          <w:sz w:val="24"/>
          <w:szCs w:val="24"/>
        </w:rPr>
        <w:t xml:space="preserve">, A., &amp; </w:t>
      </w:r>
      <w:proofErr w:type="spellStart"/>
      <w:r w:rsidRPr="004B69DD">
        <w:rPr>
          <w:rFonts w:ascii="Times New Roman" w:hAnsi="Times New Roman" w:cs="Times New Roman"/>
          <w:sz w:val="24"/>
          <w:szCs w:val="24"/>
        </w:rPr>
        <w:t>Yancy</w:t>
      </w:r>
      <w:proofErr w:type="spellEnd"/>
      <w:r w:rsidRPr="004B69DD">
        <w:rPr>
          <w:rFonts w:ascii="Times New Roman" w:hAnsi="Times New Roman" w:cs="Times New Roman"/>
          <w:sz w:val="24"/>
          <w:szCs w:val="24"/>
        </w:rPr>
        <w:t>, W. S. (2004). Legalization of marijuana: potential impact on youth. </w:t>
      </w:r>
      <w:proofErr w:type="spellStart"/>
      <w:r w:rsidRPr="004B69DD">
        <w:rPr>
          <w:rFonts w:ascii="Times New Roman" w:hAnsi="Times New Roman" w:cs="Times New Roman"/>
          <w:i/>
          <w:iCs/>
          <w:sz w:val="24"/>
          <w:szCs w:val="24"/>
        </w:rPr>
        <w:t>Pediatrics</w:t>
      </w:r>
      <w:proofErr w:type="spellEnd"/>
      <w:r w:rsidRPr="004B69DD">
        <w:rPr>
          <w:rFonts w:ascii="Times New Roman" w:hAnsi="Times New Roman" w:cs="Times New Roman"/>
          <w:sz w:val="24"/>
          <w:szCs w:val="24"/>
        </w:rPr>
        <w:t>, </w:t>
      </w:r>
      <w:r w:rsidRPr="004B69DD">
        <w:rPr>
          <w:rFonts w:ascii="Times New Roman" w:hAnsi="Times New Roman" w:cs="Times New Roman"/>
          <w:i/>
          <w:iCs/>
          <w:sz w:val="24"/>
          <w:szCs w:val="24"/>
        </w:rPr>
        <w:t>113</w:t>
      </w:r>
      <w:r w:rsidRPr="004B69DD">
        <w:rPr>
          <w:rFonts w:ascii="Times New Roman" w:hAnsi="Times New Roman" w:cs="Times New Roman"/>
          <w:sz w:val="24"/>
          <w:szCs w:val="24"/>
        </w:rPr>
        <w:t>(6), e632-e638.</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Kilmer, B., </w:t>
      </w:r>
      <w:proofErr w:type="spellStart"/>
      <w:r w:rsidRPr="004B69DD">
        <w:rPr>
          <w:rFonts w:ascii="Times New Roman" w:hAnsi="Times New Roman" w:cs="Times New Roman"/>
          <w:sz w:val="24"/>
          <w:szCs w:val="24"/>
        </w:rPr>
        <w:t>Caulkins</w:t>
      </w:r>
      <w:proofErr w:type="spellEnd"/>
      <w:r w:rsidRPr="004B69DD">
        <w:rPr>
          <w:rFonts w:ascii="Times New Roman" w:hAnsi="Times New Roman" w:cs="Times New Roman"/>
          <w:sz w:val="24"/>
          <w:szCs w:val="24"/>
        </w:rPr>
        <w:t xml:space="preserve">, J. P., </w:t>
      </w:r>
      <w:proofErr w:type="spellStart"/>
      <w:r w:rsidRPr="004B69DD">
        <w:rPr>
          <w:rFonts w:ascii="Times New Roman" w:hAnsi="Times New Roman" w:cs="Times New Roman"/>
          <w:sz w:val="24"/>
          <w:szCs w:val="24"/>
        </w:rPr>
        <w:t>Pacula</w:t>
      </w:r>
      <w:proofErr w:type="spellEnd"/>
      <w:r w:rsidRPr="004B69DD">
        <w:rPr>
          <w:rFonts w:ascii="Times New Roman" w:hAnsi="Times New Roman" w:cs="Times New Roman"/>
          <w:sz w:val="24"/>
          <w:szCs w:val="24"/>
        </w:rPr>
        <w:t xml:space="preserve">, R. L., </w:t>
      </w:r>
      <w:proofErr w:type="spellStart"/>
      <w:r w:rsidRPr="004B69DD">
        <w:rPr>
          <w:rFonts w:ascii="Times New Roman" w:hAnsi="Times New Roman" w:cs="Times New Roman"/>
          <w:sz w:val="24"/>
          <w:szCs w:val="24"/>
        </w:rPr>
        <w:t>MacCoun</w:t>
      </w:r>
      <w:proofErr w:type="spellEnd"/>
      <w:r w:rsidRPr="004B69DD">
        <w:rPr>
          <w:rFonts w:ascii="Times New Roman" w:hAnsi="Times New Roman" w:cs="Times New Roman"/>
          <w:sz w:val="24"/>
          <w:szCs w:val="24"/>
        </w:rPr>
        <w:t>, R. J., &amp; Reuter, P. (2010). </w:t>
      </w:r>
      <w:r w:rsidRPr="004B69DD">
        <w:rPr>
          <w:rFonts w:ascii="Times New Roman" w:hAnsi="Times New Roman" w:cs="Times New Roman"/>
          <w:i/>
          <w:iCs/>
          <w:sz w:val="24"/>
          <w:szCs w:val="24"/>
        </w:rPr>
        <w:t>Altered state</w:t>
      </w:r>
      <w:proofErr w:type="gramStart"/>
      <w:r w:rsidRPr="004B69DD">
        <w:rPr>
          <w:rFonts w:ascii="Times New Roman" w:hAnsi="Times New Roman" w:cs="Times New Roman"/>
          <w:i/>
          <w:iCs/>
          <w:sz w:val="24"/>
          <w:szCs w:val="24"/>
        </w:rPr>
        <w:t>?:</w:t>
      </w:r>
      <w:proofErr w:type="gramEnd"/>
      <w:r w:rsidRPr="004B69DD">
        <w:rPr>
          <w:rFonts w:ascii="Times New Roman" w:hAnsi="Times New Roman" w:cs="Times New Roman"/>
          <w:i/>
          <w:iCs/>
          <w:sz w:val="24"/>
          <w:szCs w:val="24"/>
        </w:rPr>
        <w:t xml:space="preserve"> assessing how marijuana legalization in California could influence marijuana consumption and public budgets</w:t>
      </w:r>
      <w:r w:rsidRPr="004B69DD">
        <w:rPr>
          <w:rFonts w:ascii="Times New Roman" w:hAnsi="Times New Roman" w:cs="Times New Roman"/>
          <w:sz w:val="24"/>
          <w:szCs w:val="24"/>
        </w:rPr>
        <w:t>. Santa Monica, CA: RAND.</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Kilmer, B., </w:t>
      </w:r>
      <w:proofErr w:type="spellStart"/>
      <w:r w:rsidRPr="004B69DD">
        <w:rPr>
          <w:rFonts w:ascii="Times New Roman" w:hAnsi="Times New Roman" w:cs="Times New Roman"/>
          <w:sz w:val="24"/>
          <w:szCs w:val="24"/>
        </w:rPr>
        <w:t>Caulkins</w:t>
      </w:r>
      <w:proofErr w:type="spellEnd"/>
      <w:r w:rsidRPr="004B69DD">
        <w:rPr>
          <w:rFonts w:ascii="Times New Roman" w:hAnsi="Times New Roman" w:cs="Times New Roman"/>
          <w:sz w:val="24"/>
          <w:szCs w:val="24"/>
        </w:rPr>
        <w:t xml:space="preserve">, J. P., </w:t>
      </w:r>
      <w:proofErr w:type="spellStart"/>
      <w:r w:rsidRPr="004B69DD">
        <w:rPr>
          <w:rFonts w:ascii="Times New Roman" w:hAnsi="Times New Roman" w:cs="Times New Roman"/>
          <w:sz w:val="24"/>
          <w:szCs w:val="24"/>
        </w:rPr>
        <w:t>Pacula</w:t>
      </w:r>
      <w:proofErr w:type="spellEnd"/>
      <w:r w:rsidRPr="004B69DD">
        <w:rPr>
          <w:rFonts w:ascii="Times New Roman" w:hAnsi="Times New Roman" w:cs="Times New Roman"/>
          <w:sz w:val="24"/>
          <w:szCs w:val="24"/>
        </w:rPr>
        <w:t xml:space="preserve">, R. L., </w:t>
      </w:r>
      <w:proofErr w:type="spellStart"/>
      <w:r w:rsidRPr="004B69DD">
        <w:rPr>
          <w:rFonts w:ascii="Times New Roman" w:hAnsi="Times New Roman" w:cs="Times New Roman"/>
          <w:sz w:val="24"/>
          <w:szCs w:val="24"/>
        </w:rPr>
        <w:t>MacCoun</w:t>
      </w:r>
      <w:proofErr w:type="spellEnd"/>
      <w:r w:rsidRPr="004B69DD">
        <w:rPr>
          <w:rFonts w:ascii="Times New Roman" w:hAnsi="Times New Roman" w:cs="Times New Roman"/>
          <w:sz w:val="24"/>
          <w:szCs w:val="24"/>
        </w:rPr>
        <w:t>, R. J., &amp; Reuter, P. (2010). </w:t>
      </w:r>
      <w:r w:rsidRPr="004B69DD">
        <w:rPr>
          <w:rFonts w:ascii="Times New Roman" w:hAnsi="Times New Roman" w:cs="Times New Roman"/>
          <w:i/>
          <w:iCs/>
          <w:sz w:val="24"/>
          <w:szCs w:val="24"/>
        </w:rPr>
        <w:t>Altered state</w:t>
      </w:r>
      <w:proofErr w:type="gramStart"/>
      <w:r w:rsidRPr="004B69DD">
        <w:rPr>
          <w:rFonts w:ascii="Times New Roman" w:hAnsi="Times New Roman" w:cs="Times New Roman"/>
          <w:i/>
          <w:iCs/>
          <w:sz w:val="24"/>
          <w:szCs w:val="24"/>
        </w:rPr>
        <w:t>?:</w:t>
      </w:r>
      <w:proofErr w:type="gramEnd"/>
      <w:r w:rsidRPr="004B69DD">
        <w:rPr>
          <w:rFonts w:ascii="Times New Roman" w:hAnsi="Times New Roman" w:cs="Times New Roman"/>
          <w:i/>
          <w:iCs/>
          <w:sz w:val="24"/>
          <w:szCs w:val="24"/>
        </w:rPr>
        <w:t xml:space="preserve"> assessing how marijuana legalization in California could influence marijuana consumption and public budgets</w:t>
      </w:r>
      <w:r w:rsidRPr="004B69DD">
        <w:rPr>
          <w:rFonts w:ascii="Times New Roman" w:hAnsi="Times New Roman" w:cs="Times New Roman"/>
          <w:sz w:val="24"/>
          <w:szCs w:val="24"/>
        </w:rPr>
        <w:t>. Santa Monica, CA: RAND.</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Kothari, C. R. (2004). </w:t>
      </w:r>
      <w:r w:rsidRPr="004B69DD">
        <w:rPr>
          <w:rFonts w:ascii="Times New Roman" w:hAnsi="Times New Roman" w:cs="Times New Roman"/>
          <w:i/>
          <w:iCs/>
          <w:sz w:val="24"/>
          <w:szCs w:val="24"/>
        </w:rPr>
        <w:t>Research methodology: Methods and techniques</w:t>
      </w:r>
      <w:r w:rsidRPr="004B69DD">
        <w:rPr>
          <w:rFonts w:ascii="Times New Roman" w:hAnsi="Times New Roman" w:cs="Times New Roman"/>
          <w:sz w:val="24"/>
          <w:szCs w:val="24"/>
        </w:rPr>
        <w:t>. New Age International.</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 xml:space="preserve">Mackey, A., &amp; </w:t>
      </w:r>
      <w:proofErr w:type="spellStart"/>
      <w:r w:rsidRPr="004B69DD">
        <w:rPr>
          <w:rFonts w:ascii="Times New Roman" w:hAnsi="Times New Roman" w:cs="Times New Roman"/>
          <w:sz w:val="24"/>
          <w:szCs w:val="24"/>
        </w:rPr>
        <w:t>Gass</w:t>
      </w:r>
      <w:proofErr w:type="spellEnd"/>
      <w:r w:rsidRPr="004B69DD">
        <w:rPr>
          <w:rFonts w:ascii="Times New Roman" w:hAnsi="Times New Roman" w:cs="Times New Roman"/>
          <w:sz w:val="24"/>
          <w:szCs w:val="24"/>
        </w:rPr>
        <w:t>, S. M. (2015). </w:t>
      </w:r>
      <w:r w:rsidRPr="004B69DD">
        <w:rPr>
          <w:rFonts w:ascii="Times New Roman" w:hAnsi="Times New Roman" w:cs="Times New Roman"/>
          <w:i/>
          <w:iCs/>
          <w:sz w:val="24"/>
          <w:szCs w:val="24"/>
        </w:rPr>
        <w:t>Second language research: Methodology and design</w:t>
      </w:r>
      <w:r w:rsidRPr="004B69DD">
        <w:rPr>
          <w:rFonts w:ascii="Times New Roman" w:hAnsi="Times New Roman" w:cs="Times New Roman"/>
          <w:sz w:val="24"/>
          <w:szCs w:val="24"/>
        </w:rPr>
        <w:t>. Routledge.</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Mark Anderson, D., Hansen, B., &amp; Rees, D. I. (2013). Medical marijuana laws, traffic fatalities, and alcohol consumption. </w:t>
      </w:r>
      <w:r w:rsidRPr="004B69DD">
        <w:rPr>
          <w:rFonts w:ascii="Times New Roman" w:hAnsi="Times New Roman" w:cs="Times New Roman"/>
          <w:i/>
          <w:iCs/>
          <w:sz w:val="24"/>
          <w:szCs w:val="24"/>
        </w:rPr>
        <w:t>The Journal of Law and Economics</w:t>
      </w:r>
      <w:r w:rsidRPr="004B69DD">
        <w:rPr>
          <w:rFonts w:ascii="Times New Roman" w:hAnsi="Times New Roman" w:cs="Times New Roman"/>
          <w:sz w:val="24"/>
          <w:szCs w:val="24"/>
        </w:rPr>
        <w:t>, </w:t>
      </w:r>
      <w:r w:rsidRPr="004B69DD">
        <w:rPr>
          <w:rFonts w:ascii="Times New Roman" w:hAnsi="Times New Roman" w:cs="Times New Roman"/>
          <w:i/>
          <w:iCs/>
          <w:sz w:val="24"/>
          <w:szCs w:val="24"/>
        </w:rPr>
        <w:t>56</w:t>
      </w:r>
      <w:r w:rsidRPr="004B69DD">
        <w:rPr>
          <w:rFonts w:ascii="Times New Roman" w:hAnsi="Times New Roman" w:cs="Times New Roman"/>
          <w:sz w:val="24"/>
          <w:szCs w:val="24"/>
        </w:rPr>
        <w:t>(2), 333-369.</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Meier, K. J. (2016). The Politics of Sin: Drugs, Alcohol and Public Policy: Drugs, Alcohol and Public Policy. Routledge.</w:t>
      </w:r>
    </w:p>
    <w:p w:rsidR="0097097F" w:rsidRPr="004B69DD" w:rsidRDefault="0097097F" w:rsidP="004B69DD">
      <w:pPr>
        <w:spacing w:after="0" w:line="480" w:lineRule="auto"/>
        <w:rPr>
          <w:rFonts w:ascii="Times New Roman" w:hAnsi="Times New Roman" w:cs="Times New Roman"/>
          <w:sz w:val="24"/>
          <w:szCs w:val="24"/>
        </w:rPr>
      </w:pPr>
      <w:r w:rsidRPr="004B69DD">
        <w:rPr>
          <w:rFonts w:ascii="Times New Roman" w:hAnsi="Times New Roman" w:cs="Times New Roman"/>
          <w:sz w:val="24"/>
          <w:szCs w:val="24"/>
        </w:rPr>
        <w:t>Noor, K. B. M. (2008). Case study: A strategic research methodology. </w:t>
      </w:r>
      <w:r w:rsidRPr="004B69DD">
        <w:rPr>
          <w:rFonts w:ascii="Times New Roman" w:hAnsi="Times New Roman" w:cs="Times New Roman"/>
          <w:i/>
          <w:iCs/>
          <w:sz w:val="24"/>
          <w:szCs w:val="24"/>
        </w:rPr>
        <w:t>American journal of applied sciences</w:t>
      </w:r>
      <w:r w:rsidRPr="004B69DD">
        <w:rPr>
          <w:rFonts w:ascii="Times New Roman" w:hAnsi="Times New Roman" w:cs="Times New Roman"/>
          <w:sz w:val="24"/>
          <w:szCs w:val="24"/>
        </w:rPr>
        <w:t>, </w:t>
      </w:r>
      <w:r w:rsidRPr="004B69DD">
        <w:rPr>
          <w:rFonts w:ascii="Times New Roman" w:hAnsi="Times New Roman" w:cs="Times New Roman"/>
          <w:i/>
          <w:iCs/>
          <w:sz w:val="24"/>
          <w:szCs w:val="24"/>
        </w:rPr>
        <w:t>5</w:t>
      </w:r>
      <w:r w:rsidRPr="004B69DD">
        <w:rPr>
          <w:rFonts w:ascii="Times New Roman" w:hAnsi="Times New Roman" w:cs="Times New Roman"/>
          <w:sz w:val="24"/>
          <w:szCs w:val="24"/>
        </w:rPr>
        <w:t>(11), 1602-1604.</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lastRenderedPageBreak/>
        <w:t>Pacula</w:t>
      </w:r>
      <w:proofErr w:type="spellEnd"/>
      <w:r w:rsidRPr="004B69DD">
        <w:rPr>
          <w:rFonts w:ascii="Times New Roman" w:hAnsi="Times New Roman" w:cs="Times New Roman"/>
          <w:sz w:val="24"/>
          <w:szCs w:val="24"/>
        </w:rPr>
        <w:t>, R. L., Boustead, A. E., &amp; Hunt, P. (2014). Words can be deceiving: a review of variation among legally effective medical marijuana laws in the United States. Journal of drug policy analysis, 7(1), 1-19.</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Pacula</w:t>
      </w:r>
      <w:proofErr w:type="spellEnd"/>
      <w:r w:rsidRPr="004B69DD">
        <w:rPr>
          <w:rFonts w:ascii="Times New Roman" w:hAnsi="Times New Roman" w:cs="Times New Roman"/>
          <w:sz w:val="24"/>
          <w:szCs w:val="24"/>
        </w:rPr>
        <w:t xml:space="preserve">, R. L., Kilmer, B., </w:t>
      </w:r>
      <w:proofErr w:type="spellStart"/>
      <w:r w:rsidRPr="004B69DD">
        <w:rPr>
          <w:rFonts w:ascii="Times New Roman" w:hAnsi="Times New Roman" w:cs="Times New Roman"/>
          <w:sz w:val="24"/>
          <w:szCs w:val="24"/>
        </w:rPr>
        <w:t>Wagenaar</w:t>
      </w:r>
      <w:proofErr w:type="spellEnd"/>
      <w:r w:rsidRPr="004B69DD">
        <w:rPr>
          <w:rFonts w:ascii="Times New Roman" w:hAnsi="Times New Roman" w:cs="Times New Roman"/>
          <w:sz w:val="24"/>
          <w:szCs w:val="24"/>
        </w:rPr>
        <w:t xml:space="preserve">, A. C., </w:t>
      </w:r>
      <w:proofErr w:type="spellStart"/>
      <w:r w:rsidRPr="004B69DD">
        <w:rPr>
          <w:rFonts w:ascii="Times New Roman" w:hAnsi="Times New Roman" w:cs="Times New Roman"/>
          <w:sz w:val="24"/>
          <w:szCs w:val="24"/>
        </w:rPr>
        <w:t>Chaloupka</w:t>
      </w:r>
      <w:proofErr w:type="spellEnd"/>
      <w:r w:rsidRPr="004B69DD">
        <w:rPr>
          <w:rFonts w:ascii="Times New Roman" w:hAnsi="Times New Roman" w:cs="Times New Roman"/>
          <w:sz w:val="24"/>
          <w:szCs w:val="24"/>
        </w:rPr>
        <w:t xml:space="preserve">, F. J., &amp; </w:t>
      </w:r>
      <w:proofErr w:type="spellStart"/>
      <w:r w:rsidRPr="004B69DD">
        <w:rPr>
          <w:rFonts w:ascii="Times New Roman" w:hAnsi="Times New Roman" w:cs="Times New Roman"/>
          <w:sz w:val="24"/>
          <w:szCs w:val="24"/>
        </w:rPr>
        <w:t>Caulkins</w:t>
      </w:r>
      <w:proofErr w:type="spellEnd"/>
      <w:r w:rsidRPr="004B69DD">
        <w:rPr>
          <w:rFonts w:ascii="Times New Roman" w:hAnsi="Times New Roman" w:cs="Times New Roman"/>
          <w:sz w:val="24"/>
          <w:szCs w:val="24"/>
        </w:rPr>
        <w:t>, J. P. (2014). Developing public health regulations for marijuana: lessons from alcohol and tobacco. </w:t>
      </w:r>
      <w:r w:rsidRPr="004B69DD">
        <w:rPr>
          <w:rFonts w:ascii="Times New Roman" w:hAnsi="Times New Roman" w:cs="Times New Roman"/>
          <w:i/>
          <w:iCs/>
          <w:sz w:val="24"/>
          <w:szCs w:val="24"/>
        </w:rPr>
        <w:t>American Journal of Public Health</w:t>
      </w:r>
      <w:r w:rsidRPr="004B69DD">
        <w:rPr>
          <w:rFonts w:ascii="Times New Roman" w:hAnsi="Times New Roman" w:cs="Times New Roman"/>
          <w:sz w:val="24"/>
          <w:szCs w:val="24"/>
        </w:rPr>
        <w:t>, </w:t>
      </w:r>
      <w:r w:rsidRPr="004B69DD">
        <w:rPr>
          <w:rFonts w:ascii="Times New Roman" w:hAnsi="Times New Roman" w:cs="Times New Roman"/>
          <w:i/>
          <w:iCs/>
          <w:sz w:val="24"/>
          <w:szCs w:val="24"/>
        </w:rPr>
        <w:t>104</w:t>
      </w:r>
      <w:r w:rsidRPr="004B69DD">
        <w:rPr>
          <w:rFonts w:ascii="Times New Roman" w:hAnsi="Times New Roman" w:cs="Times New Roman"/>
          <w:sz w:val="24"/>
          <w:szCs w:val="24"/>
        </w:rPr>
        <w:t>(6), 1021-1028.</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Peffers</w:t>
      </w:r>
      <w:proofErr w:type="spellEnd"/>
      <w:r w:rsidRPr="004B69DD">
        <w:rPr>
          <w:rFonts w:ascii="Times New Roman" w:hAnsi="Times New Roman" w:cs="Times New Roman"/>
          <w:sz w:val="24"/>
          <w:szCs w:val="24"/>
        </w:rPr>
        <w:t xml:space="preserve">, K., </w:t>
      </w:r>
      <w:proofErr w:type="spellStart"/>
      <w:r w:rsidRPr="004B69DD">
        <w:rPr>
          <w:rFonts w:ascii="Times New Roman" w:hAnsi="Times New Roman" w:cs="Times New Roman"/>
          <w:sz w:val="24"/>
          <w:szCs w:val="24"/>
        </w:rPr>
        <w:t>Tuunanen</w:t>
      </w:r>
      <w:proofErr w:type="spellEnd"/>
      <w:r w:rsidRPr="004B69DD">
        <w:rPr>
          <w:rFonts w:ascii="Times New Roman" w:hAnsi="Times New Roman" w:cs="Times New Roman"/>
          <w:sz w:val="24"/>
          <w:szCs w:val="24"/>
        </w:rPr>
        <w:t xml:space="preserve">, T., </w:t>
      </w:r>
      <w:proofErr w:type="spellStart"/>
      <w:r w:rsidRPr="004B69DD">
        <w:rPr>
          <w:rFonts w:ascii="Times New Roman" w:hAnsi="Times New Roman" w:cs="Times New Roman"/>
          <w:sz w:val="24"/>
          <w:szCs w:val="24"/>
        </w:rPr>
        <w:t>Rothenberger</w:t>
      </w:r>
      <w:proofErr w:type="spellEnd"/>
      <w:r w:rsidRPr="004B69DD">
        <w:rPr>
          <w:rFonts w:ascii="Times New Roman" w:hAnsi="Times New Roman" w:cs="Times New Roman"/>
          <w:sz w:val="24"/>
          <w:szCs w:val="24"/>
        </w:rPr>
        <w:t>, M. A., &amp; Chatterjee, S. (2007). A design science research methodology for information systems research. </w:t>
      </w:r>
      <w:r w:rsidRPr="004B69DD">
        <w:rPr>
          <w:rFonts w:ascii="Times New Roman" w:hAnsi="Times New Roman" w:cs="Times New Roman"/>
          <w:i/>
          <w:iCs/>
          <w:sz w:val="24"/>
          <w:szCs w:val="24"/>
        </w:rPr>
        <w:t>Journal of management information systems</w:t>
      </w:r>
      <w:r w:rsidRPr="004B69DD">
        <w:rPr>
          <w:rFonts w:ascii="Times New Roman" w:hAnsi="Times New Roman" w:cs="Times New Roman"/>
          <w:sz w:val="24"/>
          <w:szCs w:val="24"/>
        </w:rPr>
        <w:t>, </w:t>
      </w:r>
      <w:r w:rsidRPr="004B69DD">
        <w:rPr>
          <w:rFonts w:ascii="Times New Roman" w:hAnsi="Times New Roman" w:cs="Times New Roman"/>
          <w:i/>
          <w:iCs/>
          <w:sz w:val="24"/>
          <w:szCs w:val="24"/>
        </w:rPr>
        <w:t>24</w:t>
      </w:r>
      <w:r w:rsidRPr="004B69DD">
        <w:rPr>
          <w:rFonts w:ascii="Times New Roman" w:hAnsi="Times New Roman" w:cs="Times New Roman"/>
          <w:sz w:val="24"/>
          <w:szCs w:val="24"/>
        </w:rPr>
        <w:t>(3), 45-77.</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Rehm</w:t>
      </w:r>
      <w:proofErr w:type="spellEnd"/>
      <w:r w:rsidRPr="004B69DD">
        <w:rPr>
          <w:rFonts w:ascii="Times New Roman" w:hAnsi="Times New Roman" w:cs="Times New Roman"/>
          <w:sz w:val="24"/>
          <w:szCs w:val="24"/>
        </w:rPr>
        <w:t>, J., &amp; Fischer, B. (2015). Cannabis legalization with strict regulation, the overall superior policy option for public health. Clinical pharmacology &amp; therapeutics, 97(6), 541-544.</w:t>
      </w:r>
    </w:p>
    <w:p w:rsidR="0097097F" w:rsidRPr="004B69DD" w:rsidRDefault="0097097F" w:rsidP="004B69DD">
      <w:pPr>
        <w:spacing w:after="0" w:line="480" w:lineRule="auto"/>
        <w:rPr>
          <w:rFonts w:ascii="Times New Roman" w:hAnsi="Times New Roman" w:cs="Times New Roman"/>
          <w:sz w:val="24"/>
          <w:szCs w:val="24"/>
        </w:rPr>
      </w:pPr>
      <w:proofErr w:type="spellStart"/>
      <w:r w:rsidRPr="004B69DD">
        <w:rPr>
          <w:rFonts w:ascii="Times New Roman" w:hAnsi="Times New Roman" w:cs="Times New Roman"/>
          <w:sz w:val="24"/>
          <w:szCs w:val="24"/>
        </w:rPr>
        <w:t>Svrakic</w:t>
      </w:r>
      <w:proofErr w:type="spellEnd"/>
      <w:r w:rsidRPr="004B69DD">
        <w:rPr>
          <w:rFonts w:ascii="Times New Roman" w:hAnsi="Times New Roman" w:cs="Times New Roman"/>
          <w:sz w:val="24"/>
          <w:szCs w:val="24"/>
        </w:rPr>
        <w:t xml:space="preserve">, D. M., </w:t>
      </w:r>
      <w:proofErr w:type="spellStart"/>
      <w:r w:rsidRPr="004B69DD">
        <w:rPr>
          <w:rFonts w:ascii="Times New Roman" w:hAnsi="Times New Roman" w:cs="Times New Roman"/>
          <w:sz w:val="24"/>
          <w:szCs w:val="24"/>
        </w:rPr>
        <w:t>Lustman</w:t>
      </w:r>
      <w:proofErr w:type="spellEnd"/>
      <w:r w:rsidRPr="004B69DD">
        <w:rPr>
          <w:rFonts w:ascii="Times New Roman" w:hAnsi="Times New Roman" w:cs="Times New Roman"/>
          <w:sz w:val="24"/>
          <w:szCs w:val="24"/>
        </w:rPr>
        <w:t xml:space="preserve">, P. J., </w:t>
      </w:r>
      <w:proofErr w:type="spellStart"/>
      <w:r w:rsidRPr="004B69DD">
        <w:rPr>
          <w:rFonts w:ascii="Times New Roman" w:hAnsi="Times New Roman" w:cs="Times New Roman"/>
          <w:sz w:val="24"/>
          <w:szCs w:val="24"/>
        </w:rPr>
        <w:t>Mallya</w:t>
      </w:r>
      <w:proofErr w:type="spellEnd"/>
      <w:r w:rsidRPr="004B69DD">
        <w:rPr>
          <w:rFonts w:ascii="Times New Roman" w:hAnsi="Times New Roman" w:cs="Times New Roman"/>
          <w:sz w:val="24"/>
          <w:szCs w:val="24"/>
        </w:rPr>
        <w:t xml:space="preserve">, A., Lynn, T. A., Finney, R., &amp; </w:t>
      </w:r>
      <w:proofErr w:type="spellStart"/>
      <w:r w:rsidRPr="004B69DD">
        <w:rPr>
          <w:rFonts w:ascii="Times New Roman" w:hAnsi="Times New Roman" w:cs="Times New Roman"/>
          <w:sz w:val="24"/>
          <w:szCs w:val="24"/>
        </w:rPr>
        <w:t>Svrakic</w:t>
      </w:r>
      <w:proofErr w:type="spellEnd"/>
      <w:r w:rsidRPr="004B69DD">
        <w:rPr>
          <w:rFonts w:ascii="Times New Roman" w:hAnsi="Times New Roman" w:cs="Times New Roman"/>
          <w:sz w:val="24"/>
          <w:szCs w:val="24"/>
        </w:rPr>
        <w:t>, N. M. (2012). Legalization, decriminalization &amp; medicinal use of cannabis: a scientific and public health perspective. </w:t>
      </w:r>
      <w:r w:rsidRPr="004B69DD">
        <w:rPr>
          <w:rFonts w:ascii="Times New Roman" w:hAnsi="Times New Roman" w:cs="Times New Roman"/>
          <w:i/>
          <w:iCs/>
          <w:sz w:val="24"/>
          <w:szCs w:val="24"/>
        </w:rPr>
        <w:t>Missouri medicine</w:t>
      </w:r>
      <w:r w:rsidRPr="004B69DD">
        <w:rPr>
          <w:rFonts w:ascii="Times New Roman" w:hAnsi="Times New Roman" w:cs="Times New Roman"/>
          <w:sz w:val="24"/>
          <w:szCs w:val="24"/>
        </w:rPr>
        <w:t>, </w:t>
      </w:r>
      <w:r w:rsidRPr="004B69DD">
        <w:rPr>
          <w:rFonts w:ascii="Times New Roman" w:hAnsi="Times New Roman" w:cs="Times New Roman"/>
          <w:i/>
          <w:iCs/>
          <w:sz w:val="24"/>
          <w:szCs w:val="24"/>
        </w:rPr>
        <w:t>109</w:t>
      </w:r>
      <w:r w:rsidRPr="004B69DD">
        <w:rPr>
          <w:rFonts w:ascii="Times New Roman" w:hAnsi="Times New Roman" w:cs="Times New Roman"/>
          <w:sz w:val="24"/>
          <w:szCs w:val="24"/>
        </w:rPr>
        <w:t>(2), 90.</w:t>
      </w:r>
    </w:p>
    <w:sectPr w:rsidR="0097097F" w:rsidRPr="004B69DD" w:rsidSect="0097097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6B6" w:rsidRDefault="003D46B6" w:rsidP="0097097F">
      <w:pPr>
        <w:spacing w:after="0" w:line="240" w:lineRule="auto"/>
      </w:pPr>
      <w:r>
        <w:separator/>
      </w:r>
    </w:p>
  </w:endnote>
  <w:endnote w:type="continuationSeparator" w:id="0">
    <w:p w:rsidR="003D46B6" w:rsidRDefault="003D46B6" w:rsidP="00970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6B6" w:rsidRDefault="003D46B6" w:rsidP="0097097F">
      <w:pPr>
        <w:spacing w:after="0" w:line="240" w:lineRule="auto"/>
      </w:pPr>
      <w:r>
        <w:separator/>
      </w:r>
    </w:p>
  </w:footnote>
  <w:footnote w:type="continuationSeparator" w:id="0">
    <w:p w:rsidR="003D46B6" w:rsidRDefault="003D46B6" w:rsidP="00970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08194531"/>
      <w:docPartObj>
        <w:docPartGallery w:val="Page Numbers (Top of Page)"/>
        <w:docPartUnique/>
      </w:docPartObj>
    </w:sdtPr>
    <w:sdtEndPr>
      <w:rPr>
        <w:noProof/>
      </w:rPr>
    </w:sdtEndPr>
    <w:sdtContent>
      <w:p w:rsidR="0097097F" w:rsidRPr="0097097F" w:rsidRDefault="0097097F" w:rsidP="0097097F">
        <w:pPr>
          <w:pStyle w:val="Header"/>
          <w:rPr>
            <w:rFonts w:ascii="Times New Roman" w:hAnsi="Times New Roman" w:cs="Times New Roman"/>
          </w:rPr>
        </w:pPr>
        <w:r w:rsidRPr="0097097F">
          <w:rPr>
            <w:rFonts w:ascii="Times New Roman" w:hAnsi="Times New Roman" w:cs="Times New Roman"/>
          </w:rPr>
          <w:t>MARIJUANA DECRIMINALIZATION</w:t>
        </w:r>
        <w:r w:rsidR="002054BC">
          <w:rPr>
            <w:rFonts w:ascii="Times New Roman" w:hAnsi="Times New Roman" w:cs="Times New Roman"/>
          </w:rPr>
          <w:tab/>
        </w:r>
        <w:r w:rsidR="002054BC">
          <w:rPr>
            <w:rFonts w:ascii="Times New Roman" w:hAnsi="Times New Roman" w:cs="Times New Roman"/>
          </w:rPr>
          <w:tab/>
        </w:r>
        <w:r w:rsidRPr="0097097F">
          <w:rPr>
            <w:rFonts w:ascii="Times New Roman" w:hAnsi="Times New Roman" w:cs="Times New Roman"/>
          </w:rPr>
          <w:t xml:space="preserve"> </w:t>
        </w:r>
        <w:r w:rsidRPr="0097097F">
          <w:rPr>
            <w:rFonts w:ascii="Times New Roman" w:hAnsi="Times New Roman" w:cs="Times New Roman"/>
          </w:rPr>
          <w:fldChar w:fldCharType="begin"/>
        </w:r>
        <w:r w:rsidRPr="0097097F">
          <w:rPr>
            <w:rFonts w:ascii="Times New Roman" w:hAnsi="Times New Roman" w:cs="Times New Roman"/>
          </w:rPr>
          <w:instrText xml:space="preserve"> PAGE   \* MERGEFORMAT </w:instrText>
        </w:r>
        <w:r w:rsidRPr="0097097F">
          <w:rPr>
            <w:rFonts w:ascii="Times New Roman" w:hAnsi="Times New Roman" w:cs="Times New Roman"/>
          </w:rPr>
          <w:fldChar w:fldCharType="separate"/>
        </w:r>
        <w:r w:rsidR="003E6646">
          <w:rPr>
            <w:rFonts w:ascii="Times New Roman" w:hAnsi="Times New Roman" w:cs="Times New Roman"/>
            <w:noProof/>
          </w:rPr>
          <w:t>18</w:t>
        </w:r>
        <w:r w:rsidRPr="0097097F">
          <w:rPr>
            <w:rFonts w:ascii="Times New Roman" w:hAnsi="Times New Roman" w:cs="Times New Roman"/>
            <w:noProof/>
          </w:rPr>
          <w:fldChar w:fldCharType="end"/>
        </w:r>
      </w:p>
    </w:sdtContent>
  </w:sdt>
  <w:p w:rsidR="0097097F" w:rsidRDefault="009709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97F" w:rsidRPr="0097097F" w:rsidRDefault="0097097F">
    <w:pPr>
      <w:pStyle w:val="Header"/>
      <w:rPr>
        <w:rFonts w:ascii="Times New Roman" w:hAnsi="Times New Roman" w:cs="Times New Roman"/>
        <w:sz w:val="24"/>
        <w:szCs w:val="24"/>
      </w:rPr>
    </w:pPr>
    <w:r w:rsidRPr="0097097F">
      <w:rPr>
        <w:rFonts w:ascii="Times New Roman" w:hAnsi="Times New Roman" w:cs="Times New Roman"/>
        <w:sz w:val="24"/>
        <w:szCs w:val="24"/>
      </w:rPr>
      <w:t xml:space="preserve">Running head: MARIJUANA DECRIMINALIZATION </w:t>
    </w:r>
    <w:r>
      <w:rPr>
        <w:rFonts w:ascii="Times New Roman" w:hAnsi="Times New Roman" w:cs="Times New Roman"/>
        <w:sz w:val="24"/>
        <w:szCs w:val="24"/>
      </w:rPr>
      <w:tab/>
    </w:r>
    <w:r w:rsidRPr="0097097F">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B77B5"/>
    <w:multiLevelType w:val="multilevel"/>
    <w:tmpl w:val="73BA3E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E6936"/>
    <w:multiLevelType w:val="multilevel"/>
    <w:tmpl w:val="F47A8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B20F06"/>
    <w:multiLevelType w:val="multilevel"/>
    <w:tmpl w:val="34CAA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349A5"/>
    <w:multiLevelType w:val="multilevel"/>
    <w:tmpl w:val="EDC8D3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403DB8"/>
    <w:multiLevelType w:val="multilevel"/>
    <w:tmpl w:val="EDBE0F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B7392E"/>
    <w:multiLevelType w:val="multilevel"/>
    <w:tmpl w:val="AF8AC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4"/>
    <w:lvlOverride w:ilvl="1">
      <w:lvl w:ilvl="1">
        <w:numFmt w:val="lowerLetter"/>
        <w:lvlText w:val="%2."/>
        <w:lvlJc w:val="left"/>
      </w:lvl>
    </w:lvlOverride>
  </w:num>
  <w:num w:numId="3">
    <w:abstractNumId w:val="0"/>
    <w:lvlOverride w:ilvl="1">
      <w:lvl w:ilvl="1">
        <w:numFmt w:val="lowerLetter"/>
        <w:lvlText w:val="%2."/>
        <w:lvlJc w:val="left"/>
      </w:lvl>
    </w:lvlOverride>
  </w:num>
  <w:num w:numId="4">
    <w:abstractNumId w:val="3"/>
    <w:lvlOverride w:ilvl="1">
      <w:lvl w:ilvl="1">
        <w:numFmt w:val="lowerLetter"/>
        <w:lvlText w:val="%2."/>
        <w:lvlJc w:val="left"/>
      </w:lvl>
    </w:lvlOverride>
  </w:num>
  <w:num w:numId="5">
    <w:abstractNumId w:val="2"/>
  </w:num>
  <w:num w:numId="6">
    <w:abstractNumId w:val="1"/>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9C6"/>
    <w:rsid w:val="000409D8"/>
    <w:rsid w:val="000B104B"/>
    <w:rsid w:val="0012147F"/>
    <w:rsid w:val="001C4EDB"/>
    <w:rsid w:val="002054BC"/>
    <w:rsid w:val="002543BD"/>
    <w:rsid w:val="003356A9"/>
    <w:rsid w:val="003455D3"/>
    <w:rsid w:val="003B5EBF"/>
    <w:rsid w:val="003D46B6"/>
    <w:rsid w:val="003E6646"/>
    <w:rsid w:val="00415095"/>
    <w:rsid w:val="00422338"/>
    <w:rsid w:val="0048391D"/>
    <w:rsid w:val="00487B03"/>
    <w:rsid w:val="004B69DD"/>
    <w:rsid w:val="004E1BC7"/>
    <w:rsid w:val="004E5F4E"/>
    <w:rsid w:val="00577B1B"/>
    <w:rsid w:val="006254CC"/>
    <w:rsid w:val="006A7EC9"/>
    <w:rsid w:val="006C2324"/>
    <w:rsid w:val="006C31E9"/>
    <w:rsid w:val="006F096A"/>
    <w:rsid w:val="006F0BFD"/>
    <w:rsid w:val="007219C6"/>
    <w:rsid w:val="007339B1"/>
    <w:rsid w:val="007B14E1"/>
    <w:rsid w:val="0082006B"/>
    <w:rsid w:val="00835462"/>
    <w:rsid w:val="00876C62"/>
    <w:rsid w:val="008F24E4"/>
    <w:rsid w:val="00932A7F"/>
    <w:rsid w:val="00967398"/>
    <w:rsid w:val="0097097F"/>
    <w:rsid w:val="009B49B6"/>
    <w:rsid w:val="009B7285"/>
    <w:rsid w:val="009C7458"/>
    <w:rsid w:val="009D0E1F"/>
    <w:rsid w:val="009E4D53"/>
    <w:rsid w:val="00A80AD7"/>
    <w:rsid w:val="00AF07D5"/>
    <w:rsid w:val="00B43475"/>
    <w:rsid w:val="00B8115B"/>
    <w:rsid w:val="00B818A6"/>
    <w:rsid w:val="00B9740D"/>
    <w:rsid w:val="00C057C8"/>
    <w:rsid w:val="00C6686F"/>
    <w:rsid w:val="00D0574B"/>
    <w:rsid w:val="00D2275E"/>
    <w:rsid w:val="00D247C0"/>
    <w:rsid w:val="00D37D83"/>
    <w:rsid w:val="00D40AFE"/>
    <w:rsid w:val="00D842E0"/>
    <w:rsid w:val="00E21C7E"/>
    <w:rsid w:val="00E57720"/>
    <w:rsid w:val="00E6512E"/>
    <w:rsid w:val="00E97A57"/>
    <w:rsid w:val="00EA6630"/>
    <w:rsid w:val="00EC51AC"/>
    <w:rsid w:val="00EE1F05"/>
    <w:rsid w:val="00EF0D81"/>
    <w:rsid w:val="00F66AD6"/>
    <w:rsid w:val="00FB0BB0"/>
    <w:rsid w:val="00FE2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EAAD6-F129-4340-9696-0F7E49CE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9C6"/>
    <w:pPr>
      <w:ind w:left="720"/>
      <w:contextualSpacing/>
    </w:pPr>
  </w:style>
  <w:style w:type="table" w:styleId="TableGrid">
    <w:name w:val="Table Grid"/>
    <w:basedOn w:val="TableNormal"/>
    <w:uiPriority w:val="39"/>
    <w:rsid w:val="00335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0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97F"/>
  </w:style>
  <w:style w:type="paragraph" w:styleId="Footer">
    <w:name w:val="footer"/>
    <w:basedOn w:val="Normal"/>
    <w:link w:val="FooterChar"/>
    <w:uiPriority w:val="99"/>
    <w:unhideWhenUsed/>
    <w:rsid w:val="00970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722342">
      <w:bodyDiv w:val="1"/>
      <w:marLeft w:val="0"/>
      <w:marRight w:val="0"/>
      <w:marTop w:val="0"/>
      <w:marBottom w:val="0"/>
      <w:divBdr>
        <w:top w:val="none" w:sz="0" w:space="0" w:color="auto"/>
        <w:left w:val="none" w:sz="0" w:space="0" w:color="auto"/>
        <w:bottom w:val="none" w:sz="0" w:space="0" w:color="auto"/>
        <w:right w:val="none" w:sz="0" w:space="0" w:color="auto"/>
      </w:divBdr>
    </w:div>
    <w:div w:id="1494252395">
      <w:bodyDiv w:val="1"/>
      <w:marLeft w:val="0"/>
      <w:marRight w:val="0"/>
      <w:marTop w:val="0"/>
      <w:marBottom w:val="0"/>
      <w:divBdr>
        <w:top w:val="none" w:sz="0" w:space="0" w:color="auto"/>
        <w:left w:val="none" w:sz="0" w:space="0" w:color="auto"/>
        <w:bottom w:val="none" w:sz="0" w:space="0" w:color="auto"/>
        <w:right w:val="none" w:sz="0" w:space="0" w:color="auto"/>
      </w:divBdr>
      <w:divsChild>
        <w:div w:id="486941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AE24A-A68A-4109-ADE3-FF190CF41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2088</TotalTime>
  <Pages>18</Pages>
  <Words>4680</Words>
  <Characters>26681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28</cp:revision>
  <dcterms:created xsi:type="dcterms:W3CDTF">2019-10-28T07:29:00Z</dcterms:created>
  <dcterms:modified xsi:type="dcterms:W3CDTF">2019-10-31T15:43:00Z</dcterms:modified>
</cp:coreProperties>
</file>