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790B" w:rsidRPr="005A19D6" w:rsidRDefault="007D790B"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bookmarkStart w:id="0" w:name="_GoBack"/>
      <w:bookmarkEnd w:id="0"/>
    </w:p>
    <w:p w:rsidR="005A19D6"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p>
    <w:p w:rsidR="007D790B" w:rsidRDefault="005A19D6" w:rsidP="005A19D6">
      <w:pPr>
        <w:shd w:val="clear" w:color="auto" w:fill="FFFFFF"/>
        <w:spacing w:after="33" w:line="480" w:lineRule="auto"/>
        <w:ind w:right="1674"/>
        <w:jc w:val="center"/>
        <w:outlineLvl w:val="2"/>
        <w:rPr>
          <w:rFonts w:ascii="Times New Roman" w:eastAsia="Times New Roman" w:hAnsi="Times New Roman" w:cs="Times New Roman"/>
          <w:color w:val="222222"/>
          <w:sz w:val="24"/>
          <w:szCs w:val="24"/>
        </w:rPr>
      </w:pPr>
      <w:r w:rsidRPr="005A19D6">
        <w:rPr>
          <w:rFonts w:ascii="Times New Roman" w:eastAsia="Times New Roman" w:hAnsi="Times New Roman" w:cs="Times New Roman"/>
          <w:color w:val="222222"/>
          <w:sz w:val="24"/>
          <w:szCs w:val="24"/>
        </w:rPr>
        <w:t>Archeology Research</w:t>
      </w:r>
    </w:p>
    <w:p w:rsidR="005A19D6" w:rsidRPr="005A19D6" w:rsidRDefault="005A19D6" w:rsidP="005A19D6">
      <w:pPr>
        <w:shd w:val="clear" w:color="auto" w:fill="FFFFFF"/>
        <w:spacing w:after="33" w:line="480" w:lineRule="auto"/>
        <w:ind w:right="1674"/>
        <w:jc w:val="center"/>
        <w:outlineLvl w:val="2"/>
        <w:rPr>
          <w:rFonts w:ascii="Times New Roman" w:eastAsia="Times New Roman" w:hAnsi="Times New Roman" w:cs="Times New Roman"/>
          <w:color w:val="222222"/>
          <w:sz w:val="24"/>
          <w:szCs w:val="24"/>
        </w:rPr>
      </w:pPr>
    </w:p>
    <w:p w:rsidR="005A19D6" w:rsidRDefault="005A19D6" w:rsidP="005A19D6">
      <w:pPr>
        <w:shd w:val="clear" w:color="auto" w:fill="FFFFFF"/>
        <w:spacing w:after="33" w:line="480" w:lineRule="auto"/>
        <w:ind w:right="1674"/>
        <w:jc w:val="center"/>
        <w:outlineLvl w:val="2"/>
        <w:rPr>
          <w:rFonts w:ascii="Times New Roman" w:eastAsia="Times New Roman" w:hAnsi="Times New Roman" w:cs="Times New Roman"/>
          <w:color w:val="222222"/>
          <w:sz w:val="24"/>
          <w:szCs w:val="24"/>
        </w:rPr>
      </w:pPr>
      <w:r w:rsidRPr="005A19D6">
        <w:rPr>
          <w:rFonts w:ascii="Times New Roman" w:eastAsia="Times New Roman" w:hAnsi="Times New Roman" w:cs="Times New Roman"/>
          <w:color w:val="222222"/>
          <w:sz w:val="24"/>
          <w:szCs w:val="24"/>
        </w:rPr>
        <w:t>Student’s name</w:t>
      </w:r>
    </w:p>
    <w:p w:rsidR="005A19D6" w:rsidRPr="005A19D6" w:rsidRDefault="005A19D6" w:rsidP="005A19D6">
      <w:pPr>
        <w:shd w:val="clear" w:color="auto" w:fill="FFFFFF"/>
        <w:spacing w:after="33" w:line="480" w:lineRule="auto"/>
        <w:ind w:right="1674"/>
        <w:jc w:val="center"/>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jc w:val="center"/>
        <w:outlineLvl w:val="2"/>
        <w:rPr>
          <w:rFonts w:ascii="Times New Roman" w:eastAsia="Times New Roman" w:hAnsi="Times New Roman" w:cs="Times New Roman"/>
          <w:color w:val="222222"/>
          <w:sz w:val="24"/>
          <w:szCs w:val="24"/>
        </w:rPr>
      </w:pPr>
      <w:r w:rsidRPr="005A19D6">
        <w:rPr>
          <w:rFonts w:ascii="Times New Roman" w:eastAsia="Times New Roman" w:hAnsi="Times New Roman" w:cs="Times New Roman"/>
          <w:color w:val="222222"/>
          <w:sz w:val="24"/>
          <w:szCs w:val="24"/>
        </w:rPr>
        <w:t>Institution</w:t>
      </w:r>
    </w:p>
    <w:p w:rsidR="007D790B" w:rsidRPr="005A19D6" w:rsidRDefault="007D790B" w:rsidP="005A19D6">
      <w:pPr>
        <w:shd w:val="clear" w:color="auto" w:fill="FFFFFF"/>
        <w:spacing w:after="33" w:line="480" w:lineRule="auto"/>
        <w:ind w:right="1674"/>
        <w:jc w:val="center"/>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jc w:val="center"/>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jc w:val="center"/>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p>
    <w:p w:rsidR="005A19D6"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p>
    <w:p w:rsidR="00870D64" w:rsidRDefault="00870D64" w:rsidP="005A19D6">
      <w:pPr>
        <w:shd w:val="clear" w:color="auto" w:fill="FFFFFF"/>
        <w:spacing w:after="33" w:line="480" w:lineRule="auto"/>
        <w:ind w:right="1674"/>
        <w:jc w:val="center"/>
        <w:outlineLvl w:val="2"/>
        <w:rPr>
          <w:rFonts w:ascii="Times New Roman" w:eastAsia="Times New Roman" w:hAnsi="Times New Roman" w:cs="Times New Roman"/>
          <w:color w:val="222222"/>
          <w:sz w:val="24"/>
          <w:szCs w:val="24"/>
        </w:rPr>
      </w:pPr>
      <w:r w:rsidRPr="005A19D6">
        <w:rPr>
          <w:rFonts w:ascii="Times New Roman" w:eastAsia="Times New Roman" w:hAnsi="Times New Roman" w:cs="Times New Roman"/>
          <w:color w:val="222222"/>
          <w:sz w:val="24"/>
          <w:szCs w:val="24"/>
        </w:rPr>
        <w:lastRenderedPageBreak/>
        <w:t xml:space="preserve">Archeology </w:t>
      </w:r>
      <w:r w:rsidR="005A19D6" w:rsidRPr="005A19D6">
        <w:rPr>
          <w:rFonts w:ascii="Times New Roman" w:eastAsia="Times New Roman" w:hAnsi="Times New Roman" w:cs="Times New Roman"/>
          <w:color w:val="222222"/>
          <w:sz w:val="24"/>
          <w:szCs w:val="24"/>
        </w:rPr>
        <w:t>Research</w:t>
      </w:r>
    </w:p>
    <w:p w:rsidR="00520BD1" w:rsidRPr="005A19D6" w:rsidRDefault="005A19D6" w:rsidP="005A19D6">
      <w:pPr>
        <w:shd w:val="clear" w:color="auto" w:fill="FFFFFF"/>
        <w:spacing w:after="33" w:line="480" w:lineRule="auto"/>
        <w:ind w:right="1674"/>
        <w:outlineLvl w:val="2"/>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Topic: Introduction to Middle Missouri Archeology</w:t>
      </w:r>
    </w:p>
    <w:p w:rsidR="00207909" w:rsidRDefault="00E63C78" w:rsidP="00207909">
      <w:pPr>
        <w:spacing w:line="480" w:lineRule="auto"/>
        <w:rPr>
          <w:rFonts w:ascii="Times New Roman" w:hAnsi="Times New Roman" w:cs="Times New Roman"/>
          <w:sz w:val="24"/>
          <w:szCs w:val="24"/>
        </w:rPr>
      </w:pPr>
      <w:r>
        <w:rPr>
          <w:rFonts w:ascii="Times New Roman" w:hAnsi="Times New Roman" w:cs="Times New Roman"/>
          <w:sz w:val="24"/>
          <w:szCs w:val="24"/>
        </w:rPr>
        <w:t>Abstract</w:t>
      </w:r>
    </w:p>
    <w:p w:rsidR="00311551" w:rsidRDefault="00311551" w:rsidP="004F1F3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1946, the drainage basin of Missouri River was the scene of extensive salvage operations. There has been planning for the Missouri Basin to maintain its structure.</w:t>
      </w:r>
      <w:r w:rsidR="00207909">
        <w:rPr>
          <w:rFonts w:ascii="Times New Roman" w:hAnsi="Times New Roman" w:cs="Times New Roman"/>
          <w:sz w:val="24"/>
          <w:szCs w:val="24"/>
        </w:rPr>
        <w:t xml:space="preserve"> The Basin was created as a subdivision of the survey of the river.</w:t>
      </w:r>
      <w:r>
        <w:rPr>
          <w:rFonts w:ascii="Times New Roman" w:hAnsi="Times New Roman" w:cs="Times New Roman"/>
          <w:sz w:val="24"/>
          <w:szCs w:val="24"/>
        </w:rPr>
        <w:t xml:space="preserve"> The Park’s Service of salvaging Missouri Basin was under the supervision of the Regional Historians. Smithson</w:t>
      </w:r>
      <w:r w:rsidR="00473737">
        <w:rPr>
          <w:rFonts w:ascii="Times New Roman" w:hAnsi="Times New Roman" w:cs="Times New Roman"/>
          <w:sz w:val="24"/>
          <w:szCs w:val="24"/>
        </w:rPr>
        <w:t xml:space="preserve">ian institution was given the mandate of doing investigation on the archeology structure of the basin making the institution to establish its headquarters. </w:t>
      </w:r>
      <w:r w:rsidR="00396E0E">
        <w:rPr>
          <w:rFonts w:ascii="Times New Roman" w:hAnsi="Times New Roman" w:cs="Times New Roman"/>
          <w:sz w:val="24"/>
          <w:szCs w:val="24"/>
        </w:rPr>
        <w:t xml:space="preserve">Most researchers are in agreement about the origin of Middle Missouri Tradition to lie on the transformation and joining of loosely farming communities who were gathered and managed to form fortified communities. The people lived in compact villages having houses arranged in rows and depended mainly on hunting. Chipped stones, flakes, fire-cracked rocks, pipes and knives have been found along the Missouri Basin. </w:t>
      </w:r>
      <w:r w:rsidR="00473737">
        <w:rPr>
          <w:rFonts w:ascii="Times New Roman" w:hAnsi="Times New Roman" w:cs="Times New Roman"/>
          <w:sz w:val="24"/>
          <w:szCs w:val="24"/>
        </w:rPr>
        <w:t>The projects of the institution on the Missouri Basin were surveyed giving the opportunity on the study of the Anthropology and Archeology of the region.</w:t>
      </w:r>
      <w:r w:rsidR="004F1F35">
        <w:rPr>
          <w:rFonts w:ascii="Times New Roman" w:hAnsi="Times New Roman" w:cs="Times New Roman"/>
          <w:sz w:val="24"/>
          <w:szCs w:val="24"/>
        </w:rPr>
        <w:t xml:space="preserve"> The concepts of the survey and region made the Basin to</w:t>
      </w:r>
      <w:r w:rsidR="00396E0E">
        <w:rPr>
          <w:rFonts w:ascii="Times New Roman" w:hAnsi="Times New Roman" w:cs="Times New Roman"/>
          <w:sz w:val="24"/>
          <w:szCs w:val="24"/>
        </w:rPr>
        <w:t xml:space="preserve"> be</w:t>
      </w:r>
      <w:r w:rsidR="004F1F35">
        <w:rPr>
          <w:rFonts w:ascii="Times New Roman" w:hAnsi="Times New Roman" w:cs="Times New Roman"/>
          <w:sz w:val="24"/>
          <w:szCs w:val="24"/>
        </w:rPr>
        <w:t xml:space="preserve"> an important archeological site of study.</w:t>
      </w:r>
      <w:r w:rsidR="00396E0E">
        <w:rPr>
          <w:rFonts w:ascii="Times New Roman" w:hAnsi="Times New Roman" w:cs="Times New Roman"/>
          <w:sz w:val="24"/>
          <w:szCs w:val="24"/>
        </w:rPr>
        <w:t xml:space="preserve"> Therefore, the main aim of this project is to carry out the research on the Missouri Basin and confirm the existence of alleged goods around the Missouri basin and the features proving the existence of man around the Basin.</w:t>
      </w:r>
    </w:p>
    <w:p w:rsidR="00396E0E" w:rsidRDefault="00396E0E" w:rsidP="005A19D6">
      <w:pPr>
        <w:spacing w:line="480" w:lineRule="auto"/>
        <w:rPr>
          <w:rFonts w:ascii="Times New Roman" w:hAnsi="Times New Roman" w:cs="Times New Roman"/>
          <w:sz w:val="24"/>
          <w:szCs w:val="24"/>
        </w:rPr>
      </w:pPr>
    </w:p>
    <w:p w:rsidR="00396E0E" w:rsidRDefault="00396E0E" w:rsidP="005A19D6">
      <w:pPr>
        <w:spacing w:line="480" w:lineRule="auto"/>
        <w:rPr>
          <w:rFonts w:ascii="Times New Roman" w:hAnsi="Times New Roman" w:cs="Times New Roman"/>
          <w:sz w:val="24"/>
          <w:szCs w:val="24"/>
        </w:rPr>
      </w:pPr>
    </w:p>
    <w:p w:rsidR="00396E0E" w:rsidRDefault="00396E0E" w:rsidP="005A19D6">
      <w:pPr>
        <w:spacing w:line="480" w:lineRule="auto"/>
        <w:rPr>
          <w:rFonts w:ascii="Times New Roman" w:hAnsi="Times New Roman" w:cs="Times New Roman"/>
          <w:sz w:val="24"/>
          <w:szCs w:val="24"/>
        </w:rPr>
      </w:pPr>
    </w:p>
    <w:p w:rsidR="00870D64" w:rsidRPr="005A19D6" w:rsidRDefault="00870D64" w:rsidP="005A19D6">
      <w:pPr>
        <w:spacing w:line="480" w:lineRule="auto"/>
        <w:rPr>
          <w:rFonts w:ascii="Times New Roman" w:hAnsi="Times New Roman" w:cs="Times New Roman"/>
          <w:sz w:val="24"/>
          <w:szCs w:val="24"/>
        </w:rPr>
      </w:pPr>
      <w:r w:rsidRPr="005A19D6">
        <w:rPr>
          <w:rFonts w:ascii="Times New Roman" w:hAnsi="Times New Roman" w:cs="Times New Roman"/>
          <w:sz w:val="24"/>
          <w:szCs w:val="24"/>
        </w:rPr>
        <w:lastRenderedPageBreak/>
        <w:t>References</w:t>
      </w:r>
    </w:p>
    <w:p w:rsidR="007D790B" w:rsidRPr="005A19D6" w:rsidRDefault="00870D64" w:rsidP="005A19D6">
      <w:pPr>
        <w:spacing w:line="480" w:lineRule="auto"/>
        <w:ind w:left="720" w:hanging="720"/>
        <w:rPr>
          <w:rFonts w:ascii="Times New Roman" w:hAnsi="Times New Roman" w:cs="Times New Roman"/>
          <w:color w:val="222222"/>
          <w:sz w:val="24"/>
          <w:szCs w:val="24"/>
          <w:shd w:val="clear" w:color="auto" w:fill="FFFFFF"/>
        </w:rPr>
      </w:pPr>
      <w:r w:rsidRPr="005A19D6">
        <w:rPr>
          <w:rFonts w:ascii="Times New Roman" w:hAnsi="Times New Roman" w:cs="Times New Roman"/>
          <w:color w:val="222222"/>
          <w:sz w:val="24"/>
          <w:szCs w:val="24"/>
          <w:shd w:val="clear" w:color="auto" w:fill="FFFFFF"/>
        </w:rPr>
        <w:t>Banks, K. M., Signe Snortland, J., and Czaplicki, J.</w:t>
      </w:r>
    </w:p>
    <w:p w:rsidR="00870D64" w:rsidRPr="005A19D6" w:rsidRDefault="00870D64" w:rsidP="005A19D6">
      <w:pPr>
        <w:spacing w:line="480" w:lineRule="auto"/>
        <w:ind w:left="720" w:hanging="720"/>
        <w:rPr>
          <w:rFonts w:ascii="Times New Roman" w:hAnsi="Times New Roman" w:cs="Times New Roman"/>
          <w:color w:val="222222"/>
          <w:sz w:val="24"/>
          <w:szCs w:val="24"/>
          <w:shd w:val="clear" w:color="auto" w:fill="FFFFFF"/>
        </w:rPr>
      </w:pPr>
      <w:r w:rsidRPr="005A19D6">
        <w:rPr>
          <w:rFonts w:ascii="Times New Roman" w:hAnsi="Times New Roman" w:cs="Times New Roman"/>
          <w:color w:val="222222"/>
          <w:sz w:val="24"/>
          <w:szCs w:val="24"/>
          <w:shd w:val="clear" w:color="auto" w:fill="FFFFFF"/>
        </w:rPr>
        <w:t xml:space="preserve"> 201</w:t>
      </w:r>
      <w:r w:rsidR="007D790B" w:rsidRPr="005A19D6">
        <w:rPr>
          <w:rFonts w:ascii="Times New Roman" w:hAnsi="Times New Roman" w:cs="Times New Roman"/>
          <w:color w:val="222222"/>
          <w:sz w:val="24"/>
          <w:szCs w:val="24"/>
          <w:shd w:val="clear" w:color="auto" w:fill="FFFFFF"/>
        </w:rPr>
        <w:t>2</w:t>
      </w:r>
      <w:r w:rsidRPr="005A19D6">
        <w:rPr>
          <w:rFonts w:ascii="Times New Roman" w:hAnsi="Times New Roman" w:cs="Times New Roman"/>
          <w:color w:val="222222"/>
          <w:sz w:val="24"/>
          <w:szCs w:val="24"/>
          <w:shd w:val="clear" w:color="auto" w:fill="FFFFFF"/>
        </w:rPr>
        <w:t>. The price we’ve paid: From salvage archaeology to cultural resource management and beyond in the Missouri River basin. </w:t>
      </w:r>
      <w:r w:rsidRPr="005A19D6">
        <w:rPr>
          <w:rFonts w:ascii="Times New Roman" w:hAnsi="Times New Roman" w:cs="Times New Roman"/>
          <w:i/>
          <w:iCs/>
          <w:color w:val="222222"/>
          <w:sz w:val="24"/>
          <w:szCs w:val="24"/>
          <w:shd w:val="clear" w:color="auto" w:fill="FFFFFF"/>
        </w:rPr>
        <w:t>Plains Anthropologist</w:t>
      </w:r>
      <w:r w:rsidRPr="005A19D6">
        <w:rPr>
          <w:rFonts w:ascii="Times New Roman" w:hAnsi="Times New Roman" w:cs="Times New Roman"/>
          <w:color w:val="222222"/>
          <w:sz w:val="24"/>
          <w:szCs w:val="24"/>
          <w:shd w:val="clear" w:color="auto" w:fill="FFFFFF"/>
        </w:rPr>
        <w:t>, </w:t>
      </w:r>
      <w:r w:rsidRPr="005A19D6">
        <w:rPr>
          <w:rFonts w:ascii="Times New Roman" w:hAnsi="Times New Roman" w:cs="Times New Roman"/>
          <w:i/>
          <w:iCs/>
          <w:color w:val="222222"/>
          <w:sz w:val="24"/>
          <w:szCs w:val="24"/>
          <w:shd w:val="clear" w:color="auto" w:fill="FFFFFF"/>
        </w:rPr>
        <w:t>56</w:t>
      </w:r>
      <w:r w:rsidRPr="005A19D6">
        <w:rPr>
          <w:rFonts w:ascii="Times New Roman" w:hAnsi="Times New Roman" w:cs="Times New Roman"/>
          <w:color w:val="222222"/>
          <w:sz w:val="24"/>
          <w:szCs w:val="24"/>
          <w:shd w:val="clear" w:color="auto" w:fill="FFFFFF"/>
        </w:rPr>
        <w:t>(220), 371-385.</w:t>
      </w:r>
    </w:p>
    <w:p w:rsidR="007D790B" w:rsidRPr="005A19D6" w:rsidRDefault="00870D64" w:rsidP="005A19D6">
      <w:pPr>
        <w:spacing w:line="480" w:lineRule="auto"/>
        <w:ind w:left="720" w:hanging="720"/>
        <w:rPr>
          <w:rFonts w:ascii="Times New Roman" w:hAnsi="Times New Roman" w:cs="Times New Roman"/>
          <w:color w:val="222222"/>
          <w:sz w:val="24"/>
          <w:szCs w:val="24"/>
          <w:shd w:val="clear" w:color="auto" w:fill="FFFFFF"/>
        </w:rPr>
      </w:pPr>
      <w:r w:rsidRPr="005A19D6">
        <w:rPr>
          <w:rFonts w:ascii="Times New Roman" w:hAnsi="Times New Roman" w:cs="Times New Roman"/>
          <w:color w:val="222222"/>
          <w:sz w:val="24"/>
          <w:szCs w:val="24"/>
          <w:shd w:val="clear" w:color="auto" w:fill="FFFFFF"/>
        </w:rPr>
        <w:t>Jeffra, C. D., and Karr, L. P.</w:t>
      </w:r>
    </w:p>
    <w:p w:rsidR="00870D64" w:rsidRPr="005A19D6" w:rsidRDefault="00870D64" w:rsidP="005A19D6">
      <w:pPr>
        <w:spacing w:line="480" w:lineRule="auto"/>
        <w:ind w:left="720" w:hanging="720"/>
        <w:rPr>
          <w:rFonts w:ascii="Times New Roman" w:hAnsi="Times New Roman" w:cs="Times New Roman"/>
          <w:color w:val="222222"/>
          <w:sz w:val="24"/>
          <w:szCs w:val="24"/>
          <w:shd w:val="clear" w:color="auto" w:fill="FFFFFF"/>
        </w:rPr>
      </w:pPr>
      <w:r w:rsidRPr="005A19D6">
        <w:rPr>
          <w:rFonts w:ascii="Times New Roman" w:hAnsi="Times New Roman" w:cs="Times New Roman"/>
          <w:color w:val="222222"/>
          <w:sz w:val="24"/>
          <w:szCs w:val="24"/>
          <w:shd w:val="clear" w:color="auto" w:fill="FFFFFF"/>
        </w:rPr>
        <w:t xml:space="preserve"> 2013.Ceramic Production at Initial Middle Missouri Plains Villages: A Case Study of Method and Theory. </w:t>
      </w:r>
      <w:r w:rsidRPr="005A19D6">
        <w:rPr>
          <w:rFonts w:ascii="Times New Roman" w:hAnsi="Times New Roman" w:cs="Times New Roman"/>
          <w:i/>
          <w:iCs/>
          <w:color w:val="222222"/>
          <w:sz w:val="24"/>
          <w:szCs w:val="24"/>
          <w:shd w:val="clear" w:color="auto" w:fill="FFFFFF"/>
        </w:rPr>
        <w:t>Plains anthropologist</w:t>
      </w:r>
      <w:r w:rsidRPr="005A19D6">
        <w:rPr>
          <w:rFonts w:ascii="Times New Roman" w:hAnsi="Times New Roman" w:cs="Times New Roman"/>
          <w:color w:val="222222"/>
          <w:sz w:val="24"/>
          <w:szCs w:val="24"/>
          <w:shd w:val="clear" w:color="auto" w:fill="FFFFFF"/>
        </w:rPr>
        <w:t>, </w:t>
      </w:r>
      <w:r w:rsidRPr="005A19D6">
        <w:rPr>
          <w:rFonts w:ascii="Times New Roman" w:hAnsi="Times New Roman" w:cs="Times New Roman"/>
          <w:i/>
          <w:iCs/>
          <w:color w:val="222222"/>
          <w:sz w:val="24"/>
          <w:szCs w:val="24"/>
          <w:shd w:val="clear" w:color="auto" w:fill="FFFFFF"/>
        </w:rPr>
        <w:t>58</w:t>
      </w:r>
      <w:r w:rsidRPr="005A19D6">
        <w:rPr>
          <w:rFonts w:ascii="Times New Roman" w:hAnsi="Times New Roman" w:cs="Times New Roman"/>
          <w:color w:val="222222"/>
          <w:sz w:val="24"/>
          <w:szCs w:val="24"/>
          <w:shd w:val="clear" w:color="auto" w:fill="FFFFFF"/>
        </w:rPr>
        <w:t>(225), 45-63.</w:t>
      </w:r>
    </w:p>
    <w:p w:rsidR="007D790B" w:rsidRPr="005A19D6" w:rsidRDefault="00870D64" w:rsidP="005A19D6">
      <w:pPr>
        <w:spacing w:line="480" w:lineRule="auto"/>
        <w:ind w:left="720" w:hanging="720"/>
        <w:rPr>
          <w:rFonts w:ascii="Times New Roman" w:hAnsi="Times New Roman" w:cs="Times New Roman"/>
          <w:color w:val="222222"/>
          <w:sz w:val="24"/>
          <w:szCs w:val="24"/>
          <w:shd w:val="clear" w:color="auto" w:fill="FFFFFF"/>
        </w:rPr>
      </w:pPr>
      <w:r w:rsidRPr="005A19D6">
        <w:rPr>
          <w:rFonts w:ascii="Times New Roman" w:hAnsi="Times New Roman" w:cs="Times New Roman"/>
          <w:color w:val="222222"/>
          <w:sz w:val="24"/>
          <w:szCs w:val="24"/>
          <w:shd w:val="clear" w:color="auto" w:fill="FFFFFF"/>
        </w:rPr>
        <w:t>Krause, R. A.</w:t>
      </w:r>
    </w:p>
    <w:p w:rsidR="00870D64" w:rsidRDefault="00870D64" w:rsidP="005A19D6">
      <w:pPr>
        <w:spacing w:line="480" w:lineRule="auto"/>
        <w:ind w:left="720" w:hanging="720"/>
        <w:rPr>
          <w:rFonts w:ascii="Times New Roman" w:hAnsi="Times New Roman" w:cs="Times New Roman"/>
          <w:color w:val="222222"/>
          <w:sz w:val="24"/>
          <w:szCs w:val="24"/>
          <w:shd w:val="clear" w:color="auto" w:fill="FFFFFF"/>
        </w:rPr>
      </w:pPr>
      <w:r w:rsidRPr="005A19D6">
        <w:rPr>
          <w:rFonts w:ascii="Times New Roman" w:hAnsi="Times New Roman" w:cs="Times New Roman"/>
          <w:color w:val="222222"/>
          <w:sz w:val="24"/>
          <w:szCs w:val="24"/>
          <w:shd w:val="clear" w:color="auto" w:fill="FFFFFF"/>
        </w:rPr>
        <w:t xml:space="preserve"> 2012. The Kinship, Tradition, and Settlement Pattern Archaeology of Middle Missouri Community Life. </w:t>
      </w:r>
      <w:r w:rsidRPr="005A19D6">
        <w:rPr>
          <w:rFonts w:ascii="Times New Roman" w:hAnsi="Times New Roman" w:cs="Times New Roman"/>
          <w:i/>
          <w:iCs/>
          <w:color w:val="222222"/>
          <w:sz w:val="24"/>
          <w:szCs w:val="24"/>
          <w:shd w:val="clear" w:color="auto" w:fill="FFFFFF"/>
        </w:rPr>
        <w:t>Plains anthropologist</w:t>
      </w:r>
      <w:r w:rsidRPr="005A19D6">
        <w:rPr>
          <w:rFonts w:ascii="Times New Roman" w:hAnsi="Times New Roman" w:cs="Times New Roman"/>
          <w:color w:val="222222"/>
          <w:sz w:val="24"/>
          <w:szCs w:val="24"/>
          <w:shd w:val="clear" w:color="auto" w:fill="FFFFFF"/>
        </w:rPr>
        <w:t>, </w:t>
      </w:r>
      <w:r w:rsidRPr="005A19D6">
        <w:rPr>
          <w:rFonts w:ascii="Times New Roman" w:hAnsi="Times New Roman" w:cs="Times New Roman"/>
          <w:i/>
          <w:iCs/>
          <w:color w:val="222222"/>
          <w:sz w:val="24"/>
          <w:szCs w:val="24"/>
          <w:shd w:val="clear" w:color="auto" w:fill="FFFFFF"/>
        </w:rPr>
        <w:t>57</w:t>
      </w:r>
      <w:r w:rsidRPr="005A19D6">
        <w:rPr>
          <w:rFonts w:ascii="Times New Roman" w:hAnsi="Times New Roman" w:cs="Times New Roman"/>
          <w:color w:val="222222"/>
          <w:sz w:val="24"/>
          <w:szCs w:val="24"/>
          <w:shd w:val="clear" w:color="auto" w:fill="FFFFFF"/>
        </w:rPr>
        <w:t>(222), 125-139.</w:t>
      </w:r>
    </w:p>
    <w:p w:rsidR="00D71EE6" w:rsidRDefault="00D71EE6" w:rsidP="005A19D6">
      <w:pPr>
        <w:spacing w:line="480" w:lineRule="auto"/>
        <w:ind w:left="720" w:hanging="720"/>
        <w:rPr>
          <w:rFonts w:ascii="Arial" w:hAnsi="Arial" w:cs="Arial"/>
          <w:color w:val="222222"/>
          <w:shd w:val="clear" w:color="auto" w:fill="FFFFFF"/>
        </w:rPr>
      </w:pPr>
      <w:r>
        <w:rPr>
          <w:rFonts w:ascii="Arial" w:hAnsi="Arial" w:cs="Arial"/>
          <w:color w:val="222222"/>
          <w:shd w:val="clear" w:color="auto" w:fill="FFFFFF"/>
        </w:rPr>
        <w:t>Lehmer, D. J.</w:t>
      </w:r>
    </w:p>
    <w:p w:rsidR="00D71EE6" w:rsidRPr="005A19D6" w:rsidRDefault="00D71EE6" w:rsidP="00D71EE6">
      <w:pPr>
        <w:spacing w:line="480" w:lineRule="auto"/>
        <w:ind w:left="720" w:hanging="720"/>
        <w:rPr>
          <w:rFonts w:ascii="Times New Roman" w:hAnsi="Times New Roman" w:cs="Times New Roman"/>
          <w:color w:val="222222"/>
          <w:sz w:val="24"/>
          <w:szCs w:val="24"/>
          <w:shd w:val="clear" w:color="auto" w:fill="FFFFFF"/>
        </w:rPr>
      </w:pPr>
      <w:r>
        <w:rPr>
          <w:rFonts w:ascii="Arial" w:hAnsi="Arial" w:cs="Arial"/>
          <w:color w:val="222222"/>
          <w:shd w:val="clear" w:color="auto" w:fill="FFFFFF"/>
        </w:rPr>
        <w:t xml:space="preserve"> (1971). </w:t>
      </w:r>
      <w:r>
        <w:rPr>
          <w:rFonts w:ascii="Arial" w:hAnsi="Arial" w:cs="Arial"/>
          <w:i/>
          <w:iCs/>
          <w:color w:val="222222"/>
          <w:shd w:val="clear" w:color="auto" w:fill="FFFFFF"/>
        </w:rPr>
        <w:t>Introduction to middle Missouri archeology</w:t>
      </w:r>
      <w:r>
        <w:rPr>
          <w:rFonts w:ascii="Arial" w:hAnsi="Arial" w:cs="Arial"/>
          <w:color w:val="222222"/>
          <w:shd w:val="clear" w:color="auto" w:fill="FFFFFF"/>
        </w:rPr>
        <w:t> (Vol. 1). US Government Printing Office.</w:t>
      </w:r>
    </w:p>
    <w:p w:rsidR="007D790B" w:rsidRPr="005A19D6" w:rsidRDefault="00870D64" w:rsidP="005A19D6">
      <w:pPr>
        <w:spacing w:line="480" w:lineRule="auto"/>
        <w:ind w:left="720" w:hanging="720"/>
        <w:rPr>
          <w:rFonts w:ascii="Times New Roman" w:hAnsi="Times New Roman" w:cs="Times New Roman"/>
          <w:color w:val="222222"/>
          <w:sz w:val="24"/>
          <w:szCs w:val="24"/>
          <w:shd w:val="clear" w:color="auto" w:fill="FFFFFF"/>
        </w:rPr>
      </w:pPr>
      <w:r w:rsidRPr="005A19D6">
        <w:rPr>
          <w:rFonts w:ascii="Times New Roman" w:hAnsi="Times New Roman" w:cs="Times New Roman"/>
          <w:color w:val="222222"/>
          <w:sz w:val="24"/>
          <w:szCs w:val="24"/>
          <w:shd w:val="clear" w:color="auto" w:fill="FFFFFF"/>
        </w:rPr>
        <w:t>Pierce, D. E., Wright, P. J., and Popelka-Filcoff, R. S.</w:t>
      </w:r>
    </w:p>
    <w:p w:rsidR="00870D64" w:rsidRPr="005A19D6" w:rsidRDefault="00870D64" w:rsidP="005A19D6">
      <w:pPr>
        <w:spacing w:line="480" w:lineRule="auto"/>
        <w:ind w:left="720" w:hanging="720"/>
        <w:rPr>
          <w:rFonts w:ascii="Times New Roman" w:hAnsi="Times New Roman" w:cs="Times New Roman"/>
          <w:color w:val="222222"/>
          <w:sz w:val="24"/>
          <w:szCs w:val="24"/>
          <w:shd w:val="clear" w:color="auto" w:fill="FFFFFF"/>
        </w:rPr>
      </w:pPr>
      <w:r w:rsidRPr="005A19D6">
        <w:rPr>
          <w:rFonts w:ascii="Times New Roman" w:hAnsi="Times New Roman" w:cs="Times New Roman"/>
          <w:color w:val="222222"/>
          <w:sz w:val="24"/>
          <w:szCs w:val="24"/>
          <w:shd w:val="clear" w:color="auto" w:fill="FFFFFF"/>
        </w:rPr>
        <w:t xml:space="preserve"> 2020. Seeing red: an analysis of archeological hematite in east central Missouri. </w:t>
      </w:r>
      <w:r w:rsidRPr="005A19D6">
        <w:rPr>
          <w:rFonts w:ascii="Times New Roman" w:hAnsi="Times New Roman" w:cs="Times New Roman"/>
          <w:i/>
          <w:iCs/>
          <w:color w:val="222222"/>
          <w:sz w:val="24"/>
          <w:szCs w:val="24"/>
          <w:shd w:val="clear" w:color="auto" w:fill="FFFFFF"/>
        </w:rPr>
        <w:t>Archaeological and Anthropological Sciences</w:t>
      </w:r>
      <w:r w:rsidRPr="005A19D6">
        <w:rPr>
          <w:rFonts w:ascii="Times New Roman" w:hAnsi="Times New Roman" w:cs="Times New Roman"/>
          <w:color w:val="222222"/>
          <w:sz w:val="24"/>
          <w:szCs w:val="24"/>
          <w:shd w:val="clear" w:color="auto" w:fill="FFFFFF"/>
        </w:rPr>
        <w:t>, </w:t>
      </w:r>
      <w:r w:rsidRPr="005A19D6">
        <w:rPr>
          <w:rFonts w:ascii="Times New Roman" w:hAnsi="Times New Roman" w:cs="Times New Roman"/>
          <w:i/>
          <w:iCs/>
          <w:color w:val="222222"/>
          <w:sz w:val="24"/>
          <w:szCs w:val="24"/>
          <w:shd w:val="clear" w:color="auto" w:fill="FFFFFF"/>
        </w:rPr>
        <w:t>12</w:t>
      </w:r>
      <w:r w:rsidRPr="005A19D6">
        <w:rPr>
          <w:rFonts w:ascii="Times New Roman" w:hAnsi="Times New Roman" w:cs="Times New Roman"/>
          <w:color w:val="222222"/>
          <w:sz w:val="24"/>
          <w:szCs w:val="24"/>
          <w:shd w:val="clear" w:color="auto" w:fill="FFFFFF"/>
        </w:rPr>
        <w:t>(1), 1-20.</w:t>
      </w:r>
    </w:p>
    <w:p w:rsidR="007D790B" w:rsidRPr="005A19D6" w:rsidRDefault="00870D64" w:rsidP="005A19D6">
      <w:pPr>
        <w:spacing w:line="480" w:lineRule="auto"/>
        <w:ind w:left="720" w:hanging="720"/>
        <w:rPr>
          <w:rFonts w:ascii="Times New Roman" w:hAnsi="Times New Roman" w:cs="Times New Roman"/>
          <w:color w:val="222222"/>
          <w:sz w:val="24"/>
          <w:szCs w:val="24"/>
          <w:shd w:val="clear" w:color="auto" w:fill="FFFFFF"/>
        </w:rPr>
      </w:pPr>
      <w:r w:rsidRPr="005A19D6">
        <w:rPr>
          <w:rFonts w:ascii="Times New Roman" w:hAnsi="Times New Roman" w:cs="Times New Roman"/>
          <w:color w:val="222222"/>
          <w:sz w:val="24"/>
          <w:szCs w:val="24"/>
          <w:shd w:val="clear" w:color="auto" w:fill="FFFFFF"/>
        </w:rPr>
        <w:t xml:space="preserve">Ritchie, L. </w:t>
      </w:r>
    </w:p>
    <w:p w:rsidR="00870D64" w:rsidRPr="005A19D6" w:rsidRDefault="00870D64" w:rsidP="005A19D6">
      <w:pPr>
        <w:spacing w:line="480" w:lineRule="auto"/>
        <w:ind w:left="720" w:hanging="720"/>
        <w:rPr>
          <w:rFonts w:ascii="Times New Roman" w:hAnsi="Times New Roman" w:cs="Times New Roman"/>
          <w:color w:val="222222"/>
          <w:sz w:val="24"/>
          <w:szCs w:val="24"/>
          <w:shd w:val="clear" w:color="auto" w:fill="FFFFFF"/>
        </w:rPr>
      </w:pPr>
      <w:r w:rsidRPr="005A19D6">
        <w:rPr>
          <w:rFonts w:ascii="Times New Roman" w:hAnsi="Times New Roman" w:cs="Times New Roman"/>
          <w:color w:val="222222"/>
          <w:sz w:val="24"/>
          <w:szCs w:val="24"/>
          <w:shd w:val="clear" w:color="auto" w:fill="FFFFFF"/>
        </w:rPr>
        <w:t>2004. The Failure of the National Historic Preservation Act in the Missouri River Basin and a Proposed Solution. </w:t>
      </w:r>
      <w:r w:rsidRPr="005A19D6">
        <w:rPr>
          <w:rFonts w:ascii="Times New Roman" w:hAnsi="Times New Roman" w:cs="Times New Roman"/>
          <w:i/>
          <w:iCs/>
          <w:color w:val="222222"/>
          <w:sz w:val="24"/>
          <w:szCs w:val="24"/>
          <w:shd w:val="clear" w:color="auto" w:fill="FFFFFF"/>
        </w:rPr>
        <w:t>Great Plains Nat. Resources J.</w:t>
      </w:r>
      <w:r w:rsidRPr="005A19D6">
        <w:rPr>
          <w:rFonts w:ascii="Times New Roman" w:hAnsi="Times New Roman" w:cs="Times New Roman"/>
          <w:color w:val="222222"/>
          <w:sz w:val="24"/>
          <w:szCs w:val="24"/>
          <w:shd w:val="clear" w:color="auto" w:fill="FFFFFF"/>
        </w:rPr>
        <w:t>, </w:t>
      </w:r>
      <w:r w:rsidRPr="005A19D6">
        <w:rPr>
          <w:rFonts w:ascii="Times New Roman" w:hAnsi="Times New Roman" w:cs="Times New Roman"/>
          <w:i/>
          <w:iCs/>
          <w:color w:val="222222"/>
          <w:sz w:val="24"/>
          <w:szCs w:val="24"/>
          <w:shd w:val="clear" w:color="auto" w:fill="FFFFFF"/>
        </w:rPr>
        <w:t>9</w:t>
      </w:r>
      <w:r w:rsidRPr="005A19D6">
        <w:rPr>
          <w:rFonts w:ascii="Times New Roman" w:hAnsi="Times New Roman" w:cs="Times New Roman"/>
          <w:color w:val="222222"/>
          <w:sz w:val="24"/>
          <w:szCs w:val="24"/>
          <w:shd w:val="clear" w:color="auto" w:fill="FFFFFF"/>
        </w:rPr>
        <w:t>, 1.</w:t>
      </w:r>
    </w:p>
    <w:p w:rsidR="007D790B" w:rsidRPr="005A19D6" w:rsidRDefault="00870D64" w:rsidP="005A19D6">
      <w:pPr>
        <w:spacing w:line="480" w:lineRule="auto"/>
        <w:ind w:left="720" w:hanging="720"/>
        <w:rPr>
          <w:rFonts w:ascii="Times New Roman" w:hAnsi="Times New Roman" w:cs="Times New Roman"/>
          <w:color w:val="222222"/>
          <w:sz w:val="24"/>
          <w:szCs w:val="24"/>
          <w:shd w:val="clear" w:color="auto" w:fill="FFFFFF"/>
        </w:rPr>
      </w:pPr>
      <w:r w:rsidRPr="005A19D6">
        <w:rPr>
          <w:rFonts w:ascii="Times New Roman" w:hAnsi="Times New Roman" w:cs="Times New Roman"/>
          <w:color w:val="222222"/>
          <w:sz w:val="24"/>
          <w:szCs w:val="24"/>
          <w:shd w:val="clear" w:color="auto" w:fill="FFFFFF"/>
        </w:rPr>
        <w:t xml:space="preserve">Wood, W. R. </w:t>
      </w:r>
    </w:p>
    <w:p w:rsidR="00870D64" w:rsidRDefault="00870D64" w:rsidP="005A19D6">
      <w:pPr>
        <w:spacing w:line="480" w:lineRule="auto"/>
        <w:ind w:left="720" w:hanging="720"/>
        <w:rPr>
          <w:rFonts w:ascii="Times New Roman" w:hAnsi="Times New Roman" w:cs="Times New Roman"/>
          <w:color w:val="222222"/>
          <w:sz w:val="24"/>
          <w:szCs w:val="24"/>
          <w:shd w:val="clear" w:color="auto" w:fill="FFFFFF"/>
        </w:rPr>
      </w:pPr>
      <w:r w:rsidRPr="005A19D6">
        <w:rPr>
          <w:rFonts w:ascii="Times New Roman" w:hAnsi="Times New Roman" w:cs="Times New Roman"/>
          <w:color w:val="222222"/>
          <w:sz w:val="24"/>
          <w:szCs w:val="24"/>
          <w:shd w:val="clear" w:color="auto" w:fill="FFFFFF"/>
        </w:rPr>
        <w:lastRenderedPageBreak/>
        <w:t>2006. The Missouri River Basin Surveys: Archeology Without The Middle “A”. </w:t>
      </w:r>
      <w:r w:rsidRPr="005A19D6">
        <w:rPr>
          <w:rFonts w:ascii="Times New Roman" w:hAnsi="Times New Roman" w:cs="Times New Roman"/>
          <w:i/>
          <w:iCs/>
          <w:color w:val="222222"/>
          <w:sz w:val="24"/>
          <w:szCs w:val="24"/>
          <w:shd w:val="clear" w:color="auto" w:fill="FFFFFF"/>
        </w:rPr>
        <w:t>Plains Anthropologist</w:t>
      </w:r>
      <w:r w:rsidRPr="005A19D6">
        <w:rPr>
          <w:rFonts w:ascii="Times New Roman" w:hAnsi="Times New Roman" w:cs="Times New Roman"/>
          <w:color w:val="222222"/>
          <w:sz w:val="24"/>
          <w:szCs w:val="24"/>
          <w:shd w:val="clear" w:color="auto" w:fill="FFFFFF"/>
        </w:rPr>
        <w:t>, </w:t>
      </w:r>
      <w:r w:rsidRPr="005A19D6">
        <w:rPr>
          <w:rFonts w:ascii="Times New Roman" w:hAnsi="Times New Roman" w:cs="Times New Roman"/>
          <w:i/>
          <w:iCs/>
          <w:color w:val="222222"/>
          <w:sz w:val="24"/>
          <w:szCs w:val="24"/>
          <w:shd w:val="clear" w:color="auto" w:fill="FFFFFF"/>
        </w:rPr>
        <w:t>51</w:t>
      </w:r>
      <w:r w:rsidRPr="005A19D6">
        <w:rPr>
          <w:rFonts w:ascii="Times New Roman" w:hAnsi="Times New Roman" w:cs="Times New Roman"/>
          <w:color w:val="222222"/>
          <w:sz w:val="24"/>
          <w:szCs w:val="24"/>
          <w:shd w:val="clear" w:color="auto" w:fill="FFFFFF"/>
        </w:rPr>
        <w:t>(200), 671-682.</w:t>
      </w:r>
    </w:p>
    <w:p w:rsidR="00D71EE6" w:rsidRPr="005A19D6" w:rsidRDefault="00D71EE6" w:rsidP="005A19D6">
      <w:pPr>
        <w:spacing w:line="480" w:lineRule="auto"/>
        <w:ind w:left="720" w:hanging="720"/>
        <w:rPr>
          <w:rFonts w:ascii="Times New Roman" w:hAnsi="Times New Roman" w:cs="Times New Roman"/>
          <w:color w:val="222222"/>
          <w:sz w:val="24"/>
          <w:szCs w:val="24"/>
          <w:shd w:val="clear" w:color="auto" w:fill="FFFFFF"/>
        </w:rPr>
      </w:pPr>
    </w:p>
    <w:p w:rsidR="00870D64" w:rsidRPr="005A19D6" w:rsidRDefault="007D790B" w:rsidP="005A19D6">
      <w:pPr>
        <w:spacing w:line="480" w:lineRule="auto"/>
        <w:rPr>
          <w:rFonts w:ascii="Times New Roman" w:hAnsi="Times New Roman" w:cs="Times New Roman"/>
          <w:sz w:val="24"/>
          <w:szCs w:val="24"/>
        </w:rPr>
      </w:pPr>
      <w:r w:rsidRPr="005A19D6">
        <w:rPr>
          <w:rFonts w:ascii="Times New Roman" w:hAnsi="Times New Roman" w:cs="Times New Roman"/>
          <w:sz w:val="24"/>
          <w:szCs w:val="24"/>
        </w:rPr>
        <w:t>URL for SAA Guide</w:t>
      </w:r>
    </w:p>
    <w:p w:rsidR="007D790B" w:rsidRPr="005A19D6" w:rsidRDefault="00AB6BC8" w:rsidP="005A19D6">
      <w:pPr>
        <w:spacing w:line="480" w:lineRule="auto"/>
        <w:rPr>
          <w:rStyle w:val="s-lg-text-greyout"/>
          <w:rFonts w:ascii="Times New Roman" w:hAnsi="Times New Roman" w:cs="Times New Roman"/>
          <w:color w:val="666666"/>
          <w:sz w:val="24"/>
          <w:szCs w:val="24"/>
          <w:shd w:val="clear" w:color="auto" w:fill="F5F5F5"/>
        </w:rPr>
      </w:pPr>
      <w:hyperlink r:id="rId6" w:history="1">
        <w:r w:rsidR="007D790B" w:rsidRPr="005A19D6">
          <w:rPr>
            <w:rStyle w:val="Hyperlink"/>
            <w:rFonts w:ascii="Times New Roman" w:hAnsi="Times New Roman" w:cs="Times New Roman"/>
            <w:sz w:val="24"/>
            <w:szCs w:val="24"/>
            <w:shd w:val="clear" w:color="auto" w:fill="F5F5F5"/>
          </w:rPr>
          <w:t>https://libguides.uwf.edu/citingsources</w:t>
        </w:r>
      </w:hyperlink>
    </w:p>
    <w:p w:rsidR="007D790B" w:rsidRDefault="007D790B" w:rsidP="005A19D6">
      <w:pPr>
        <w:spacing w:line="480" w:lineRule="auto"/>
        <w:rPr>
          <w:rStyle w:val="s-lg-text-greyout"/>
          <w:rFonts w:ascii="Times New Roman" w:hAnsi="Times New Roman" w:cs="Times New Roman"/>
          <w:color w:val="666666"/>
          <w:sz w:val="24"/>
          <w:szCs w:val="24"/>
          <w:shd w:val="clear" w:color="auto" w:fill="F5F5F5"/>
        </w:rPr>
      </w:pPr>
      <w:r w:rsidRPr="005A19D6">
        <w:rPr>
          <w:rStyle w:val="s-lg-text-greyout"/>
          <w:rFonts w:ascii="Times New Roman" w:hAnsi="Times New Roman" w:cs="Times New Roman"/>
          <w:color w:val="666666"/>
          <w:sz w:val="24"/>
          <w:szCs w:val="24"/>
          <w:shd w:val="clear" w:color="auto" w:fill="F5F5F5"/>
        </w:rPr>
        <w:t xml:space="preserve">URL for </w:t>
      </w:r>
      <w:r w:rsidR="005A19D6" w:rsidRPr="005A19D6">
        <w:rPr>
          <w:rStyle w:val="s-lg-text-greyout"/>
          <w:rFonts w:ascii="Times New Roman" w:hAnsi="Times New Roman" w:cs="Times New Roman"/>
          <w:color w:val="666666"/>
          <w:sz w:val="24"/>
          <w:szCs w:val="24"/>
          <w:shd w:val="clear" w:color="auto" w:fill="F5F5F5"/>
        </w:rPr>
        <w:t>the</w:t>
      </w:r>
      <w:r w:rsidRPr="005A19D6">
        <w:rPr>
          <w:rStyle w:val="s-lg-text-greyout"/>
          <w:rFonts w:ascii="Times New Roman" w:hAnsi="Times New Roman" w:cs="Times New Roman"/>
          <w:color w:val="666666"/>
          <w:sz w:val="24"/>
          <w:szCs w:val="24"/>
          <w:shd w:val="clear" w:color="auto" w:fill="F5F5F5"/>
        </w:rPr>
        <w:t xml:space="preserve"> American Antiquity Editorial Manager</w:t>
      </w:r>
    </w:p>
    <w:p w:rsidR="005A19D6" w:rsidRDefault="00AB6BC8" w:rsidP="005A19D6">
      <w:pPr>
        <w:spacing w:line="480" w:lineRule="auto"/>
      </w:pPr>
      <w:hyperlink r:id="rId7" w:history="1">
        <w:r w:rsidR="005A19D6">
          <w:rPr>
            <w:rStyle w:val="Hyperlink"/>
          </w:rPr>
          <w:t>https://www.cambridge.org/core/journals/american-antiquity</w:t>
        </w:r>
      </w:hyperlink>
    </w:p>
    <w:p w:rsidR="005A19D6" w:rsidRDefault="005A19D6" w:rsidP="005A19D6">
      <w:pPr>
        <w:spacing w:line="480" w:lineRule="auto"/>
        <w:rPr>
          <w:rStyle w:val="s-lg-text-greyout"/>
          <w:rFonts w:ascii="Times New Roman" w:hAnsi="Times New Roman" w:cs="Times New Roman"/>
          <w:color w:val="666666"/>
          <w:sz w:val="24"/>
          <w:szCs w:val="24"/>
          <w:shd w:val="clear" w:color="auto" w:fill="F5F5F5"/>
        </w:rPr>
      </w:pPr>
    </w:p>
    <w:p w:rsidR="005A19D6" w:rsidRPr="005A19D6" w:rsidRDefault="005A19D6" w:rsidP="005A19D6">
      <w:pPr>
        <w:spacing w:line="480" w:lineRule="auto"/>
        <w:rPr>
          <w:rStyle w:val="s-lg-text-greyout"/>
          <w:rFonts w:ascii="Times New Roman" w:hAnsi="Times New Roman" w:cs="Times New Roman"/>
          <w:color w:val="666666"/>
          <w:sz w:val="24"/>
          <w:szCs w:val="24"/>
          <w:shd w:val="clear" w:color="auto" w:fill="F5F5F5"/>
        </w:rPr>
      </w:pPr>
    </w:p>
    <w:p w:rsidR="007D790B" w:rsidRPr="005A19D6" w:rsidRDefault="007D790B" w:rsidP="005A19D6">
      <w:pPr>
        <w:spacing w:line="480" w:lineRule="auto"/>
        <w:rPr>
          <w:rFonts w:ascii="Times New Roman" w:hAnsi="Times New Roman" w:cs="Times New Roman"/>
          <w:sz w:val="24"/>
          <w:szCs w:val="24"/>
        </w:rPr>
      </w:pPr>
    </w:p>
    <w:sectPr w:rsidR="007D790B" w:rsidRPr="005A19D6" w:rsidSect="009D1C9A">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50BB" w:rsidRDefault="005250BB" w:rsidP="007D790B">
      <w:pPr>
        <w:spacing w:after="0" w:line="240" w:lineRule="auto"/>
      </w:pPr>
      <w:r>
        <w:separator/>
      </w:r>
    </w:p>
  </w:endnote>
  <w:endnote w:type="continuationSeparator" w:id="1">
    <w:p w:rsidR="005250BB" w:rsidRDefault="005250BB" w:rsidP="007D79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50BB" w:rsidRDefault="005250BB" w:rsidP="007D790B">
      <w:pPr>
        <w:spacing w:after="0" w:line="240" w:lineRule="auto"/>
      </w:pPr>
      <w:r>
        <w:separator/>
      </w:r>
    </w:p>
  </w:footnote>
  <w:footnote w:type="continuationSeparator" w:id="1">
    <w:p w:rsidR="005250BB" w:rsidRDefault="005250BB" w:rsidP="007D79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90B" w:rsidRPr="005A19D6" w:rsidRDefault="005A19D6" w:rsidP="005A19D6">
    <w:pPr>
      <w:pStyle w:val="Header"/>
      <w:spacing w:line="480" w:lineRule="auto"/>
      <w:jc w:val="right"/>
      <w:rPr>
        <w:rFonts w:ascii="Times New Roman" w:hAnsi="Times New Roman" w:cs="Times New Roman"/>
        <w:sz w:val="24"/>
        <w:szCs w:val="24"/>
      </w:rPr>
    </w:pPr>
    <w:r w:rsidRPr="005A19D6">
      <w:rPr>
        <w:rFonts w:ascii="Times New Roman" w:hAnsi="Times New Roman" w:cs="Times New Roman"/>
        <w:sz w:val="24"/>
        <w:szCs w:val="24"/>
      </w:rPr>
      <w:t>ARCHEOLOGY RESEARCH</w:t>
    </w:r>
    <w:r w:rsidRPr="005A19D6">
      <w:rPr>
        <w:rFonts w:ascii="Times New Roman" w:hAnsi="Times New Roman" w:cs="Times New Roman"/>
        <w:sz w:val="24"/>
        <w:szCs w:val="24"/>
      </w:rPr>
      <w:tab/>
    </w:r>
    <w:r w:rsidRPr="005A19D6">
      <w:rPr>
        <w:rFonts w:ascii="Times New Roman" w:hAnsi="Times New Roman" w:cs="Times New Roman"/>
        <w:sz w:val="24"/>
        <w:szCs w:val="24"/>
      </w:rPr>
      <w:tab/>
    </w:r>
    <w:sdt>
      <w:sdtPr>
        <w:rPr>
          <w:rFonts w:ascii="Times New Roman" w:hAnsi="Times New Roman" w:cs="Times New Roman"/>
          <w:sz w:val="24"/>
          <w:szCs w:val="24"/>
        </w:rPr>
        <w:id w:val="84635161"/>
        <w:docPartObj>
          <w:docPartGallery w:val="Page Numbers (Top of Page)"/>
          <w:docPartUnique/>
        </w:docPartObj>
      </w:sdtPr>
      <w:sdtContent>
        <w:r w:rsidR="00AB6BC8" w:rsidRPr="005A19D6">
          <w:rPr>
            <w:rFonts w:ascii="Times New Roman" w:hAnsi="Times New Roman" w:cs="Times New Roman"/>
            <w:sz w:val="24"/>
            <w:szCs w:val="24"/>
          </w:rPr>
          <w:fldChar w:fldCharType="begin"/>
        </w:r>
        <w:r w:rsidR="007D790B" w:rsidRPr="005A19D6">
          <w:rPr>
            <w:rFonts w:ascii="Times New Roman" w:hAnsi="Times New Roman" w:cs="Times New Roman"/>
            <w:sz w:val="24"/>
            <w:szCs w:val="24"/>
          </w:rPr>
          <w:instrText xml:space="preserve"> PAGE   \* MERGEFORMAT </w:instrText>
        </w:r>
        <w:r w:rsidR="00AB6BC8" w:rsidRPr="005A19D6">
          <w:rPr>
            <w:rFonts w:ascii="Times New Roman" w:hAnsi="Times New Roman" w:cs="Times New Roman"/>
            <w:sz w:val="24"/>
            <w:szCs w:val="24"/>
          </w:rPr>
          <w:fldChar w:fldCharType="separate"/>
        </w:r>
        <w:r w:rsidR="00396E0E">
          <w:rPr>
            <w:rFonts w:ascii="Times New Roman" w:hAnsi="Times New Roman" w:cs="Times New Roman"/>
            <w:noProof/>
            <w:sz w:val="24"/>
            <w:szCs w:val="24"/>
          </w:rPr>
          <w:t>2</w:t>
        </w:r>
        <w:r w:rsidR="00AB6BC8" w:rsidRPr="005A19D6">
          <w:rPr>
            <w:rFonts w:ascii="Times New Roman" w:hAnsi="Times New Roman" w:cs="Times New Roman"/>
            <w:sz w:val="24"/>
            <w:szCs w:val="24"/>
          </w:rPr>
          <w:fldChar w:fldCharType="end"/>
        </w:r>
      </w:sdtContent>
    </w:sdt>
  </w:p>
  <w:p w:rsidR="007D790B" w:rsidRDefault="007D790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useFELayout/>
  </w:compat>
  <w:rsids>
    <w:rsidRoot w:val="00870D64"/>
    <w:rsid w:val="00207909"/>
    <w:rsid w:val="00311551"/>
    <w:rsid w:val="00396E0E"/>
    <w:rsid w:val="00473737"/>
    <w:rsid w:val="004F1F35"/>
    <w:rsid w:val="00520BD1"/>
    <w:rsid w:val="005250BB"/>
    <w:rsid w:val="005A19D6"/>
    <w:rsid w:val="007D790B"/>
    <w:rsid w:val="007E4503"/>
    <w:rsid w:val="00870D64"/>
    <w:rsid w:val="00934D8C"/>
    <w:rsid w:val="009D1C9A"/>
    <w:rsid w:val="00AB6BC8"/>
    <w:rsid w:val="00C42169"/>
    <w:rsid w:val="00D71EE6"/>
    <w:rsid w:val="00E63C7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C9A"/>
  </w:style>
  <w:style w:type="paragraph" w:styleId="Heading3">
    <w:name w:val="heading 3"/>
    <w:basedOn w:val="Normal"/>
    <w:link w:val="Heading3Char"/>
    <w:uiPriority w:val="9"/>
    <w:qFormat/>
    <w:rsid w:val="00870D6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70D64"/>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870D64"/>
    <w:rPr>
      <w:color w:val="0000FF"/>
      <w:u w:val="single"/>
    </w:rPr>
  </w:style>
  <w:style w:type="character" w:customStyle="1" w:styleId="s-lg-guide-label">
    <w:name w:val="s-lg-guide-label"/>
    <w:basedOn w:val="DefaultParagraphFont"/>
    <w:rsid w:val="007D790B"/>
  </w:style>
  <w:style w:type="character" w:customStyle="1" w:styleId="s-lg-text-greyout">
    <w:name w:val="s-lg-text-greyout"/>
    <w:basedOn w:val="DefaultParagraphFont"/>
    <w:rsid w:val="007D790B"/>
  </w:style>
  <w:style w:type="paragraph" w:styleId="Header">
    <w:name w:val="header"/>
    <w:basedOn w:val="Normal"/>
    <w:link w:val="HeaderChar"/>
    <w:uiPriority w:val="99"/>
    <w:unhideWhenUsed/>
    <w:rsid w:val="007D79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790B"/>
  </w:style>
  <w:style w:type="paragraph" w:styleId="Footer">
    <w:name w:val="footer"/>
    <w:basedOn w:val="Normal"/>
    <w:link w:val="FooterChar"/>
    <w:uiPriority w:val="99"/>
    <w:semiHidden/>
    <w:unhideWhenUsed/>
    <w:rsid w:val="007D790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D790B"/>
  </w:style>
  <w:style w:type="paragraph" w:styleId="HTMLPreformatted">
    <w:name w:val="HTML Preformatted"/>
    <w:basedOn w:val="Normal"/>
    <w:link w:val="HTMLPreformattedChar"/>
    <w:uiPriority w:val="99"/>
    <w:semiHidden/>
    <w:unhideWhenUsed/>
    <w:rsid w:val="00207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207909"/>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1268349411">
      <w:bodyDiv w:val="1"/>
      <w:marLeft w:val="0"/>
      <w:marRight w:val="0"/>
      <w:marTop w:val="0"/>
      <w:marBottom w:val="0"/>
      <w:divBdr>
        <w:top w:val="none" w:sz="0" w:space="0" w:color="auto"/>
        <w:left w:val="none" w:sz="0" w:space="0" w:color="auto"/>
        <w:bottom w:val="none" w:sz="0" w:space="0" w:color="auto"/>
        <w:right w:val="none" w:sz="0" w:space="0" w:color="auto"/>
      </w:divBdr>
    </w:div>
    <w:div w:id="2071924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cambridge.org/core/journals/american-antiqui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bguides.uwf.edu/citingsource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4</Pages>
  <Words>447</Words>
  <Characters>2551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8</cp:revision>
  <dcterms:created xsi:type="dcterms:W3CDTF">2020-03-08T17:13:00Z</dcterms:created>
  <dcterms:modified xsi:type="dcterms:W3CDTF">2020-03-12T08:41:00Z</dcterms:modified>
</cp:coreProperties>
</file>