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F48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Gene Therapy With A Patient With Sickle Cell Disease</w:t>
      </w:r>
    </w:p>
    <w:p w:rsidR="00480F48" w:rsidRPr="004F24B8" w:rsidRDefault="00480F48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45F0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Name</w:t>
      </w:r>
    </w:p>
    <w:p w:rsidR="005D7B46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Instructor</w:t>
      </w:r>
    </w:p>
    <w:p w:rsidR="005D7B46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Course</w:t>
      </w:r>
    </w:p>
    <w:p w:rsidR="005D7B46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Institution</w:t>
      </w:r>
    </w:p>
    <w:p w:rsidR="005D7B46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Date</w:t>
      </w:r>
    </w:p>
    <w:p w:rsidR="005D7B46" w:rsidRPr="004F24B8" w:rsidRDefault="005D7B46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7B46" w:rsidRPr="004F24B8" w:rsidRDefault="005D7B46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1833" w:rsidRDefault="008A1833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4B8" w:rsidRPr="004F24B8" w:rsidRDefault="004F24B8" w:rsidP="004F24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6AA1" w:rsidRPr="004F24B8" w:rsidRDefault="00532851" w:rsidP="004F24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lastRenderedPageBreak/>
        <w:t xml:space="preserve">Gene </w:t>
      </w:r>
      <w:r w:rsidR="00480F48" w:rsidRPr="004F24B8">
        <w:rPr>
          <w:rFonts w:ascii="Times New Roman" w:hAnsi="Times New Roman" w:cs="Times New Roman"/>
          <w:sz w:val="24"/>
          <w:szCs w:val="24"/>
        </w:rPr>
        <w:t xml:space="preserve">Therapy </w:t>
      </w:r>
      <w:r w:rsidR="004F24B8" w:rsidRPr="004F24B8">
        <w:rPr>
          <w:rFonts w:ascii="Times New Roman" w:hAnsi="Times New Roman" w:cs="Times New Roman"/>
          <w:sz w:val="24"/>
          <w:szCs w:val="24"/>
        </w:rPr>
        <w:t>with</w:t>
      </w:r>
      <w:r w:rsidR="00480F48" w:rsidRPr="004F24B8">
        <w:rPr>
          <w:rFonts w:ascii="Times New Roman" w:hAnsi="Times New Roman" w:cs="Times New Roman"/>
          <w:sz w:val="24"/>
          <w:szCs w:val="24"/>
        </w:rPr>
        <w:t xml:space="preserve"> A Patient With Sickle Cell Disease</w:t>
      </w:r>
    </w:p>
    <w:p w:rsidR="00540716" w:rsidRPr="004F24B8" w:rsidRDefault="00532851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 xml:space="preserve">Sickle </w:t>
      </w:r>
      <w:r w:rsidR="00D55C11" w:rsidRPr="004F24B8">
        <w:rPr>
          <w:rFonts w:ascii="Times New Roman" w:hAnsi="Times New Roman" w:cs="Times New Roman"/>
          <w:sz w:val="24"/>
          <w:szCs w:val="24"/>
        </w:rPr>
        <w:t>cell disea</w:t>
      </w:r>
      <w:r w:rsidRPr="004F24B8">
        <w:rPr>
          <w:rFonts w:ascii="Times New Roman" w:hAnsi="Times New Roman" w:cs="Times New Roman"/>
          <w:sz w:val="24"/>
          <w:szCs w:val="24"/>
        </w:rPr>
        <w:t>s</w:t>
      </w:r>
      <w:r w:rsidR="00D55C11" w:rsidRPr="004F24B8">
        <w:rPr>
          <w:rFonts w:ascii="Times New Roman" w:hAnsi="Times New Roman" w:cs="Times New Roman"/>
          <w:sz w:val="24"/>
          <w:szCs w:val="24"/>
        </w:rPr>
        <w:t>e</w:t>
      </w:r>
      <w:r w:rsidRPr="004F24B8">
        <w:rPr>
          <w:rFonts w:ascii="Times New Roman" w:hAnsi="Times New Roman" w:cs="Times New Roman"/>
          <w:sz w:val="24"/>
          <w:szCs w:val="24"/>
        </w:rPr>
        <w:t xml:space="preserve"> is a genetical disorder that is associated with </w:t>
      </w:r>
      <w:r w:rsidR="00D55C11" w:rsidRPr="004F24B8">
        <w:rPr>
          <w:rFonts w:ascii="Times New Roman" w:hAnsi="Times New Roman" w:cs="Times New Roman"/>
          <w:sz w:val="24"/>
          <w:szCs w:val="24"/>
        </w:rPr>
        <w:t>c</w:t>
      </w:r>
      <w:r w:rsidRPr="004F24B8">
        <w:rPr>
          <w:rFonts w:ascii="Times New Roman" w:hAnsi="Times New Roman" w:cs="Times New Roman"/>
          <w:sz w:val="24"/>
          <w:szCs w:val="24"/>
        </w:rPr>
        <w:t xml:space="preserve">hronic and acute </w:t>
      </w:r>
      <w:r w:rsidRPr="004F24B8">
        <w:rPr>
          <w:rFonts w:ascii="Times New Roman" w:hAnsi="Times New Roman" w:cs="Times New Roman"/>
          <w:sz w:val="24"/>
          <w:szCs w:val="24"/>
        </w:rPr>
        <w:t>complications requiring medical attention.</w:t>
      </w:r>
      <w:r w:rsidR="00D55C11" w:rsidRPr="004F24B8">
        <w:rPr>
          <w:rFonts w:ascii="Times New Roman" w:hAnsi="Times New Roman" w:cs="Times New Roman"/>
          <w:sz w:val="24"/>
          <w:szCs w:val="24"/>
        </w:rPr>
        <w:t xml:space="preserve"> The main objective of the study is to support and expand the number of health professionals able and willing to provide care for persons with the disease.</w:t>
      </w:r>
      <w:r w:rsidR="000975C1" w:rsidRPr="004F24B8">
        <w:rPr>
          <w:rFonts w:ascii="Times New Roman" w:hAnsi="Times New Roman" w:cs="Times New Roman"/>
          <w:sz w:val="24"/>
          <w:szCs w:val="24"/>
        </w:rPr>
        <w:t xml:space="preserve"> The dise</w:t>
      </w:r>
      <w:r w:rsidR="0090151A" w:rsidRPr="004F24B8">
        <w:rPr>
          <w:rFonts w:ascii="Times New Roman" w:hAnsi="Times New Roman" w:cs="Times New Roman"/>
          <w:sz w:val="24"/>
          <w:szCs w:val="24"/>
        </w:rPr>
        <w:t>a</w:t>
      </w:r>
      <w:r w:rsidR="000975C1" w:rsidRPr="004F24B8">
        <w:rPr>
          <w:rFonts w:ascii="Times New Roman" w:hAnsi="Times New Roman" w:cs="Times New Roman"/>
          <w:sz w:val="24"/>
          <w:szCs w:val="24"/>
        </w:rPr>
        <w:t>se results from a homozygous mutation in the b-globin gene that causes the polymerization of hemoglobin.</w:t>
      </w:r>
      <w:r w:rsidR="0090151A" w:rsidRPr="004F24B8">
        <w:rPr>
          <w:rFonts w:ascii="Times New Roman" w:hAnsi="Times New Roman" w:cs="Times New Roman"/>
          <w:sz w:val="24"/>
          <w:szCs w:val="24"/>
        </w:rPr>
        <w:t xml:space="preserve"> Patients with </w:t>
      </w:r>
      <w:r w:rsidR="00E7709B" w:rsidRPr="004F24B8">
        <w:rPr>
          <w:rFonts w:ascii="Times New Roman" w:hAnsi="Times New Roman" w:cs="Times New Roman"/>
          <w:sz w:val="24"/>
          <w:szCs w:val="24"/>
        </w:rPr>
        <w:t>this disorder</w:t>
      </w:r>
      <w:r w:rsidR="0090151A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746DD7" w:rsidRPr="004F24B8">
        <w:rPr>
          <w:rFonts w:ascii="Times New Roman" w:hAnsi="Times New Roman" w:cs="Times New Roman"/>
          <w:sz w:val="24"/>
          <w:szCs w:val="24"/>
        </w:rPr>
        <w:t>have intensely painful vaso-occlusive crises that lead to irreversible organ damage, poor quality of life which leads to reduced life expectancy.</w:t>
      </w:r>
      <w:r w:rsidR="00AA325A" w:rsidRPr="004F24B8">
        <w:rPr>
          <w:rFonts w:ascii="Times New Roman" w:hAnsi="Times New Roman" w:cs="Times New Roman"/>
          <w:sz w:val="24"/>
          <w:szCs w:val="24"/>
        </w:rPr>
        <w:t xml:space="preserve"> The </w:t>
      </w:r>
      <w:r w:rsidR="00480F48" w:rsidRPr="004F24B8">
        <w:rPr>
          <w:rFonts w:ascii="Times New Roman" w:hAnsi="Times New Roman" w:cs="Times New Roman"/>
          <w:sz w:val="24"/>
          <w:szCs w:val="24"/>
        </w:rPr>
        <w:t>sickle cell hemoglobin</w:t>
      </w:r>
      <w:r w:rsidR="00AA325A" w:rsidRPr="004F24B8">
        <w:rPr>
          <w:rFonts w:ascii="Times New Roman" w:hAnsi="Times New Roman" w:cs="Times New Roman"/>
          <w:sz w:val="24"/>
          <w:szCs w:val="24"/>
        </w:rPr>
        <w:t xml:space="preserve"> polymerizes on </w:t>
      </w:r>
      <w:r w:rsidR="00E7709B" w:rsidRPr="004F24B8">
        <w:rPr>
          <w:rFonts w:ascii="Times New Roman" w:hAnsi="Times New Roman" w:cs="Times New Roman"/>
          <w:sz w:val="24"/>
          <w:szCs w:val="24"/>
        </w:rPr>
        <w:t>deoxygenated</w:t>
      </w:r>
      <w:r w:rsidR="00AA325A" w:rsidRPr="004F24B8">
        <w:rPr>
          <w:rFonts w:ascii="Times New Roman" w:hAnsi="Times New Roman" w:cs="Times New Roman"/>
          <w:sz w:val="24"/>
          <w:szCs w:val="24"/>
        </w:rPr>
        <w:t xml:space="preserve"> reducing the deformability of red cells.</w:t>
      </w:r>
      <w:r w:rsidR="00FB30AE" w:rsidRPr="004F24B8">
        <w:rPr>
          <w:rFonts w:ascii="Times New Roman" w:hAnsi="Times New Roman" w:cs="Times New Roman"/>
          <w:sz w:val="24"/>
          <w:szCs w:val="24"/>
        </w:rPr>
        <w:t xml:space="preserve"> There is a hydroxyurea agent that is </w:t>
      </w:r>
      <w:r w:rsidR="00480F48" w:rsidRPr="004F24B8">
        <w:rPr>
          <w:rFonts w:ascii="Times New Roman" w:hAnsi="Times New Roman" w:cs="Times New Roman"/>
          <w:sz w:val="24"/>
          <w:szCs w:val="24"/>
        </w:rPr>
        <w:t>c</w:t>
      </w:r>
      <w:r w:rsidR="00FB30AE" w:rsidRPr="004F24B8">
        <w:rPr>
          <w:rFonts w:ascii="Times New Roman" w:hAnsi="Times New Roman" w:cs="Times New Roman"/>
          <w:sz w:val="24"/>
          <w:szCs w:val="24"/>
        </w:rPr>
        <w:t xml:space="preserve">apable of boosting fetal </w:t>
      </w:r>
      <w:r w:rsidR="00E7709B" w:rsidRPr="004F24B8">
        <w:rPr>
          <w:rFonts w:ascii="Times New Roman" w:hAnsi="Times New Roman" w:cs="Times New Roman"/>
          <w:sz w:val="24"/>
          <w:szCs w:val="24"/>
        </w:rPr>
        <w:t>hemoglobin</w:t>
      </w:r>
      <w:r w:rsidR="00FB30AE" w:rsidRPr="004F24B8">
        <w:rPr>
          <w:rFonts w:ascii="Times New Roman" w:hAnsi="Times New Roman" w:cs="Times New Roman"/>
          <w:sz w:val="24"/>
          <w:szCs w:val="24"/>
        </w:rPr>
        <w:t xml:space="preserve"> levels in some patients.</w:t>
      </w:r>
      <w:r w:rsidR="00620B14" w:rsidRPr="004F24B8">
        <w:rPr>
          <w:rFonts w:ascii="Times New Roman" w:hAnsi="Times New Roman" w:cs="Times New Roman"/>
          <w:sz w:val="24"/>
          <w:szCs w:val="24"/>
        </w:rPr>
        <w:t xml:space="preserve"> Stem-cell allogeneic </w:t>
      </w:r>
      <w:r w:rsidR="00480F48" w:rsidRPr="004F24B8">
        <w:rPr>
          <w:rFonts w:ascii="Times New Roman" w:hAnsi="Times New Roman" w:cs="Times New Roman"/>
          <w:sz w:val="24"/>
          <w:szCs w:val="24"/>
        </w:rPr>
        <w:t>hematopoietic transplantation</w:t>
      </w:r>
      <w:r w:rsidR="00620B14" w:rsidRPr="004F24B8">
        <w:rPr>
          <w:rFonts w:ascii="Times New Roman" w:hAnsi="Times New Roman" w:cs="Times New Roman"/>
          <w:sz w:val="24"/>
          <w:szCs w:val="24"/>
        </w:rPr>
        <w:t xml:space="preserve"> is offered to patients with severe sickle cell disease.</w:t>
      </w:r>
    </w:p>
    <w:p w:rsidR="001F1FDB" w:rsidRPr="004F24B8" w:rsidRDefault="00532851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 xml:space="preserve">Therapeutic gene transfer into hematopoietic autologous stem cells may provide </w:t>
      </w:r>
      <w:r w:rsidR="00480F48" w:rsidRPr="004F24B8">
        <w:rPr>
          <w:rFonts w:ascii="Times New Roman" w:hAnsi="Times New Roman" w:cs="Times New Roman"/>
          <w:sz w:val="24"/>
          <w:szCs w:val="24"/>
        </w:rPr>
        <w:t>an enduring</w:t>
      </w:r>
      <w:r w:rsidRPr="004F24B8">
        <w:rPr>
          <w:rFonts w:ascii="Times New Roman" w:hAnsi="Times New Roman" w:cs="Times New Roman"/>
          <w:sz w:val="24"/>
          <w:szCs w:val="24"/>
        </w:rPr>
        <w:t xml:space="preserve"> curative treatment </w:t>
      </w:r>
      <w:r w:rsidR="00E7709B" w:rsidRPr="004F24B8">
        <w:rPr>
          <w:rFonts w:ascii="Times New Roman" w:hAnsi="Times New Roman" w:cs="Times New Roman"/>
          <w:sz w:val="24"/>
          <w:szCs w:val="24"/>
        </w:rPr>
        <w:t>for sickle cell dise</w:t>
      </w:r>
      <w:r w:rsidRPr="004F24B8">
        <w:rPr>
          <w:rFonts w:ascii="Times New Roman" w:hAnsi="Times New Roman" w:cs="Times New Roman"/>
          <w:sz w:val="24"/>
          <w:szCs w:val="24"/>
        </w:rPr>
        <w:t>ase.</w:t>
      </w:r>
      <w:r w:rsidR="006230DD" w:rsidRPr="004F24B8">
        <w:rPr>
          <w:rFonts w:ascii="Times New Roman" w:hAnsi="Times New Roman" w:cs="Times New Roman"/>
          <w:sz w:val="24"/>
          <w:szCs w:val="24"/>
        </w:rPr>
        <w:t xml:space="preserve"> However, fewer patients have a</w:t>
      </w:r>
      <w:r w:rsidR="00E7709B" w:rsidRPr="004F24B8">
        <w:rPr>
          <w:rFonts w:ascii="Times New Roman" w:hAnsi="Times New Roman" w:cs="Times New Roman"/>
          <w:sz w:val="24"/>
          <w:szCs w:val="24"/>
        </w:rPr>
        <w:t>c</w:t>
      </w:r>
      <w:r w:rsidR="006230DD" w:rsidRPr="004F24B8">
        <w:rPr>
          <w:rFonts w:ascii="Times New Roman" w:hAnsi="Times New Roman" w:cs="Times New Roman"/>
          <w:sz w:val="24"/>
          <w:szCs w:val="24"/>
        </w:rPr>
        <w:t xml:space="preserve">cess to a matched sibling donor. Therefore reported proof of effective sustained gene therapy in mouse models of a sickle cell by lentiviral transfer of an </w:t>
      </w:r>
      <w:r w:rsidR="00E7709B" w:rsidRPr="004F24B8">
        <w:rPr>
          <w:rFonts w:ascii="Times New Roman" w:hAnsi="Times New Roman" w:cs="Times New Roman"/>
          <w:sz w:val="24"/>
          <w:szCs w:val="24"/>
        </w:rPr>
        <w:t>ant sickling</w:t>
      </w:r>
      <w:r w:rsidR="006230DD" w:rsidRPr="004F24B8">
        <w:rPr>
          <w:rFonts w:ascii="Times New Roman" w:hAnsi="Times New Roman" w:cs="Times New Roman"/>
          <w:sz w:val="24"/>
          <w:szCs w:val="24"/>
        </w:rPr>
        <w:t xml:space="preserve"> variant.</w:t>
      </w:r>
      <w:r w:rsidR="002004CF" w:rsidRPr="004F24B8">
        <w:rPr>
          <w:rFonts w:ascii="Times New Roman" w:hAnsi="Times New Roman" w:cs="Times New Roman"/>
          <w:sz w:val="24"/>
          <w:szCs w:val="24"/>
        </w:rPr>
        <w:t xml:space="preserve"> For instance, a result for a patient who received lentiviral</w:t>
      </w:r>
      <w:r w:rsidR="002214F1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125C40" w:rsidRPr="004F24B8">
        <w:rPr>
          <w:rFonts w:ascii="Times New Roman" w:hAnsi="Times New Roman" w:cs="Times New Roman"/>
          <w:sz w:val="24"/>
          <w:szCs w:val="24"/>
        </w:rPr>
        <w:t>gene therapy in a clinical study and who had completed clinical remission with hemolysis and biological hallmarks of the disease</w:t>
      </w:r>
      <w:r w:rsidR="004D2A50">
        <w:rPr>
          <w:rFonts w:ascii="Times New Roman" w:hAnsi="Times New Roman" w:cs="Times New Roman"/>
          <w:sz w:val="24"/>
          <w:szCs w:val="24"/>
        </w:rPr>
        <w:t xml:space="preserve"> </w:t>
      </w:r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proofErr w:type="spellStart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Piel</w:t>
      </w:r>
      <w:proofErr w:type="spellEnd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, Steinberg &amp; Rees, 2017)</w:t>
      </w:r>
      <w:r w:rsidR="00125C40" w:rsidRPr="004F24B8">
        <w:rPr>
          <w:rFonts w:ascii="Times New Roman" w:hAnsi="Times New Roman" w:cs="Times New Roman"/>
          <w:sz w:val="24"/>
          <w:szCs w:val="24"/>
        </w:rPr>
        <w:t>.</w:t>
      </w:r>
      <w:r w:rsidR="00D021AA" w:rsidRPr="004F24B8">
        <w:rPr>
          <w:rFonts w:ascii="Times New Roman" w:hAnsi="Times New Roman" w:cs="Times New Roman"/>
          <w:sz w:val="24"/>
          <w:szCs w:val="24"/>
        </w:rPr>
        <w:t xml:space="preserve"> For example, a</w:t>
      </w:r>
      <w:r w:rsidR="003F20D0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E7709B" w:rsidRPr="004F24B8">
        <w:rPr>
          <w:rFonts w:ascii="Times New Roman" w:hAnsi="Times New Roman" w:cs="Times New Roman"/>
          <w:sz w:val="24"/>
          <w:szCs w:val="24"/>
        </w:rPr>
        <w:t>boy with a gene deletion and no glucose phosphate dehydrogenase defi</w:t>
      </w:r>
      <w:r w:rsidR="00C96A9A" w:rsidRPr="004F24B8">
        <w:rPr>
          <w:rFonts w:ascii="Times New Roman" w:hAnsi="Times New Roman" w:cs="Times New Roman"/>
          <w:sz w:val="24"/>
          <w:szCs w:val="24"/>
        </w:rPr>
        <w:t>ci</w:t>
      </w:r>
      <w:r w:rsidR="00E7709B" w:rsidRPr="004F24B8">
        <w:rPr>
          <w:rFonts w:ascii="Times New Roman" w:hAnsi="Times New Roman" w:cs="Times New Roman"/>
          <w:sz w:val="24"/>
          <w:szCs w:val="24"/>
        </w:rPr>
        <w:t>ency received a diagnosis of sickle cell disease at birth and was thereafter taken to a hospital in Paris.</w:t>
      </w:r>
      <w:r w:rsidR="00185016" w:rsidRPr="004F24B8">
        <w:rPr>
          <w:rFonts w:ascii="Times New Roman" w:hAnsi="Times New Roman" w:cs="Times New Roman"/>
          <w:sz w:val="24"/>
          <w:szCs w:val="24"/>
        </w:rPr>
        <w:t xml:space="preserve"> The boy had a history of numerous acute chest syndrome and had undergone cholecystectomy.  During the screening, characteristics of cerebral vasculopathy were detected.</w:t>
      </w:r>
      <w:r w:rsidR="00CA7E07" w:rsidRPr="004F24B8">
        <w:rPr>
          <w:rFonts w:ascii="Times New Roman" w:hAnsi="Times New Roman" w:cs="Times New Roman"/>
          <w:sz w:val="24"/>
          <w:szCs w:val="24"/>
        </w:rPr>
        <w:t xml:space="preserve"> The boy was </w:t>
      </w:r>
      <w:r w:rsidR="00480F48" w:rsidRPr="004F24B8">
        <w:rPr>
          <w:rFonts w:ascii="Times New Roman" w:hAnsi="Times New Roman" w:cs="Times New Roman"/>
          <w:sz w:val="24"/>
          <w:szCs w:val="24"/>
        </w:rPr>
        <w:t>administered</w:t>
      </w:r>
      <w:r w:rsidR="00CA7E07" w:rsidRPr="004F24B8">
        <w:rPr>
          <w:rFonts w:ascii="Times New Roman" w:hAnsi="Times New Roman" w:cs="Times New Roman"/>
          <w:sz w:val="24"/>
          <w:szCs w:val="24"/>
        </w:rPr>
        <w:t xml:space="preserve"> with hydroxyurea that did not reduce his symptoms significantly.</w:t>
      </w:r>
    </w:p>
    <w:p w:rsidR="00773C11" w:rsidRPr="004F24B8" w:rsidRDefault="00532851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lastRenderedPageBreak/>
        <w:t>Patients w</w:t>
      </w:r>
      <w:r w:rsidRPr="004F24B8">
        <w:rPr>
          <w:rFonts w:ascii="Times New Roman" w:hAnsi="Times New Roman" w:cs="Times New Roman"/>
          <w:sz w:val="24"/>
          <w:szCs w:val="24"/>
        </w:rPr>
        <w:t xml:space="preserve">ith sickle cell disease received gene therapy with the use of the lentiviral gene addition of the lentiviral gene of an </w:t>
      </w:r>
      <w:r w:rsidR="00480F48" w:rsidRPr="004F24B8">
        <w:rPr>
          <w:rFonts w:ascii="Times New Roman" w:hAnsi="Times New Roman" w:cs="Times New Roman"/>
          <w:sz w:val="24"/>
          <w:szCs w:val="24"/>
        </w:rPr>
        <w:t>ant sickling</w:t>
      </w:r>
      <w:r w:rsidRPr="004F24B8">
        <w:rPr>
          <w:rFonts w:ascii="Times New Roman" w:hAnsi="Times New Roman" w:cs="Times New Roman"/>
          <w:sz w:val="24"/>
          <w:szCs w:val="24"/>
        </w:rPr>
        <w:t xml:space="preserve"> b-globin variant.</w:t>
      </w:r>
      <w:r w:rsidR="0040118C" w:rsidRPr="004F24B8">
        <w:rPr>
          <w:rFonts w:ascii="Times New Roman" w:hAnsi="Times New Roman" w:cs="Times New Roman"/>
          <w:sz w:val="24"/>
          <w:szCs w:val="24"/>
        </w:rPr>
        <w:t xml:space="preserve"> Once the transduced stem cells get engrafted, ultimately normal blood</w:t>
      </w:r>
      <w:r w:rsidR="00D32B35" w:rsidRPr="004F24B8">
        <w:rPr>
          <w:rFonts w:ascii="Times New Roman" w:hAnsi="Times New Roman" w:cs="Times New Roman"/>
          <w:sz w:val="24"/>
          <w:szCs w:val="24"/>
        </w:rPr>
        <w:t xml:space="preserve"> cell counts are attained in all</w:t>
      </w:r>
      <w:r w:rsidR="0040118C" w:rsidRPr="004F24B8">
        <w:rPr>
          <w:rFonts w:ascii="Times New Roman" w:hAnsi="Times New Roman" w:cs="Times New Roman"/>
          <w:sz w:val="24"/>
          <w:szCs w:val="24"/>
        </w:rPr>
        <w:t xml:space="preserve"> lineages</w:t>
      </w:r>
      <w:r w:rsidR="004D2A50">
        <w:rPr>
          <w:rFonts w:ascii="Times New Roman" w:hAnsi="Times New Roman" w:cs="Times New Roman"/>
          <w:sz w:val="24"/>
          <w:szCs w:val="24"/>
        </w:rPr>
        <w:t xml:space="preserve"> </w:t>
      </w:r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proofErr w:type="spellStart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Piel</w:t>
      </w:r>
      <w:proofErr w:type="spellEnd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, Steinberg &amp; Rees, 2017)</w:t>
      </w:r>
      <w:r w:rsidR="0040118C" w:rsidRPr="004F24B8">
        <w:rPr>
          <w:rFonts w:ascii="Times New Roman" w:hAnsi="Times New Roman" w:cs="Times New Roman"/>
          <w:sz w:val="24"/>
          <w:szCs w:val="24"/>
        </w:rPr>
        <w:t>.</w:t>
      </w:r>
      <w:r w:rsidR="00E15A09" w:rsidRPr="004F24B8">
        <w:rPr>
          <w:rFonts w:ascii="Times New Roman" w:hAnsi="Times New Roman" w:cs="Times New Roman"/>
          <w:sz w:val="24"/>
          <w:szCs w:val="24"/>
        </w:rPr>
        <w:t xml:space="preserve"> Lentivirus t</w:t>
      </w:r>
      <w:r w:rsidR="009E0773" w:rsidRPr="004F24B8">
        <w:rPr>
          <w:rFonts w:ascii="Times New Roman" w:hAnsi="Times New Roman" w:cs="Times New Roman"/>
          <w:sz w:val="24"/>
          <w:szCs w:val="24"/>
        </w:rPr>
        <w:t>ends to insert in transcriptiona</w:t>
      </w:r>
      <w:r w:rsidR="00E15A09" w:rsidRPr="004F24B8">
        <w:rPr>
          <w:rFonts w:ascii="Times New Roman" w:hAnsi="Times New Roman" w:cs="Times New Roman"/>
          <w:sz w:val="24"/>
          <w:szCs w:val="24"/>
        </w:rPr>
        <w:t>lly active regions unlike gamma retrovirus in transcriptional start sites.</w:t>
      </w:r>
      <w:r w:rsidR="00381731" w:rsidRPr="004F24B8">
        <w:rPr>
          <w:rFonts w:ascii="Times New Roman" w:hAnsi="Times New Roman" w:cs="Times New Roman"/>
          <w:sz w:val="24"/>
          <w:szCs w:val="24"/>
        </w:rPr>
        <w:t xml:space="preserve"> From research conducted, side effects resulted from busulfan conditioning that involved grade 3 and grade 4 events with positive results culture which resolved with standard measures.</w:t>
      </w:r>
      <w:r w:rsidR="00690606" w:rsidRPr="004F24B8">
        <w:rPr>
          <w:rFonts w:ascii="Times New Roman" w:hAnsi="Times New Roman" w:cs="Times New Roman"/>
          <w:sz w:val="24"/>
          <w:szCs w:val="24"/>
        </w:rPr>
        <w:t xml:space="preserve"> Patients </w:t>
      </w:r>
      <w:r w:rsidR="000B4B14" w:rsidRPr="004F24B8">
        <w:rPr>
          <w:rFonts w:ascii="Times New Roman" w:hAnsi="Times New Roman" w:cs="Times New Roman"/>
          <w:sz w:val="24"/>
          <w:szCs w:val="24"/>
        </w:rPr>
        <w:t>dischar</w:t>
      </w:r>
      <w:r w:rsidR="00690606" w:rsidRPr="004F24B8">
        <w:rPr>
          <w:rFonts w:ascii="Times New Roman" w:hAnsi="Times New Roman" w:cs="Times New Roman"/>
          <w:sz w:val="24"/>
          <w:szCs w:val="24"/>
        </w:rPr>
        <w:t>ged from the hospital were reported to have lower limb pain 3 months after the treatment.</w:t>
      </w:r>
      <w:r w:rsidR="00296301" w:rsidRPr="004F24B8">
        <w:rPr>
          <w:rFonts w:ascii="Times New Roman" w:hAnsi="Times New Roman" w:cs="Times New Roman"/>
          <w:sz w:val="24"/>
          <w:szCs w:val="24"/>
        </w:rPr>
        <w:t xml:space="preserve"> There are no adverse events related to the lentiglobin BB305-transduced stem cells that are reported.</w:t>
      </w:r>
      <w:r w:rsidR="00EB0A88" w:rsidRPr="004F24B8">
        <w:rPr>
          <w:rFonts w:ascii="Times New Roman" w:hAnsi="Times New Roman" w:cs="Times New Roman"/>
          <w:sz w:val="24"/>
          <w:szCs w:val="24"/>
        </w:rPr>
        <w:t xml:space="preserve"> The te</w:t>
      </w:r>
      <w:r w:rsidR="000B4B14" w:rsidRPr="004F24B8">
        <w:rPr>
          <w:rFonts w:ascii="Times New Roman" w:hAnsi="Times New Roman" w:cs="Times New Roman"/>
          <w:sz w:val="24"/>
          <w:szCs w:val="24"/>
        </w:rPr>
        <w:t>s</w:t>
      </w:r>
      <w:r w:rsidR="00EB0A88" w:rsidRPr="004F24B8">
        <w:rPr>
          <w:rFonts w:ascii="Times New Roman" w:hAnsi="Times New Roman" w:cs="Times New Roman"/>
          <w:sz w:val="24"/>
          <w:szCs w:val="24"/>
        </w:rPr>
        <w:t>t results turned negative for the presence of replication-competent lentivirus.</w:t>
      </w:r>
      <w:r w:rsidR="00FA2152" w:rsidRPr="004F24B8">
        <w:rPr>
          <w:rFonts w:ascii="Times New Roman" w:hAnsi="Times New Roman" w:cs="Times New Roman"/>
          <w:sz w:val="24"/>
          <w:szCs w:val="24"/>
        </w:rPr>
        <w:t xml:space="preserve"> In engraftment and gene expression HbA levels are increased and red-cell transfusions are discontinued the</w:t>
      </w:r>
      <w:r w:rsidR="000B4B14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FA2152" w:rsidRPr="004F24B8">
        <w:rPr>
          <w:rFonts w:ascii="Times New Roman" w:hAnsi="Times New Roman" w:cs="Times New Roman"/>
          <w:sz w:val="24"/>
          <w:szCs w:val="24"/>
        </w:rPr>
        <w:t>last transfusion of5.5 g per deciliter</w:t>
      </w:r>
      <w:r w:rsidR="000B4B14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FA2152" w:rsidRPr="004F24B8">
        <w:rPr>
          <w:rFonts w:ascii="Times New Roman" w:hAnsi="Times New Roman" w:cs="Times New Roman"/>
          <w:sz w:val="24"/>
          <w:szCs w:val="24"/>
        </w:rPr>
        <w:t>(46%) and a continued increase of 5.5g (46%) at a month.</w:t>
      </w:r>
    </w:p>
    <w:p w:rsidR="00274519" w:rsidRPr="004F24B8" w:rsidRDefault="00532851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 xml:space="preserve">Strong recommendations for children and adults with </w:t>
      </w:r>
      <w:r w:rsidR="00480F48" w:rsidRPr="004F24B8">
        <w:rPr>
          <w:rFonts w:ascii="Times New Roman" w:hAnsi="Times New Roman" w:cs="Times New Roman"/>
          <w:sz w:val="24"/>
          <w:szCs w:val="24"/>
        </w:rPr>
        <w:t>proliferative</w:t>
      </w:r>
      <w:r w:rsidRPr="004F24B8">
        <w:rPr>
          <w:rFonts w:ascii="Times New Roman" w:hAnsi="Times New Roman" w:cs="Times New Roman"/>
          <w:sz w:val="24"/>
          <w:szCs w:val="24"/>
        </w:rPr>
        <w:t xml:space="preserve"> sickle cell retinopathy include referral to an expert for consideration to evaluate signs of pulmonary hypertension.</w:t>
      </w:r>
      <w:r w:rsidR="00D108C3" w:rsidRPr="004F24B8">
        <w:rPr>
          <w:rFonts w:ascii="Times New Roman" w:hAnsi="Times New Roman" w:cs="Times New Roman"/>
          <w:sz w:val="24"/>
          <w:szCs w:val="24"/>
        </w:rPr>
        <w:t xml:space="preserve"> For adults, with </w:t>
      </w:r>
      <w:r w:rsidR="004A4995" w:rsidRPr="004F24B8">
        <w:rPr>
          <w:rFonts w:ascii="Times New Roman" w:hAnsi="Times New Roman" w:cs="Times New Roman"/>
          <w:sz w:val="24"/>
          <w:szCs w:val="24"/>
        </w:rPr>
        <w:t>preoperative transfusion therapy is re</w:t>
      </w:r>
      <w:r w:rsidR="004A6124" w:rsidRPr="004F24B8">
        <w:rPr>
          <w:rFonts w:ascii="Times New Roman" w:hAnsi="Times New Roman" w:cs="Times New Roman"/>
          <w:sz w:val="24"/>
          <w:szCs w:val="24"/>
        </w:rPr>
        <w:t>quired to boost the levels of h</w:t>
      </w:r>
      <w:r w:rsidR="004A4995" w:rsidRPr="004F24B8">
        <w:rPr>
          <w:rFonts w:ascii="Times New Roman" w:hAnsi="Times New Roman" w:cs="Times New Roman"/>
          <w:sz w:val="24"/>
          <w:szCs w:val="24"/>
        </w:rPr>
        <w:t>emoglo</w:t>
      </w:r>
      <w:r w:rsidR="00137FDF" w:rsidRPr="004F24B8">
        <w:rPr>
          <w:rFonts w:ascii="Times New Roman" w:hAnsi="Times New Roman" w:cs="Times New Roman"/>
          <w:sz w:val="24"/>
          <w:szCs w:val="24"/>
        </w:rPr>
        <w:t>bin with a moderate streng</w:t>
      </w:r>
      <w:r w:rsidR="004A4995" w:rsidRPr="004F24B8">
        <w:rPr>
          <w:rFonts w:ascii="Times New Roman" w:hAnsi="Times New Roman" w:cs="Times New Roman"/>
          <w:sz w:val="24"/>
          <w:szCs w:val="24"/>
        </w:rPr>
        <w:t>th to maintain the sickle hemoglobin levels of less than 30% before transfusion during the long-term transfusion therapy</w:t>
      </w:r>
      <w:r w:rsidR="004D2A50" w:rsidRP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proofErr w:type="spellStart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Piel</w:t>
      </w:r>
      <w:proofErr w:type="spellEnd"/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</w:t>
      </w:r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Steinbe</w:t>
      </w:r>
      <w:r w:rsidR="004D2A50">
        <w:rPr>
          <w:rFonts w:ascii="Arial" w:hAnsi="Arial" w:cs="Arial"/>
          <w:color w:val="222222"/>
          <w:sz w:val="20"/>
          <w:szCs w:val="20"/>
          <w:shd w:val="clear" w:color="auto" w:fill="FFFFFF"/>
        </w:rPr>
        <w:t>rg &amp; Rees, 2017)</w:t>
      </w:r>
      <w:r w:rsidR="004A4995" w:rsidRPr="004F24B8">
        <w:rPr>
          <w:rFonts w:ascii="Times New Roman" w:hAnsi="Times New Roman" w:cs="Times New Roman"/>
          <w:sz w:val="24"/>
          <w:szCs w:val="24"/>
        </w:rPr>
        <w:t xml:space="preserve">. </w:t>
      </w:r>
      <w:r w:rsidR="00C17463" w:rsidRPr="004F24B8">
        <w:rPr>
          <w:rFonts w:ascii="Times New Roman" w:hAnsi="Times New Roman" w:cs="Times New Roman"/>
          <w:sz w:val="24"/>
          <w:szCs w:val="24"/>
        </w:rPr>
        <w:t xml:space="preserve">Insertional oncogenesis has been reported in clinical </w:t>
      </w:r>
      <w:r w:rsidR="001E48CD" w:rsidRPr="004F24B8">
        <w:rPr>
          <w:rFonts w:ascii="Times New Roman" w:hAnsi="Times New Roman" w:cs="Times New Roman"/>
          <w:sz w:val="24"/>
          <w:szCs w:val="24"/>
        </w:rPr>
        <w:t>gene-transfer with gamma retroviral vectors but not with lentiviral vectors.</w:t>
      </w:r>
      <w:r w:rsidR="003A775A" w:rsidRPr="004F24B8">
        <w:rPr>
          <w:rFonts w:ascii="Times New Roman" w:hAnsi="Times New Roman" w:cs="Times New Roman"/>
          <w:sz w:val="24"/>
          <w:szCs w:val="24"/>
        </w:rPr>
        <w:t xml:space="preserve"> Seven patients of BB305 vector with sickle cell disease and b-thalassemia show a constituent safety profile with no evidence of insertin mutagenesis through the 4 to 30 months.</w:t>
      </w:r>
    </w:p>
    <w:p w:rsidR="000B3147" w:rsidRDefault="00532851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4B8">
        <w:rPr>
          <w:rFonts w:ascii="Times New Roman" w:hAnsi="Times New Roman" w:cs="Times New Roman"/>
          <w:sz w:val="24"/>
          <w:szCs w:val="24"/>
        </w:rPr>
        <w:t>In conclusion,</w:t>
      </w:r>
      <w:r w:rsidR="00676709" w:rsidRPr="004F24B8">
        <w:rPr>
          <w:rFonts w:ascii="Times New Roman" w:hAnsi="Times New Roman" w:cs="Times New Roman"/>
          <w:sz w:val="24"/>
          <w:szCs w:val="24"/>
        </w:rPr>
        <w:t xml:space="preserve"> to</w:t>
      </w:r>
      <w:r w:rsidR="000B4B14" w:rsidRPr="004F24B8">
        <w:rPr>
          <w:rFonts w:ascii="Times New Roman" w:hAnsi="Times New Roman" w:cs="Times New Roman"/>
          <w:sz w:val="24"/>
          <w:szCs w:val="24"/>
        </w:rPr>
        <w:t xml:space="preserve"> cure sickle cell disease, we need to extensively know about pulmonary hypertension </w:t>
      </w:r>
      <w:r w:rsidR="00676709" w:rsidRPr="004F24B8">
        <w:rPr>
          <w:rFonts w:ascii="Times New Roman" w:hAnsi="Times New Roman" w:cs="Times New Roman"/>
          <w:sz w:val="24"/>
          <w:szCs w:val="24"/>
        </w:rPr>
        <w:t>diagnosed</w:t>
      </w:r>
      <w:r w:rsidR="000B4B14" w:rsidRPr="004F24B8">
        <w:rPr>
          <w:rFonts w:ascii="Times New Roman" w:hAnsi="Times New Roman" w:cs="Times New Roman"/>
          <w:sz w:val="24"/>
          <w:szCs w:val="24"/>
        </w:rPr>
        <w:t xml:space="preserve"> by Doppler echocardiography.</w:t>
      </w:r>
      <w:r w:rsidR="00C72DFE" w:rsidRPr="004F24B8">
        <w:rPr>
          <w:rFonts w:ascii="Times New Roman" w:hAnsi="Times New Roman" w:cs="Times New Roman"/>
          <w:sz w:val="24"/>
          <w:szCs w:val="24"/>
        </w:rPr>
        <w:t xml:space="preserve"> This disease requires immediate attention because if not intended it can result to be fatal.</w:t>
      </w:r>
      <w:r w:rsidR="00676709" w:rsidRPr="004F24B8">
        <w:rPr>
          <w:rFonts w:ascii="Times New Roman" w:hAnsi="Times New Roman" w:cs="Times New Roman"/>
          <w:sz w:val="24"/>
          <w:szCs w:val="24"/>
        </w:rPr>
        <w:t xml:space="preserve"> </w:t>
      </w:r>
      <w:r w:rsidR="009B01EB" w:rsidRPr="004F24B8">
        <w:rPr>
          <w:rFonts w:ascii="Times New Roman" w:hAnsi="Times New Roman" w:cs="Times New Roman"/>
          <w:sz w:val="24"/>
          <w:szCs w:val="24"/>
        </w:rPr>
        <w:t xml:space="preserve">People </w:t>
      </w:r>
      <w:r w:rsidR="00352C8E" w:rsidRPr="004F24B8">
        <w:rPr>
          <w:rFonts w:ascii="Times New Roman" w:hAnsi="Times New Roman" w:cs="Times New Roman"/>
          <w:sz w:val="24"/>
          <w:szCs w:val="24"/>
        </w:rPr>
        <w:t>aro</w:t>
      </w:r>
      <w:r w:rsidR="009B01EB" w:rsidRPr="004F24B8">
        <w:rPr>
          <w:rFonts w:ascii="Times New Roman" w:hAnsi="Times New Roman" w:cs="Times New Roman"/>
          <w:sz w:val="24"/>
          <w:szCs w:val="24"/>
        </w:rPr>
        <w:t>un</w:t>
      </w:r>
      <w:r w:rsidR="00352C8E" w:rsidRPr="004F24B8">
        <w:rPr>
          <w:rFonts w:ascii="Times New Roman" w:hAnsi="Times New Roman" w:cs="Times New Roman"/>
          <w:sz w:val="24"/>
          <w:szCs w:val="24"/>
        </w:rPr>
        <w:t>d</w:t>
      </w:r>
      <w:r w:rsidR="009B01EB" w:rsidRPr="004F24B8">
        <w:rPr>
          <w:rFonts w:ascii="Times New Roman" w:hAnsi="Times New Roman" w:cs="Times New Roman"/>
          <w:sz w:val="24"/>
          <w:szCs w:val="24"/>
        </w:rPr>
        <w:t xml:space="preserve"> the world need to be aware of the </w:t>
      </w:r>
      <w:r w:rsidR="009B01EB" w:rsidRPr="004F24B8">
        <w:rPr>
          <w:rFonts w:ascii="Times New Roman" w:hAnsi="Times New Roman" w:cs="Times New Roman"/>
          <w:sz w:val="24"/>
          <w:szCs w:val="24"/>
        </w:rPr>
        <w:lastRenderedPageBreak/>
        <w:t>possible dangers sickle cells hold to pr</w:t>
      </w:r>
      <w:r w:rsidR="00352C8E" w:rsidRPr="004F24B8">
        <w:rPr>
          <w:rFonts w:ascii="Times New Roman" w:hAnsi="Times New Roman" w:cs="Times New Roman"/>
          <w:sz w:val="24"/>
          <w:szCs w:val="24"/>
        </w:rPr>
        <w:t>e</w:t>
      </w:r>
      <w:r w:rsidR="009B01EB" w:rsidRPr="004F24B8">
        <w:rPr>
          <w:rFonts w:ascii="Times New Roman" w:hAnsi="Times New Roman" w:cs="Times New Roman"/>
          <w:sz w:val="24"/>
          <w:szCs w:val="24"/>
        </w:rPr>
        <w:t>vent it from getting worse.</w:t>
      </w:r>
      <w:r w:rsidR="00BB3C63" w:rsidRPr="004F24B8">
        <w:rPr>
          <w:rFonts w:ascii="Times New Roman" w:hAnsi="Times New Roman" w:cs="Times New Roman"/>
          <w:sz w:val="24"/>
          <w:szCs w:val="24"/>
        </w:rPr>
        <w:t xml:space="preserve"> There needs to be more research on this disease so that someday we may find a cure for it. </w:t>
      </w: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83A16" w:rsidRDefault="00A83A16" w:rsidP="005328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83A16" w:rsidRDefault="0035711A" w:rsidP="004F24B8">
      <w:pPr>
        <w:spacing w:line="480" w:lineRule="auto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Piel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F. B., Steinberg, M. H., &amp; Rees, D. C. (2017). Sickle cell disease.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New England Journal of Medicine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376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(16), 1561-1573.</w:t>
      </w:r>
    </w:p>
    <w:p w:rsidR="0035711A" w:rsidRPr="004F24B8" w:rsidRDefault="0035711A" w:rsidP="004F2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5711A" w:rsidRPr="004F2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46"/>
    <w:rsid w:val="000975C1"/>
    <w:rsid w:val="000B3147"/>
    <w:rsid w:val="000B4B14"/>
    <w:rsid w:val="00125C40"/>
    <w:rsid w:val="00137FDF"/>
    <w:rsid w:val="00185016"/>
    <w:rsid w:val="001E48CD"/>
    <w:rsid w:val="001F1FDB"/>
    <w:rsid w:val="002004CF"/>
    <w:rsid w:val="002214F1"/>
    <w:rsid w:val="00231BC3"/>
    <w:rsid w:val="00274519"/>
    <w:rsid w:val="00296301"/>
    <w:rsid w:val="00352C8E"/>
    <w:rsid w:val="0035711A"/>
    <w:rsid w:val="00381731"/>
    <w:rsid w:val="003A775A"/>
    <w:rsid w:val="003D529D"/>
    <w:rsid w:val="003F20D0"/>
    <w:rsid w:val="0040118C"/>
    <w:rsid w:val="00480F48"/>
    <w:rsid w:val="004A4995"/>
    <w:rsid w:val="004A6124"/>
    <w:rsid w:val="004D2A50"/>
    <w:rsid w:val="004F24B8"/>
    <w:rsid w:val="00532851"/>
    <w:rsid w:val="00540716"/>
    <w:rsid w:val="005D7B46"/>
    <w:rsid w:val="00620B14"/>
    <w:rsid w:val="006230DD"/>
    <w:rsid w:val="00651194"/>
    <w:rsid w:val="00676709"/>
    <w:rsid w:val="00690606"/>
    <w:rsid w:val="00746DD7"/>
    <w:rsid w:val="00773C11"/>
    <w:rsid w:val="008A1833"/>
    <w:rsid w:val="0090151A"/>
    <w:rsid w:val="009145F0"/>
    <w:rsid w:val="009B01EB"/>
    <w:rsid w:val="009E0773"/>
    <w:rsid w:val="00A83A16"/>
    <w:rsid w:val="00AA325A"/>
    <w:rsid w:val="00BB3C63"/>
    <w:rsid w:val="00C17463"/>
    <w:rsid w:val="00C72DFE"/>
    <w:rsid w:val="00C96A9A"/>
    <w:rsid w:val="00CA7E07"/>
    <w:rsid w:val="00D021AA"/>
    <w:rsid w:val="00D06AA1"/>
    <w:rsid w:val="00D108C3"/>
    <w:rsid w:val="00D32B35"/>
    <w:rsid w:val="00D55C11"/>
    <w:rsid w:val="00D83460"/>
    <w:rsid w:val="00E15A09"/>
    <w:rsid w:val="00E7709B"/>
    <w:rsid w:val="00E95D57"/>
    <w:rsid w:val="00EB0A88"/>
    <w:rsid w:val="00FA2152"/>
    <w:rsid w:val="00FB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1AF0E-A486-4CA2-B583-ACA54CE4C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Tyndale</dc:creator>
  <cp:lastModifiedBy>Tyndale</cp:lastModifiedBy>
  <cp:revision>63</cp:revision>
  <dcterms:created xsi:type="dcterms:W3CDTF">2020-05-03T16:20:00Z</dcterms:created>
  <dcterms:modified xsi:type="dcterms:W3CDTF">2020-05-03T19:43:00Z</dcterms:modified>
</cp:coreProperties>
</file>