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F3238" w14:textId="77777777" w:rsidR="0051246F" w:rsidRPr="002A31CB" w:rsidRDefault="005A6281" w:rsidP="002A31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Interests and Careers</w:t>
      </w:r>
    </w:p>
    <w:p w14:paraId="44366E07" w14:textId="77777777" w:rsidR="0051246F" w:rsidRPr="002A31CB" w:rsidRDefault="005A6281" w:rsidP="002A31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Author’s name</w:t>
      </w:r>
    </w:p>
    <w:p w14:paraId="7727DAA8" w14:textId="77777777" w:rsidR="0051246F" w:rsidRPr="002A31CB" w:rsidRDefault="005A6281" w:rsidP="002A31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4EFC503F" w14:textId="77777777" w:rsidR="0051246F" w:rsidRPr="002A31CB" w:rsidRDefault="005A6281" w:rsidP="002A31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Instructor</w:t>
      </w:r>
    </w:p>
    <w:p w14:paraId="409F6C69" w14:textId="77777777" w:rsidR="0051246F" w:rsidRPr="002A31CB" w:rsidRDefault="005A6281" w:rsidP="002A31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Date</w:t>
      </w:r>
    </w:p>
    <w:p w14:paraId="3F0EC4B9" w14:textId="77777777" w:rsidR="0051246F" w:rsidRPr="002A31CB" w:rsidRDefault="005A6281" w:rsidP="002A31CB">
      <w:pPr>
        <w:spacing w:after="160"/>
        <w:ind w:firstLine="0"/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br w:type="page"/>
      </w:r>
    </w:p>
    <w:p w14:paraId="349DB91C" w14:textId="77777777" w:rsidR="007E191A" w:rsidRPr="002A31CB" w:rsidRDefault="005A6281" w:rsidP="002A31CB">
      <w:pPr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lastRenderedPageBreak/>
        <w:t xml:space="preserve">This reading has been quite intriguing; I have learnt about different personalities that individuals are grouped into depending on their interests and skills. </w:t>
      </w:r>
      <w:r w:rsidRPr="002A31CB">
        <w:rPr>
          <w:rFonts w:ascii="Times New Roman" w:hAnsi="Times New Roman" w:cs="Times New Roman"/>
          <w:sz w:val="24"/>
          <w:szCs w:val="24"/>
        </w:rPr>
        <w:t>Individuals are classified into different groups, each with a set with different interests and skills. Some of these categories include; autistics or the creators, the helpers or social, the persuaders, investigative, conventional and thinkers. When it com</w:t>
      </w:r>
      <w:r w:rsidRPr="002A31CB">
        <w:rPr>
          <w:rFonts w:ascii="Times New Roman" w:hAnsi="Times New Roman" w:cs="Times New Roman"/>
          <w:sz w:val="24"/>
          <w:szCs w:val="24"/>
        </w:rPr>
        <w:t>es to career opportunities, these classifications are quite fundamental as they enable one to choose a career that fits with their interests and skills. For instance, persuasive individuals would be excellent salespersons or diplomats due to their compelli</w:t>
      </w:r>
      <w:r w:rsidRPr="002A31CB">
        <w:rPr>
          <w:rFonts w:ascii="Times New Roman" w:hAnsi="Times New Roman" w:cs="Times New Roman"/>
          <w:sz w:val="24"/>
          <w:szCs w:val="24"/>
        </w:rPr>
        <w:t>ng nature and ability to get along with others.</w:t>
      </w:r>
    </w:p>
    <w:p w14:paraId="21D34117" w14:textId="616046B2" w:rsidR="00766347" w:rsidRPr="002A31CB" w:rsidRDefault="005A6281" w:rsidP="002A31CB">
      <w:pPr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From these categories, I now can quickly identify the type of work that suits me best. I love communication and social media; these interests put me in two work categories that are the helpers and the persuad</w:t>
      </w:r>
      <w:r w:rsidRPr="002A31CB">
        <w:rPr>
          <w:rFonts w:ascii="Times New Roman" w:hAnsi="Times New Roman" w:cs="Times New Roman"/>
          <w:sz w:val="24"/>
          <w:szCs w:val="24"/>
        </w:rPr>
        <w:t>ers. Helpers are described as individuals that are expressive, social and verbal</w:t>
      </w:r>
      <w:r w:rsidR="002A31CB" w:rsidRPr="002A31CB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(Fiske, 2018)</w:t>
      </w:r>
      <w:r w:rsidRPr="002A31CB">
        <w:rPr>
          <w:rFonts w:ascii="Times New Roman" w:hAnsi="Times New Roman" w:cs="Times New Roman"/>
          <w:sz w:val="24"/>
          <w:szCs w:val="24"/>
        </w:rPr>
        <w:t>; I enjoy using tweeter to interact with other individuals and express my political opinions. In addition to this, I easily reason with others and understand different perspect</w:t>
      </w:r>
      <w:r w:rsidRPr="002A31CB">
        <w:rPr>
          <w:rFonts w:ascii="Times New Roman" w:hAnsi="Times New Roman" w:cs="Times New Roman"/>
          <w:sz w:val="24"/>
          <w:szCs w:val="24"/>
        </w:rPr>
        <w:t>ives which makes it easy for me to get along with a lot of people. My interests also place me in the category of enterprising or the persuaders</w:t>
      </w:r>
      <w:r w:rsidR="00F47B24" w:rsidRPr="002A31CB">
        <w:rPr>
          <w:rFonts w:ascii="Times New Roman" w:hAnsi="Times New Roman" w:cs="Times New Roman"/>
          <w:sz w:val="24"/>
          <w:szCs w:val="24"/>
        </w:rPr>
        <w:t xml:space="preserve"> because I am confident, and I enjoy discussions on politics; I often use my tweeter account to express my political activism.</w:t>
      </w:r>
    </w:p>
    <w:p w14:paraId="4074C1A2" w14:textId="77777777" w:rsidR="00F47B24" w:rsidRPr="002A31CB" w:rsidRDefault="005A6281" w:rsidP="002A31CB">
      <w:pPr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My top choices; social and enterprising are quite interesting; it is because these choices include all the interests that I often associated with for instance; the persuaders enjoy discussing politics; I use my tweeter account to express my p</w:t>
      </w:r>
      <w:r w:rsidRPr="002A31CB">
        <w:rPr>
          <w:rFonts w:ascii="Times New Roman" w:hAnsi="Times New Roman" w:cs="Times New Roman"/>
          <w:sz w:val="24"/>
          <w:szCs w:val="24"/>
        </w:rPr>
        <w:t>olitical activism. I also enjoy communication and being social, which are interests of the helpers. The top choices were very accurate, and that is quite interesting.</w:t>
      </w:r>
    </w:p>
    <w:p w14:paraId="1B2B8D70" w14:textId="453474EA" w:rsidR="002A31CB" w:rsidRPr="002A31CB" w:rsidRDefault="005A6281" w:rsidP="002A31CB">
      <w:pPr>
        <w:rPr>
          <w:rFonts w:ascii="Times New Roman" w:hAnsi="Times New Roman" w:cs="Times New Roman"/>
          <w:sz w:val="24"/>
          <w:szCs w:val="24"/>
        </w:rPr>
      </w:pPr>
      <w:r w:rsidRPr="002A31CB">
        <w:rPr>
          <w:rFonts w:ascii="Times New Roman" w:hAnsi="Times New Roman" w:cs="Times New Roman"/>
          <w:sz w:val="24"/>
          <w:szCs w:val="24"/>
        </w:rPr>
        <w:t>With the knowledge I have gained of these different classifications depending on interest</w:t>
      </w:r>
      <w:r w:rsidRPr="002A31CB">
        <w:rPr>
          <w:rFonts w:ascii="Times New Roman" w:hAnsi="Times New Roman" w:cs="Times New Roman"/>
          <w:sz w:val="24"/>
          <w:szCs w:val="24"/>
        </w:rPr>
        <w:t>s, selecting my career will be relatively easy. Each category makes suggestions on the type of career one should follow. For instance, because I fall into the category of helpers, I could become a mediator or a salesperson because I am also in the category</w:t>
      </w:r>
      <w:r w:rsidRPr="002A31CB">
        <w:rPr>
          <w:rFonts w:ascii="Times New Roman" w:hAnsi="Times New Roman" w:cs="Times New Roman"/>
          <w:sz w:val="24"/>
          <w:szCs w:val="24"/>
        </w:rPr>
        <w:t xml:space="preserve"> of persuaders.</w:t>
      </w:r>
    </w:p>
    <w:sdt>
      <w:sdtPr>
        <w:rPr>
          <w:rFonts w:ascii="Times New Roman" w:hAnsi="Times New Roman" w:cs="Times New Roman"/>
          <w:color w:val="auto"/>
          <w:sz w:val="24"/>
          <w:szCs w:val="24"/>
        </w:rPr>
        <w:id w:val="63998373"/>
        <w:docPartObj>
          <w:docPartGallery w:val="Bibliographies"/>
          <w:docPartUnique/>
        </w:docPartObj>
      </w:sdtPr>
      <w:sdtEndPr>
        <w:rPr>
          <w:rFonts w:eastAsiaTheme="minorHAnsi"/>
        </w:rPr>
      </w:sdtEndPr>
      <w:sdtContent>
        <w:p w14:paraId="5A682C9F" w14:textId="0AFF5EE5" w:rsidR="002A31CB" w:rsidRPr="002A31CB" w:rsidRDefault="002A31CB" w:rsidP="002A31CB">
          <w:pPr>
            <w:pStyle w:val="Heading1"/>
            <w:spacing w:line="48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2A31CB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Content>
            <w:p w14:paraId="172D035F" w14:textId="77777777" w:rsidR="002A31CB" w:rsidRPr="002A31CB" w:rsidRDefault="002A31CB" w:rsidP="002A31CB">
              <w:pPr>
                <w:pStyle w:val="Bibliography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2A31CB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2A31CB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2A31CB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2A31C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Fiske, S. T. (2018). </w:t>
              </w:r>
              <w:r w:rsidRPr="002A31CB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Social beings: Core motives in social psychology.</w:t>
              </w:r>
              <w:r w:rsidRPr="002A31CB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John Wiley &amp; Sons.</w:t>
              </w:r>
            </w:p>
            <w:p w14:paraId="6984BE34" w14:textId="4FE122C2" w:rsidR="002A31CB" w:rsidRPr="002A31CB" w:rsidRDefault="002A31CB" w:rsidP="002A31CB">
              <w:pPr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2A31CB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0875FF44" w14:textId="77777777" w:rsidR="002A31CB" w:rsidRPr="002A31CB" w:rsidRDefault="002A31CB" w:rsidP="002A31CB">
      <w:pPr>
        <w:rPr>
          <w:rFonts w:ascii="Times New Roman" w:hAnsi="Times New Roman" w:cs="Times New Roman"/>
          <w:sz w:val="24"/>
          <w:szCs w:val="24"/>
        </w:rPr>
      </w:pPr>
    </w:p>
    <w:sectPr w:rsidR="002A31CB" w:rsidRPr="002A31CB" w:rsidSect="0051246F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31425" w14:textId="77777777" w:rsidR="005A6281" w:rsidRDefault="005A6281">
      <w:pPr>
        <w:spacing w:line="240" w:lineRule="auto"/>
      </w:pPr>
      <w:r>
        <w:separator/>
      </w:r>
    </w:p>
  </w:endnote>
  <w:endnote w:type="continuationSeparator" w:id="0">
    <w:p w14:paraId="05F7F97A" w14:textId="77777777" w:rsidR="005A6281" w:rsidRDefault="005A6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2B933" w14:textId="77777777" w:rsidR="005A6281" w:rsidRDefault="005A6281">
      <w:pPr>
        <w:spacing w:line="240" w:lineRule="auto"/>
      </w:pPr>
      <w:r>
        <w:separator/>
      </w:r>
    </w:p>
  </w:footnote>
  <w:footnote w:type="continuationSeparator" w:id="0">
    <w:p w14:paraId="669629E7" w14:textId="77777777" w:rsidR="005A6281" w:rsidRDefault="005A62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B9EA2F" w14:textId="77777777" w:rsidR="0051246F" w:rsidRPr="0051246F" w:rsidRDefault="005A6281" w:rsidP="0051246F">
    <w:pPr>
      <w:pStyle w:val="Header"/>
      <w:ind w:firstLine="0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INTERESTS AND CAREERS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4193093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246F">
          <w:rPr>
            <w:rFonts w:ascii="Times New Roman" w:hAnsi="Times New Roman" w:cs="Times New Roman"/>
            <w:sz w:val="24"/>
          </w:rPr>
          <w:fldChar w:fldCharType="begin"/>
        </w:r>
        <w:r w:rsidRPr="0051246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1246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51246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3A59BE3A" w14:textId="77777777" w:rsidR="0051246F" w:rsidRPr="0051246F" w:rsidRDefault="0051246F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101F8" w14:textId="77777777" w:rsidR="0051246F" w:rsidRPr="0051246F" w:rsidRDefault="005A6281" w:rsidP="0051246F">
    <w:pPr>
      <w:pStyle w:val="Header"/>
      <w:ind w:firstLine="0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Running head: INTERESTS AND CAREERS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7712411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1246F">
          <w:rPr>
            <w:rFonts w:ascii="Times New Roman" w:hAnsi="Times New Roman" w:cs="Times New Roman"/>
            <w:sz w:val="24"/>
          </w:rPr>
          <w:fldChar w:fldCharType="begin"/>
        </w:r>
        <w:r w:rsidRPr="0051246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1246F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51246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14:paraId="02557013" w14:textId="77777777" w:rsidR="0051246F" w:rsidRPr="0051246F" w:rsidRDefault="0051246F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347"/>
    <w:rsid w:val="0014799A"/>
    <w:rsid w:val="0018508A"/>
    <w:rsid w:val="002A31CB"/>
    <w:rsid w:val="002D74AC"/>
    <w:rsid w:val="00420593"/>
    <w:rsid w:val="0051246F"/>
    <w:rsid w:val="005A6281"/>
    <w:rsid w:val="00602E3D"/>
    <w:rsid w:val="00766347"/>
    <w:rsid w:val="00772ED3"/>
    <w:rsid w:val="007E191A"/>
    <w:rsid w:val="009E100C"/>
    <w:rsid w:val="00A47816"/>
    <w:rsid w:val="00F4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153DC"/>
  <w15:chartTrackingRefBased/>
  <w15:docId w15:val="{03301BA2-2706-4128-8F71-E8AD758AA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1CB"/>
    <w:pPr>
      <w:keepNext/>
      <w:keepLines/>
      <w:spacing w:before="240" w:line="259" w:lineRule="auto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246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46F"/>
  </w:style>
  <w:style w:type="paragraph" w:styleId="Footer">
    <w:name w:val="footer"/>
    <w:basedOn w:val="Normal"/>
    <w:link w:val="FooterChar"/>
    <w:uiPriority w:val="99"/>
    <w:unhideWhenUsed/>
    <w:rsid w:val="0051246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46F"/>
  </w:style>
  <w:style w:type="character" w:customStyle="1" w:styleId="Heading1Char">
    <w:name w:val="Heading 1 Char"/>
    <w:basedOn w:val="DefaultParagraphFont"/>
    <w:link w:val="Heading1"/>
    <w:uiPriority w:val="9"/>
    <w:rsid w:val="002A31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A3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4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Fis18</b:Tag>
    <b:SourceType>Book</b:SourceType>
    <b:Guid>{CD0152AB-9E9D-4111-9CDE-91F4C53556C6}</b:Guid>
    <b:Author>
      <b:Author>
        <b:NameList>
          <b:Person>
            <b:Last>Fiske</b:Last>
            <b:First>S.</b:First>
            <b:Middle>T.</b:Middle>
          </b:Person>
        </b:NameList>
      </b:Author>
    </b:Author>
    <b:Title>Social beings: Core motives in social psychology</b:Title>
    <b:Year>2018</b:Year>
    <b:Publisher>John Wiley &amp; Sons</b:Publisher>
    <b:RefOrder>1</b:RefOrder>
  </b:Source>
</b:Sources>
</file>

<file path=customXml/itemProps1.xml><?xml version="1.0" encoding="utf-8"?>
<ds:datastoreItem xmlns:ds="http://schemas.openxmlformats.org/officeDocument/2006/customXml" ds:itemID="{8737EE53-BD55-4A88-9440-C33B501F5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emma akeyo</cp:lastModifiedBy>
  <cp:revision>3</cp:revision>
  <dcterms:created xsi:type="dcterms:W3CDTF">2020-10-13T08:56:00Z</dcterms:created>
  <dcterms:modified xsi:type="dcterms:W3CDTF">2020-10-13T11:12:00Z</dcterms:modified>
</cp:coreProperties>
</file>