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735414" w14:textId="77777777" w:rsidR="00D76A84" w:rsidRDefault="00D76A84" w:rsidP="00D76A84">
      <w:pPr>
        <w:spacing w:line="480" w:lineRule="auto"/>
        <w:ind w:left="720" w:hanging="360"/>
      </w:pPr>
    </w:p>
    <w:p w14:paraId="62C4CF55" w14:textId="77777777" w:rsidR="00D76A84" w:rsidRPr="00D76A84" w:rsidRDefault="00D76A84" w:rsidP="00D76A84">
      <w:pPr>
        <w:spacing w:line="480" w:lineRule="auto"/>
        <w:rPr>
          <w:rFonts w:ascii="Times New Roman" w:hAnsi="Times New Roman" w:cs="Times New Roman"/>
          <w:sz w:val="24"/>
          <w:szCs w:val="24"/>
        </w:rPr>
      </w:pPr>
    </w:p>
    <w:p w14:paraId="4E7C9920" w14:textId="4C1BD4F0" w:rsidR="00D76A84" w:rsidRDefault="00D76A84" w:rsidP="00D76A84">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Chemistry</w:t>
      </w:r>
    </w:p>
    <w:p w14:paraId="6A196F01" w14:textId="77777777" w:rsidR="00D76A84" w:rsidRPr="00D76A84" w:rsidRDefault="00D76A84" w:rsidP="00D76A84">
      <w:pPr>
        <w:pStyle w:val="ListParagraph"/>
        <w:spacing w:line="480" w:lineRule="auto"/>
        <w:jc w:val="center"/>
        <w:rPr>
          <w:rFonts w:ascii="Times New Roman" w:hAnsi="Times New Roman" w:cs="Times New Roman"/>
          <w:sz w:val="24"/>
          <w:szCs w:val="24"/>
        </w:rPr>
      </w:pPr>
      <w:r w:rsidRPr="00D76A84">
        <w:rPr>
          <w:rFonts w:ascii="Times New Roman" w:hAnsi="Times New Roman" w:cs="Times New Roman"/>
          <w:sz w:val="24"/>
          <w:szCs w:val="24"/>
        </w:rPr>
        <w:t>Student’s name</w:t>
      </w:r>
    </w:p>
    <w:p w14:paraId="6CC47751" w14:textId="77777777" w:rsidR="00D76A84" w:rsidRPr="00D76A84" w:rsidRDefault="00D76A84" w:rsidP="00D76A84">
      <w:pPr>
        <w:pStyle w:val="ListParagraph"/>
        <w:spacing w:line="480" w:lineRule="auto"/>
        <w:jc w:val="center"/>
        <w:rPr>
          <w:rFonts w:ascii="Times New Roman" w:hAnsi="Times New Roman" w:cs="Times New Roman"/>
          <w:sz w:val="24"/>
          <w:szCs w:val="24"/>
        </w:rPr>
      </w:pPr>
      <w:r w:rsidRPr="00D76A84">
        <w:rPr>
          <w:rFonts w:ascii="Times New Roman" w:hAnsi="Times New Roman" w:cs="Times New Roman"/>
          <w:sz w:val="24"/>
          <w:szCs w:val="24"/>
        </w:rPr>
        <w:t>Institutional affiliation</w:t>
      </w:r>
    </w:p>
    <w:p w14:paraId="4822453A" w14:textId="77777777" w:rsidR="00D76A84" w:rsidRPr="00D76A84" w:rsidRDefault="00D76A84" w:rsidP="00D76A84">
      <w:pPr>
        <w:pStyle w:val="ListParagraph"/>
        <w:spacing w:line="480" w:lineRule="auto"/>
        <w:jc w:val="center"/>
        <w:rPr>
          <w:rFonts w:ascii="Times New Roman" w:hAnsi="Times New Roman" w:cs="Times New Roman"/>
          <w:sz w:val="24"/>
          <w:szCs w:val="24"/>
        </w:rPr>
      </w:pPr>
      <w:r w:rsidRPr="00D76A84">
        <w:rPr>
          <w:rFonts w:ascii="Times New Roman" w:hAnsi="Times New Roman" w:cs="Times New Roman"/>
          <w:sz w:val="24"/>
          <w:szCs w:val="24"/>
        </w:rPr>
        <w:t>Course-name</w:t>
      </w:r>
    </w:p>
    <w:p w14:paraId="65C6A400" w14:textId="77777777" w:rsidR="00D76A84" w:rsidRPr="00D76A84" w:rsidRDefault="00D76A84" w:rsidP="00D76A84">
      <w:pPr>
        <w:pStyle w:val="ListParagraph"/>
        <w:spacing w:line="480" w:lineRule="auto"/>
        <w:jc w:val="center"/>
        <w:rPr>
          <w:rFonts w:ascii="Times New Roman" w:hAnsi="Times New Roman" w:cs="Times New Roman"/>
          <w:sz w:val="24"/>
          <w:szCs w:val="24"/>
        </w:rPr>
      </w:pPr>
      <w:r w:rsidRPr="00D76A84">
        <w:rPr>
          <w:rFonts w:ascii="Times New Roman" w:hAnsi="Times New Roman" w:cs="Times New Roman"/>
          <w:sz w:val="24"/>
          <w:szCs w:val="24"/>
        </w:rPr>
        <w:t>Course number</w:t>
      </w:r>
    </w:p>
    <w:p w14:paraId="689A9295" w14:textId="108E7D5A" w:rsidR="00D76A84" w:rsidRDefault="00D76A84" w:rsidP="00D76A84">
      <w:pPr>
        <w:pStyle w:val="ListParagraph"/>
        <w:spacing w:line="480" w:lineRule="auto"/>
        <w:jc w:val="center"/>
        <w:rPr>
          <w:rFonts w:ascii="Times New Roman" w:hAnsi="Times New Roman" w:cs="Times New Roman"/>
          <w:sz w:val="24"/>
          <w:szCs w:val="24"/>
        </w:rPr>
      </w:pPr>
      <w:r w:rsidRPr="00D76A84">
        <w:rPr>
          <w:rFonts w:ascii="Times New Roman" w:hAnsi="Times New Roman" w:cs="Times New Roman"/>
          <w:sz w:val="24"/>
          <w:szCs w:val="24"/>
        </w:rPr>
        <w:t>Date of submission</w:t>
      </w:r>
    </w:p>
    <w:p w14:paraId="513C4B02" w14:textId="1116669E" w:rsidR="00D76A84" w:rsidRDefault="00D76A84" w:rsidP="00D76A84">
      <w:pPr>
        <w:pStyle w:val="ListParagraph"/>
        <w:spacing w:line="480" w:lineRule="auto"/>
        <w:rPr>
          <w:rFonts w:ascii="Times New Roman" w:hAnsi="Times New Roman" w:cs="Times New Roman"/>
          <w:sz w:val="24"/>
          <w:szCs w:val="24"/>
        </w:rPr>
      </w:pPr>
    </w:p>
    <w:p w14:paraId="236B7B8A" w14:textId="6D6F2330" w:rsidR="00D76A84" w:rsidRDefault="00D76A84" w:rsidP="00D76A84">
      <w:pPr>
        <w:pStyle w:val="ListParagraph"/>
        <w:spacing w:line="480" w:lineRule="auto"/>
        <w:rPr>
          <w:rFonts w:ascii="Times New Roman" w:hAnsi="Times New Roman" w:cs="Times New Roman"/>
          <w:sz w:val="24"/>
          <w:szCs w:val="24"/>
        </w:rPr>
      </w:pPr>
    </w:p>
    <w:p w14:paraId="5BA5E245" w14:textId="05E65865" w:rsidR="00D76A84" w:rsidRDefault="00D76A84" w:rsidP="00D76A84">
      <w:pPr>
        <w:pStyle w:val="ListParagraph"/>
        <w:spacing w:line="480" w:lineRule="auto"/>
        <w:rPr>
          <w:rFonts w:ascii="Times New Roman" w:hAnsi="Times New Roman" w:cs="Times New Roman"/>
          <w:sz w:val="24"/>
          <w:szCs w:val="24"/>
        </w:rPr>
      </w:pPr>
    </w:p>
    <w:p w14:paraId="70D9E0AC" w14:textId="718D1959" w:rsidR="00D76A84" w:rsidRDefault="00D76A84" w:rsidP="00D76A84">
      <w:pPr>
        <w:pStyle w:val="ListParagraph"/>
        <w:spacing w:line="480" w:lineRule="auto"/>
        <w:rPr>
          <w:rFonts w:ascii="Times New Roman" w:hAnsi="Times New Roman" w:cs="Times New Roman"/>
          <w:sz w:val="24"/>
          <w:szCs w:val="24"/>
        </w:rPr>
      </w:pPr>
    </w:p>
    <w:p w14:paraId="4D1256B4" w14:textId="53951C78" w:rsidR="00D76A84" w:rsidRDefault="00D76A84" w:rsidP="00D76A84">
      <w:pPr>
        <w:pStyle w:val="ListParagraph"/>
        <w:spacing w:line="480" w:lineRule="auto"/>
        <w:rPr>
          <w:rFonts w:ascii="Times New Roman" w:hAnsi="Times New Roman" w:cs="Times New Roman"/>
          <w:sz w:val="24"/>
          <w:szCs w:val="24"/>
        </w:rPr>
      </w:pPr>
    </w:p>
    <w:p w14:paraId="786B4229" w14:textId="749E5A0F" w:rsidR="00D76A84" w:rsidRDefault="00D76A84" w:rsidP="00D76A84">
      <w:pPr>
        <w:spacing w:line="480" w:lineRule="auto"/>
        <w:rPr>
          <w:rFonts w:ascii="Times New Roman" w:hAnsi="Times New Roman" w:cs="Times New Roman"/>
          <w:sz w:val="24"/>
          <w:szCs w:val="24"/>
        </w:rPr>
      </w:pPr>
    </w:p>
    <w:p w14:paraId="79F1E3DD" w14:textId="55698F9F" w:rsidR="00D76A84" w:rsidRDefault="00D76A84" w:rsidP="00D76A84">
      <w:pPr>
        <w:spacing w:line="480" w:lineRule="auto"/>
        <w:rPr>
          <w:rFonts w:ascii="Times New Roman" w:hAnsi="Times New Roman" w:cs="Times New Roman"/>
          <w:sz w:val="24"/>
          <w:szCs w:val="24"/>
        </w:rPr>
      </w:pPr>
    </w:p>
    <w:p w14:paraId="4DB7B162" w14:textId="1B1CE8A7" w:rsidR="00D76A84" w:rsidRDefault="00D76A84" w:rsidP="00D76A84">
      <w:pPr>
        <w:spacing w:line="480" w:lineRule="auto"/>
        <w:rPr>
          <w:rFonts w:ascii="Times New Roman" w:hAnsi="Times New Roman" w:cs="Times New Roman"/>
          <w:sz w:val="24"/>
          <w:szCs w:val="24"/>
        </w:rPr>
      </w:pPr>
    </w:p>
    <w:p w14:paraId="3F15FF4C" w14:textId="49EFDC07" w:rsidR="00D76A84" w:rsidRDefault="00D76A84" w:rsidP="00D76A84">
      <w:pPr>
        <w:spacing w:line="480" w:lineRule="auto"/>
        <w:rPr>
          <w:rFonts w:ascii="Times New Roman" w:hAnsi="Times New Roman" w:cs="Times New Roman"/>
          <w:sz w:val="24"/>
          <w:szCs w:val="24"/>
        </w:rPr>
      </w:pPr>
    </w:p>
    <w:p w14:paraId="11D8D515" w14:textId="4673469E" w:rsidR="00D76A84" w:rsidRDefault="00D76A84" w:rsidP="00D76A84">
      <w:pPr>
        <w:spacing w:line="480" w:lineRule="auto"/>
        <w:rPr>
          <w:rFonts w:ascii="Times New Roman" w:hAnsi="Times New Roman" w:cs="Times New Roman"/>
          <w:sz w:val="24"/>
          <w:szCs w:val="24"/>
        </w:rPr>
      </w:pPr>
    </w:p>
    <w:p w14:paraId="4F68F9E2" w14:textId="09472ED1" w:rsidR="00D76A84" w:rsidRDefault="00D76A84" w:rsidP="00D76A84">
      <w:pPr>
        <w:spacing w:line="480" w:lineRule="auto"/>
        <w:rPr>
          <w:rFonts w:ascii="Times New Roman" w:hAnsi="Times New Roman" w:cs="Times New Roman"/>
          <w:sz w:val="24"/>
          <w:szCs w:val="24"/>
        </w:rPr>
      </w:pPr>
    </w:p>
    <w:p w14:paraId="0ADBC7FE" w14:textId="2C941A5D" w:rsidR="00D76A84" w:rsidRDefault="00D76A84" w:rsidP="00D76A84">
      <w:pPr>
        <w:spacing w:line="480" w:lineRule="auto"/>
        <w:rPr>
          <w:rFonts w:ascii="Times New Roman" w:hAnsi="Times New Roman" w:cs="Times New Roman"/>
          <w:sz w:val="24"/>
          <w:szCs w:val="24"/>
        </w:rPr>
      </w:pPr>
    </w:p>
    <w:p w14:paraId="48C43960" w14:textId="77777777" w:rsidR="00D76A84" w:rsidRPr="00D76A84" w:rsidRDefault="00D76A84" w:rsidP="00D76A84">
      <w:pPr>
        <w:spacing w:line="480" w:lineRule="auto"/>
        <w:rPr>
          <w:rFonts w:ascii="Times New Roman" w:hAnsi="Times New Roman" w:cs="Times New Roman"/>
          <w:sz w:val="24"/>
          <w:szCs w:val="24"/>
        </w:rPr>
      </w:pPr>
    </w:p>
    <w:p w14:paraId="77B6773A" w14:textId="4CBC11EE" w:rsidR="00D76A84" w:rsidRDefault="00D76A84" w:rsidP="00D76A8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1</w:t>
      </w:r>
    </w:p>
    <w:p w14:paraId="5F9033C7" w14:textId="471E7D37" w:rsidR="006D2651"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A) periodic trends.</w:t>
      </w:r>
    </w:p>
    <w:p w14:paraId="3A1F341B" w14:textId="368A3E1E" w:rsidR="00EA686B"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 xml:space="preserve">The acidity </w:t>
      </w:r>
      <w:r w:rsidR="00FF1CFE">
        <w:rPr>
          <w:rFonts w:ascii="Times New Roman" w:hAnsi="Times New Roman" w:cs="Times New Roman"/>
          <w:sz w:val="24"/>
          <w:szCs w:val="24"/>
        </w:rPr>
        <w:t>rises</w:t>
      </w:r>
      <w:r w:rsidRPr="00D76A84">
        <w:rPr>
          <w:rFonts w:ascii="Times New Roman" w:hAnsi="Times New Roman" w:cs="Times New Roman"/>
          <w:sz w:val="24"/>
          <w:szCs w:val="24"/>
        </w:rPr>
        <w:t xml:space="preserve"> as you move to</w:t>
      </w:r>
      <w:r w:rsidR="00FF1CFE">
        <w:rPr>
          <w:rFonts w:ascii="Times New Roman" w:hAnsi="Times New Roman" w:cs="Times New Roman"/>
          <w:sz w:val="24"/>
          <w:szCs w:val="24"/>
        </w:rPr>
        <w:t xml:space="preserve"> the</w:t>
      </w:r>
      <w:r w:rsidRPr="00D76A84">
        <w:rPr>
          <w:rFonts w:ascii="Times New Roman" w:hAnsi="Times New Roman" w:cs="Times New Roman"/>
          <w:sz w:val="24"/>
          <w:szCs w:val="24"/>
        </w:rPr>
        <w:t xml:space="preserve"> right</w:t>
      </w:r>
      <w:r w:rsidR="00FF1CFE">
        <w:rPr>
          <w:rFonts w:ascii="Times New Roman" w:hAnsi="Times New Roman" w:cs="Times New Roman"/>
          <w:sz w:val="24"/>
          <w:szCs w:val="24"/>
        </w:rPr>
        <w:t xml:space="preserve"> from left</w:t>
      </w:r>
      <w:r w:rsidRPr="00D76A84">
        <w:rPr>
          <w:rFonts w:ascii="Times New Roman" w:hAnsi="Times New Roman" w:cs="Times New Roman"/>
          <w:sz w:val="24"/>
          <w:szCs w:val="24"/>
        </w:rPr>
        <w:t xml:space="preserve"> across the periodic table. It also </w:t>
      </w:r>
      <w:r w:rsidR="00FF1CFE">
        <w:rPr>
          <w:rFonts w:ascii="Times New Roman" w:hAnsi="Times New Roman" w:cs="Times New Roman"/>
          <w:sz w:val="24"/>
          <w:szCs w:val="24"/>
        </w:rPr>
        <w:t>lowers</w:t>
      </w:r>
      <w:r w:rsidRPr="00D76A84">
        <w:rPr>
          <w:rFonts w:ascii="Times New Roman" w:hAnsi="Times New Roman" w:cs="Times New Roman"/>
          <w:sz w:val="24"/>
          <w:szCs w:val="24"/>
        </w:rPr>
        <w:t xml:space="preserve"> as you move down the group, and for basicity, the vice versa applies. It tends to </w:t>
      </w:r>
      <w:r w:rsidR="00FF1CFE">
        <w:rPr>
          <w:rFonts w:ascii="Times New Roman" w:hAnsi="Times New Roman" w:cs="Times New Roman"/>
          <w:sz w:val="24"/>
          <w:szCs w:val="24"/>
        </w:rPr>
        <w:t>rise</w:t>
      </w:r>
      <w:r w:rsidRPr="00D76A84">
        <w:rPr>
          <w:rFonts w:ascii="Times New Roman" w:hAnsi="Times New Roman" w:cs="Times New Roman"/>
          <w:sz w:val="24"/>
          <w:szCs w:val="24"/>
        </w:rPr>
        <w:t xml:space="preserve"> as you move up a column and </w:t>
      </w:r>
      <w:r w:rsidR="00FF1CFE">
        <w:rPr>
          <w:rFonts w:ascii="Times New Roman" w:hAnsi="Times New Roman" w:cs="Times New Roman"/>
          <w:sz w:val="24"/>
          <w:szCs w:val="24"/>
        </w:rPr>
        <w:t>lowers</w:t>
      </w:r>
      <w:r w:rsidRPr="00D76A84">
        <w:rPr>
          <w:rFonts w:ascii="Times New Roman" w:hAnsi="Times New Roman" w:cs="Times New Roman"/>
          <w:sz w:val="24"/>
          <w:szCs w:val="24"/>
        </w:rPr>
        <w:t xml:space="preserve"> as you move to left</w:t>
      </w:r>
      <w:r w:rsidR="00FF1CFE">
        <w:rPr>
          <w:rFonts w:ascii="Times New Roman" w:hAnsi="Times New Roman" w:cs="Times New Roman"/>
          <w:sz w:val="24"/>
          <w:szCs w:val="24"/>
        </w:rPr>
        <w:t xml:space="preserve"> from right</w:t>
      </w:r>
      <w:r w:rsidRPr="00D76A84">
        <w:rPr>
          <w:rFonts w:ascii="Times New Roman" w:hAnsi="Times New Roman" w:cs="Times New Roman"/>
          <w:sz w:val="24"/>
          <w:szCs w:val="24"/>
        </w:rPr>
        <w:t xml:space="preserve"> across the periodic table.</w:t>
      </w:r>
    </w:p>
    <w:p w14:paraId="5A1ECF57" w14:textId="26822933" w:rsidR="007B2A41"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For instance, across the period, the strength of the acid increases. For example, HF is more acidic than H</w:t>
      </w:r>
      <w:r w:rsidRPr="00D76A84">
        <w:rPr>
          <w:rFonts w:ascii="Times New Roman" w:hAnsi="Times New Roman" w:cs="Times New Roman"/>
          <w:sz w:val="24"/>
          <w:szCs w:val="24"/>
          <w:vertAlign w:val="subscript"/>
        </w:rPr>
        <w:t>2</w:t>
      </w:r>
      <w:r w:rsidRPr="00D76A84">
        <w:rPr>
          <w:rFonts w:ascii="Times New Roman" w:hAnsi="Times New Roman" w:cs="Times New Roman"/>
          <w:sz w:val="24"/>
          <w:szCs w:val="24"/>
        </w:rPr>
        <w:t xml:space="preserve">0. </w:t>
      </w:r>
      <w:r w:rsidR="00D76A84" w:rsidRPr="00D76A84">
        <w:rPr>
          <w:rFonts w:ascii="Times New Roman" w:hAnsi="Times New Roman" w:cs="Times New Roman"/>
          <w:sz w:val="24"/>
          <w:szCs w:val="24"/>
        </w:rPr>
        <w:t xml:space="preserve">Down the group, with the increase in the atom size, </w:t>
      </w:r>
      <w:r w:rsidRPr="00D76A84">
        <w:rPr>
          <w:rFonts w:ascii="Times New Roman" w:hAnsi="Times New Roman" w:cs="Times New Roman"/>
          <w:sz w:val="24"/>
          <w:szCs w:val="24"/>
        </w:rPr>
        <w:t xml:space="preserve">bounded by hydrogen bond the length </w:t>
      </w:r>
      <w:r w:rsidR="00D76A84" w:rsidRPr="00D76A84">
        <w:rPr>
          <w:rFonts w:ascii="Times New Roman" w:hAnsi="Times New Roman" w:cs="Times New Roman"/>
          <w:sz w:val="24"/>
          <w:szCs w:val="24"/>
        </w:rPr>
        <w:t>increase(H</w:t>
      </w:r>
      <w:r w:rsidRPr="00D76A84">
        <w:rPr>
          <w:rFonts w:ascii="Times New Roman" w:hAnsi="Times New Roman" w:cs="Times New Roman"/>
          <w:sz w:val="24"/>
          <w:szCs w:val="24"/>
        </w:rPr>
        <w:t>-X) becomes weaker therefore easy to break) and thus, the strength of the acid increases.</w:t>
      </w:r>
    </w:p>
    <w:p w14:paraId="6B052D25" w14:textId="77777777" w:rsidR="00155158" w:rsidRPr="00D76A84" w:rsidRDefault="00155158" w:rsidP="00D76A84">
      <w:pPr>
        <w:pStyle w:val="ListParagraph"/>
        <w:spacing w:line="480" w:lineRule="auto"/>
        <w:rPr>
          <w:rFonts w:ascii="Times New Roman" w:hAnsi="Times New Roman" w:cs="Times New Roman"/>
          <w:sz w:val="24"/>
          <w:szCs w:val="24"/>
        </w:rPr>
      </w:pPr>
    </w:p>
    <w:p w14:paraId="40A1DDE7" w14:textId="77777777" w:rsidR="007B2A41"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B) Resonance</w:t>
      </w:r>
    </w:p>
    <w:p w14:paraId="1CCAAB54" w14:textId="77777777" w:rsidR="007B2A41"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para-nitrophenol versus phenol</w:t>
      </w:r>
    </w:p>
    <w:p w14:paraId="261B8923" w14:textId="77777777" w:rsidR="007B2A41"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 xml:space="preserve">para nitrophenol has high acidity compared to </w:t>
      </w:r>
      <w:r w:rsidR="00EB05DD" w:rsidRPr="00D76A84">
        <w:rPr>
          <w:rFonts w:ascii="Times New Roman" w:hAnsi="Times New Roman" w:cs="Times New Roman"/>
          <w:sz w:val="24"/>
          <w:szCs w:val="24"/>
        </w:rPr>
        <w:t xml:space="preserve">phenol because of the nitro group resonance effect. Electron density is withdrawn by the nitro group from the ring hence reducing the electron density at the oxygen atom. Therefore, proton removal becomes easy, thereby increasing its acidity more than phenol. This implies that the greater the resonance structures number of conjugate </w:t>
      </w:r>
      <w:proofErr w:type="gramStart"/>
      <w:r w:rsidR="00EB05DD" w:rsidRPr="00D76A84">
        <w:rPr>
          <w:rFonts w:ascii="Times New Roman" w:hAnsi="Times New Roman" w:cs="Times New Roman"/>
          <w:sz w:val="24"/>
          <w:szCs w:val="24"/>
        </w:rPr>
        <w:t>base</w:t>
      </w:r>
      <w:proofErr w:type="gramEnd"/>
      <w:r w:rsidR="00EB05DD" w:rsidRPr="00D76A84">
        <w:rPr>
          <w:rFonts w:ascii="Times New Roman" w:hAnsi="Times New Roman" w:cs="Times New Roman"/>
          <w:sz w:val="24"/>
          <w:szCs w:val="24"/>
        </w:rPr>
        <w:t xml:space="preserve">, the more stable it will be, and therefore the more substantial the acid will. </w:t>
      </w:r>
    </w:p>
    <w:p w14:paraId="0968D278" w14:textId="77777777" w:rsidR="00EB05DD" w:rsidRPr="00D76A84" w:rsidRDefault="00EB05DD" w:rsidP="00D76A84">
      <w:pPr>
        <w:pStyle w:val="ListParagraph"/>
        <w:spacing w:line="480" w:lineRule="auto"/>
        <w:rPr>
          <w:rFonts w:ascii="Times New Roman" w:hAnsi="Times New Roman" w:cs="Times New Roman"/>
          <w:sz w:val="24"/>
          <w:szCs w:val="24"/>
        </w:rPr>
      </w:pPr>
    </w:p>
    <w:p w14:paraId="155EF567" w14:textId="77777777" w:rsidR="00EB05DD"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C) Induction</w:t>
      </w:r>
    </w:p>
    <w:p w14:paraId="76F91F8B" w14:textId="77777777" w:rsidR="00EB05DD"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 xml:space="preserve">The higher the negative inductive effect of the group bounded to hydrogen, the easier the protons will be lost, and therefore the </w:t>
      </w:r>
      <w:r w:rsidR="00155158" w:rsidRPr="00D76A84">
        <w:rPr>
          <w:rFonts w:ascii="Times New Roman" w:hAnsi="Times New Roman" w:cs="Times New Roman"/>
          <w:sz w:val="24"/>
          <w:szCs w:val="24"/>
        </w:rPr>
        <w:t xml:space="preserve">more intense the acid will be. For instance, when </w:t>
      </w:r>
      <w:r w:rsidR="00155158" w:rsidRPr="00D76A84">
        <w:rPr>
          <w:rFonts w:ascii="Times New Roman" w:hAnsi="Times New Roman" w:cs="Times New Roman"/>
          <w:sz w:val="24"/>
          <w:szCs w:val="24"/>
        </w:rPr>
        <w:lastRenderedPageBreak/>
        <w:t>comparing Chloroacetic acid (Cl-CH</w:t>
      </w:r>
      <w:r w:rsidR="00155158" w:rsidRPr="00D76A84">
        <w:rPr>
          <w:rFonts w:ascii="Times New Roman" w:hAnsi="Times New Roman" w:cs="Times New Roman"/>
          <w:sz w:val="24"/>
          <w:szCs w:val="24"/>
          <w:vertAlign w:val="subscript"/>
        </w:rPr>
        <w:t>2</w:t>
      </w:r>
      <w:r w:rsidR="00155158" w:rsidRPr="00D76A84">
        <w:rPr>
          <w:rFonts w:ascii="Times New Roman" w:hAnsi="Times New Roman" w:cs="Times New Roman"/>
          <w:sz w:val="24"/>
          <w:szCs w:val="24"/>
        </w:rPr>
        <w:t>-COOH) to acetic acid (CH</w:t>
      </w:r>
      <w:r w:rsidR="00155158" w:rsidRPr="00D76A84">
        <w:rPr>
          <w:rFonts w:ascii="Times New Roman" w:hAnsi="Times New Roman" w:cs="Times New Roman"/>
          <w:sz w:val="24"/>
          <w:szCs w:val="24"/>
          <w:vertAlign w:val="subscript"/>
        </w:rPr>
        <w:t>3</w:t>
      </w:r>
      <w:r w:rsidR="00155158" w:rsidRPr="00D76A84">
        <w:rPr>
          <w:rFonts w:ascii="Times New Roman" w:hAnsi="Times New Roman" w:cs="Times New Roman"/>
          <w:sz w:val="24"/>
          <w:szCs w:val="24"/>
        </w:rPr>
        <w:t>COOH), the latter is a stronger acid than acetic acid since the chlorine group is inductive effect withdraws the electron density, thereby enhancing easy removal of protons.</w:t>
      </w:r>
    </w:p>
    <w:p w14:paraId="4E3C215D" w14:textId="77777777" w:rsidR="00155158" w:rsidRPr="00D76A84" w:rsidRDefault="00155158" w:rsidP="00D76A84">
      <w:pPr>
        <w:pStyle w:val="ListParagraph"/>
        <w:spacing w:line="480" w:lineRule="auto"/>
        <w:rPr>
          <w:rFonts w:ascii="Times New Roman" w:hAnsi="Times New Roman" w:cs="Times New Roman"/>
          <w:sz w:val="24"/>
          <w:szCs w:val="24"/>
        </w:rPr>
      </w:pPr>
    </w:p>
    <w:p w14:paraId="73D8CF03" w14:textId="17127642" w:rsidR="00155158"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 xml:space="preserve">D) Orbitals: </w:t>
      </w:r>
      <w:r w:rsidR="00D76A84" w:rsidRPr="00D76A84">
        <w:rPr>
          <w:rFonts w:ascii="Times New Roman" w:hAnsi="Times New Roman" w:cs="Times New Roman"/>
          <w:sz w:val="24"/>
          <w:szCs w:val="24"/>
        </w:rPr>
        <w:t>s, p, d</w:t>
      </w:r>
    </w:p>
    <w:p w14:paraId="5F8AAB50" w14:textId="7D2E624F" w:rsidR="00155158"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 xml:space="preserve">‘s’ orbitals are </w:t>
      </w:r>
      <w:r w:rsidR="005679A7" w:rsidRPr="00D76A84">
        <w:rPr>
          <w:rFonts w:ascii="Times New Roman" w:hAnsi="Times New Roman" w:cs="Times New Roman"/>
          <w:sz w:val="24"/>
          <w:szCs w:val="24"/>
        </w:rPr>
        <w:t>closer</w:t>
      </w:r>
      <w:r w:rsidRPr="00D76A84">
        <w:rPr>
          <w:rFonts w:ascii="Times New Roman" w:hAnsi="Times New Roman" w:cs="Times New Roman"/>
          <w:sz w:val="24"/>
          <w:szCs w:val="24"/>
        </w:rPr>
        <w:t xml:space="preserve"> to the nucleus</w:t>
      </w:r>
      <w:r w:rsidR="005679A7" w:rsidRPr="00D76A84">
        <w:rPr>
          <w:rFonts w:ascii="Times New Roman" w:hAnsi="Times New Roman" w:cs="Times New Roman"/>
          <w:sz w:val="24"/>
          <w:szCs w:val="24"/>
        </w:rPr>
        <w:t xml:space="preserve"> compared to d and p. this implies that the more characters of s contained in </w:t>
      </w:r>
      <w:r w:rsidR="00FF1CFE">
        <w:rPr>
          <w:rFonts w:ascii="Times New Roman" w:hAnsi="Times New Roman" w:cs="Times New Roman"/>
          <w:sz w:val="24"/>
          <w:szCs w:val="24"/>
        </w:rPr>
        <w:t xml:space="preserve">an </w:t>
      </w:r>
      <w:r w:rsidR="005679A7" w:rsidRPr="00D76A84">
        <w:rPr>
          <w:rFonts w:ascii="Times New Roman" w:hAnsi="Times New Roman" w:cs="Times New Roman"/>
          <w:sz w:val="24"/>
          <w:szCs w:val="24"/>
        </w:rPr>
        <w:t>orbital</w:t>
      </w:r>
      <w:r w:rsidR="00FF1CFE">
        <w:rPr>
          <w:rFonts w:ascii="Times New Roman" w:hAnsi="Times New Roman" w:cs="Times New Roman"/>
          <w:sz w:val="24"/>
          <w:szCs w:val="24"/>
        </w:rPr>
        <w:t xml:space="preserve"> hybrid</w:t>
      </w:r>
      <w:r w:rsidR="005679A7" w:rsidRPr="00D76A84">
        <w:rPr>
          <w:rFonts w:ascii="Times New Roman" w:hAnsi="Times New Roman" w:cs="Times New Roman"/>
          <w:sz w:val="24"/>
          <w:szCs w:val="24"/>
        </w:rPr>
        <w:t xml:space="preserve">, the closer </w:t>
      </w:r>
      <w:r w:rsidR="00FF1CFE">
        <w:rPr>
          <w:rFonts w:ascii="Times New Roman" w:hAnsi="Times New Roman" w:cs="Times New Roman"/>
          <w:sz w:val="24"/>
          <w:szCs w:val="24"/>
        </w:rPr>
        <w:t>to the atom the electrons are</w:t>
      </w:r>
      <w:r w:rsidR="005679A7" w:rsidRPr="00D76A84">
        <w:rPr>
          <w:rFonts w:ascii="Times New Roman" w:hAnsi="Times New Roman" w:cs="Times New Roman"/>
          <w:sz w:val="24"/>
          <w:szCs w:val="24"/>
        </w:rPr>
        <w:t xml:space="preserve">. Such kinds of atoms are </w:t>
      </w:r>
      <w:r w:rsidR="00FF1CFE">
        <w:rPr>
          <w:rFonts w:ascii="Times New Roman" w:hAnsi="Times New Roman" w:cs="Times New Roman"/>
          <w:sz w:val="24"/>
          <w:szCs w:val="24"/>
        </w:rPr>
        <w:t>rarely ready</w:t>
      </w:r>
      <w:r w:rsidR="005679A7" w:rsidRPr="00D76A84">
        <w:rPr>
          <w:rFonts w:ascii="Times New Roman" w:hAnsi="Times New Roman" w:cs="Times New Roman"/>
          <w:sz w:val="24"/>
          <w:szCs w:val="24"/>
        </w:rPr>
        <w:t xml:space="preserve"> to </w:t>
      </w:r>
      <w:r w:rsidR="00FF1CFE">
        <w:rPr>
          <w:rFonts w:ascii="Times New Roman" w:hAnsi="Times New Roman" w:cs="Times New Roman"/>
          <w:sz w:val="24"/>
          <w:szCs w:val="24"/>
        </w:rPr>
        <w:t>forego</w:t>
      </w:r>
      <w:r w:rsidR="005679A7" w:rsidRPr="00D76A84">
        <w:rPr>
          <w:rFonts w:ascii="Times New Roman" w:hAnsi="Times New Roman" w:cs="Times New Roman"/>
          <w:sz w:val="24"/>
          <w:szCs w:val="24"/>
        </w:rPr>
        <w:t xml:space="preserve"> their electron density hence having a higher acidic character. </w:t>
      </w:r>
    </w:p>
    <w:p w14:paraId="65DAF467" w14:textId="77777777" w:rsidR="005679A7" w:rsidRPr="00D76A84" w:rsidRDefault="005679A7" w:rsidP="00D76A84">
      <w:pPr>
        <w:pStyle w:val="ListParagraph"/>
        <w:spacing w:line="480" w:lineRule="auto"/>
        <w:rPr>
          <w:rFonts w:ascii="Times New Roman" w:hAnsi="Times New Roman" w:cs="Times New Roman"/>
          <w:sz w:val="24"/>
          <w:szCs w:val="24"/>
        </w:rPr>
      </w:pPr>
    </w:p>
    <w:p w14:paraId="1BDEF32E" w14:textId="77777777" w:rsidR="005679A7"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Question 2</w:t>
      </w:r>
    </w:p>
    <w:p w14:paraId="5323E46E" w14:textId="77777777" w:rsidR="001B4248"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Both are carboxylic acids, and the effects of inductive explain carboxylic acid acidity. Groups with Negative inductive effects such as NO</w:t>
      </w:r>
      <w:r w:rsidRPr="00D76A84">
        <w:rPr>
          <w:rFonts w:ascii="Times New Roman" w:hAnsi="Times New Roman" w:cs="Times New Roman"/>
          <w:sz w:val="24"/>
          <w:szCs w:val="24"/>
          <w:vertAlign w:val="subscript"/>
        </w:rPr>
        <w:t>2</w:t>
      </w:r>
      <w:r w:rsidRPr="00D76A84">
        <w:rPr>
          <w:rFonts w:ascii="Times New Roman" w:hAnsi="Times New Roman" w:cs="Times New Roman"/>
          <w:sz w:val="24"/>
          <w:szCs w:val="24"/>
        </w:rPr>
        <w:t xml:space="preserve">, CN, and carbon increases the acidity by stabilizing the carboxylate anion. Result of inductive decreases with distance from the COOH group. </w:t>
      </w:r>
    </w:p>
    <w:p w14:paraId="22FF3D0F" w14:textId="77777777" w:rsidR="00F84F92"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In the second case, the carboxylic acid is more acidic because it contains withdrawing group F at the alpha position, thereby stabilizing the carboxylate anion.</w:t>
      </w:r>
    </w:p>
    <w:p w14:paraId="34D62DE9" w14:textId="77777777" w:rsidR="00F84F92" w:rsidRPr="00D76A84" w:rsidRDefault="00F84F92" w:rsidP="00D76A84">
      <w:pPr>
        <w:pStyle w:val="ListParagraph"/>
        <w:spacing w:line="480" w:lineRule="auto"/>
        <w:rPr>
          <w:rFonts w:ascii="Times New Roman" w:hAnsi="Times New Roman" w:cs="Times New Roman"/>
          <w:sz w:val="24"/>
          <w:szCs w:val="24"/>
        </w:rPr>
      </w:pPr>
    </w:p>
    <w:p w14:paraId="17AC05BC" w14:textId="77777777" w:rsidR="005679A7"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lastRenderedPageBreak/>
        <w:t xml:space="preserve"> </w:t>
      </w:r>
      <w:r w:rsidR="00F84F92" w:rsidRPr="00D76A84">
        <w:rPr>
          <w:rFonts w:ascii="Times New Roman" w:hAnsi="Times New Roman" w:cs="Times New Roman"/>
          <w:noProof/>
          <w:sz w:val="24"/>
          <w:szCs w:val="24"/>
        </w:rPr>
        <w:drawing>
          <wp:inline distT="0" distB="0" distL="0" distR="0" wp14:anchorId="473C422C" wp14:editId="6DC3799C">
            <wp:extent cx="5943600" cy="2727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462258"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2727960"/>
                    </a:xfrm>
                    <a:prstGeom prst="rect">
                      <a:avLst/>
                    </a:prstGeom>
                    <a:noFill/>
                    <a:ln>
                      <a:noFill/>
                    </a:ln>
                  </pic:spPr>
                </pic:pic>
              </a:graphicData>
            </a:graphic>
          </wp:inline>
        </w:drawing>
      </w:r>
    </w:p>
    <w:p w14:paraId="3D64B8B7" w14:textId="77777777" w:rsidR="005679A7" w:rsidRPr="00D76A84" w:rsidRDefault="005679A7" w:rsidP="00D76A84">
      <w:pPr>
        <w:pStyle w:val="ListParagraph"/>
        <w:spacing w:line="480" w:lineRule="auto"/>
        <w:rPr>
          <w:rFonts w:ascii="Times New Roman" w:hAnsi="Times New Roman" w:cs="Times New Roman"/>
          <w:sz w:val="24"/>
          <w:szCs w:val="24"/>
        </w:rPr>
      </w:pPr>
    </w:p>
    <w:p w14:paraId="5C0F1FE4" w14:textId="77777777" w:rsidR="00EB05DD" w:rsidRPr="00D76A84" w:rsidRDefault="00EB05DD" w:rsidP="00D76A84">
      <w:pPr>
        <w:pStyle w:val="ListParagraph"/>
        <w:spacing w:line="480" w:lineRule="auto"/>
        <w:rPr>
          <w:rFonts w:ascii="Times New Roman" w:hAnsi="Times New Roman" w:cs="Times New Roman"/>
          <w:sz w:val="24"/>
          <w:szCs w:val="24"/>
        </w:rPr>
      </w:pPr>
    </w:p>
    <w:p w14:paraId="4B475EBF" w14:textId="77777777" w:rsidR="007B2A41"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Question 3</w:t>
      </w:r>
    </w:p>
    <w:p w14:paraId="0C0A94F7" w14:textId="77777777" w:rsidR="00F84F92"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noProof/>
          <w:sz w:val="24"/>
          <w:szCs w:val="24"/>
        </w:rPr>
        <w:drawing>
          <wp:inline distT="0" distB="0" distL="0" distR="0" wp14:anchorId="7F1D3786" wp14:editId="1EE81893">
            <wp:extent cx="3952875" cy="1914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22215"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952875" cy="1914525"/>
                    </a:xfrm>
                    <a:prstGeom prst="rect">
                      <a:avLst/>
                    </a:prstGeom>
                    <a:noFill/>
                    <a:ln>
                      <a:noFill/>
                    </a:ln>
                  </pic:spPr>
                </pic:pic>
              </a:graphicData>
            </a:graphic>
          </wp:inline>
        </w:drawing>
      </w:r>
    </w:p>
    <w:p w14:paraId="0D017777" w14:textId="77777777" w:rsidR="000875C9"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In all the nitrogen atoms, the orbital that contains a lone panel is the P-orbital.</w:t>
      </w:r>
    </w:p>
    <w:p w14:paraId="0C50B865" w14:textId="77777777" w:rsidR="000875C9"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 xml:space="preserve">The more the negative in an atom, the more it is likely to acquire the essential character. </w:t>
      </w:r>
      <w:r w:rsidR="002C24F3" w:rsidRPr="00D76A84">
        <w:rPr>
          <w:rFonts w:ascii="Times New Roman" w:hAnsi="Times New Roman" w:cs="Times New Roman"/>
          <w:sz w:val="24"/>
          <w:szCs w:val="24"/>
        </w:rPr>
        <w:t>The second nitrogen in nature is more fundamental in the above structure because of the conjugation, hence containing more electron density in it.</w:t>
      </w:r>
    </w:p>
    <w:p w14:paraId="0FBEBBF5" w14:textId="77777777" w:rsidR="002C24F3" w:rsidRPr="00D76A84" w:rsidRDefault="002C24F3" w:rsidP="00D76A84">
      <w:pPr>
        <w:pStyle w:val="ListParagraph"/>
        <w:spacing w:line="480" w:lineRule="auto"/>
        <w:rPr>
          <w:rFonts w:ascii="Times New Roman" w:hAnsi="Times New Roman" w:cs="Times New Roman"/>
          <w:sz w:val="24"/>
          <w:szCs w:val="24"/>
        </w:rPr>
      </w:pPr>
    </w:p>
    <w:p w14:paraId="233D6180" w14:textId="77777777" w:rsidR="002C24F3"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noProof/>
          <w:sz w:val="24"/>
          <w:szCs w:val="24"/>
        </w:rPr>
        <w:lastRenderedPageBreak/>
        <w:drawing>
          <wp:inline distT="0" distB="0" distL="0" distR="0" wp14:anchorId="490393D9" wp14:editId="294BBA82">
            <wp:extent cx="5943600" cy="24047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272005"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43600" cy="2404745"/>
                    </a:xfrm>
                    <a:prstGeom prst="rect">
                      <a:avLst/>
                    </a:prstGeom>
                    <a:noFill/>
                    <a:ln>
                      <a:noFill/>
                    </a:ln>
                  </pic:spPr>
                </pic:pic>
              </a:graphicData>
            </a:graphic>
          </wp:inline>
        </w:drawing>
      </w:r>
    </w:p>
    <w:p w14:paraId="04D22786" w14:textId="77777777" w:rsidR="002C24F3"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In this case, there are resonance structures.</w:t>
      </w:r>
    </w:p>
    <w:p w14:paraId="0D42DFC1" w14:textId="77777777" w:rsidR="002C24F3"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noProof/>
          <w:sz w:val="24"/>
          <w:szCs w:val="24"/>
        </w:rPr>
        <w:drawing>
          <wp:inline distT="0" distB="0" distL="0" distR="0" wp14:anchorId="593EDC6D" wp14:editId="5B9B1B36">
            <wp:extent cx="5943600" cy="209359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24484" name="Picture 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43600" cy="2093595"/>
                    </a:xfrm>
                    <a:prstGeom prst="rect">
                      <a:avLst/>
                    </a:prstGeom>
                    <a:noFill/>
                    <a:ln>
                      <a:noFill/>
                    </a:ln>
                  </pic:spPr>
                </pic:pic>
              </a:graphicData>
            </a:graphic>
          </wp:inline>
        </w:drawing>
      </w:r>
    </w:p>
    <w:p w14:paraId="598E98B2" w14:textId="77777777" w:rsidR="002C24F3"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Here, the conjugate acid is stable because of the resonance structure.</w:t>
      </w:r>
    </w:p>
    <w:p w14:paraId="4E84DD99" w14:textId="77777777" w:rsidR="002C24F3"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The most basic N atom</w:t>
      </w:r>
    </w:p>
    <w:p w14:paraId="5A3616DD" w14:textId="77777777" w:rsidR="006D6BBD"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 xml:space="preserve">Every atom containing a lone pair behaves as a lone base. The first N is found to the most basic because the Lps on N2 and N3 are involved, leading to the only pair on N1 as maximum, therefore, becoming an important center. </w:t>
      </w:r>
    </w:p>
    <w:p w14:paraId="681805C8" w14:textId="77777777" w:rsidR="006D6BBD" w:rsidRPr="00D76A84" w:rsidRDefault="006D6BBD" w:rsidP="00D76A84">
      <w:pPr>
        <w:pStyle w:val="ListParagraph"/>
        <w:spacing w:line="480" w:lineRule="auto"/>
        <w:rPr>
          <w:rFonts w:ascii="Times New Roman" w:hAnsi="Times New Roman" w:cs="Times New Roman"/>
          <w:sz w:val="24"/>
          <w:szCs w:val="24"/>
        </w:rPr>
      </w:pPr>
    </w:p>
    <w:p w14:paraId="7CA2C044" w14:textId="77777777" w:rsidR="006D6BBD"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Question 4</w:t>
      </w:r>
    </w:p>
    <w:p w14:paraId="0AB6DF27" w14:textId="3A94D3E5" w:rsidR="006D6BBD"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lastRenderedPageBreak/>
        <w:t xml:space="preserve"> </w:t>
      </w:r>
      <w:r w:rsidR="005E58AD" w:rsidRPr="005E58AD">
        <w:drawing>
          <wp:inline distT="0" distB="0" distL="0" distR="0" wp14:anchorId="53CEC7EB" wp14:editId="3A286419">
            <wp:extent cx="5943600" cy="533082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5330825"/>
                    </a:xfrm>
                    <a:prstGeom prst="rect">
                      <a:avLst/>
                    </a:prstGeom>
                  </pic:spPr>
                </pic:pic>
              </a:graphicData>
            </a:graphic>
          </wp:inline>
        </w:drawing>
      </w:r>
      <w:r w:rsidRPr="00D76A84">
        <w:rPr>
          <w:rFonts w:ascii="Times New Roman" w:hAnsi="Times New Roman" w:cs="Times New Roman"/>
          <w:sz w:val="24"/>
          <w:szCs w:val="24"/>
        </w:rPr>
        <w:t xml:space="preserve"> </w:t>
      </w:r>
    </w:p>
    <w:p w14:paraId="249B84C1" w14:textId="77777777" w:rsidR="007044FC"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 xml:space="preserve">The compound 1 conjugate base is more stable because C's negative charge has been delocalized to a more electronegative O atom. In compound 3, the negative is </w:t>
      </w:r>
      <w:r w:rsidR="003A24AB" w:rsidRPr="00D76A84">
        <w:rPr>
          <w:rFonts w:ascii="Times New Roman" w:hAnsi="Times New Roman" w:cs="Times New Roman"/>
          <w:sz w:val="24"/>
          <w:szCs w:val="24"/>
        </w:rPr>
        <w:t>dispersed</w:t>
      </w:r>
      <w:r w:rsidRPr="00D76A84">
        <w:rPr>
          <w:rFonts w:ascii="Times New Roman" w:hAnsi="Times New Roman" w:cs="Times New Roman"/>
          <w:sz w:val="24"/>
          <w:szCs w:val="24"/>
        </w:rPr>
        <w:t xml:space="preserve"> on the </w:t>
      </w:r>
      <w:r w:rsidR="003A24AB" w:rsidRPr="00D76A84">
        <w:rPr>
          <w:rFonts w:ascii="Times New Roman" w:hAnsi="Times New Roman" w:cs="Times New Roman"/>
          <w:sz w:val="24"/>
          <w:szCs w:val="24"/>
        </w:rPr>
        <w:t>electromagnet that is less sp</w:t>
      </w:r>
      <w:r w:rsidR="003A24AB" w:rsidRPr="00D76A84">
        <w:rPr>
          <w:rFonts w:ascii="Times New Roman" w:hAnsi="Times New Roman" w:cs="Times New Roman"/>
          <w:sz w:val="24"/>
          <w:szCs w:val="24"/>
          <w:vertAlign w:val="superscript"/>
        </w:rPr>
        <w:t>2</w:t>
      </w:r>
      <w:r w:rsidR="003A24AB" w:rsidRPr="00D76A84">
        <w:rPr>
          <w:rFonts w:ascii="Times New Roman" w:hAnsi="Times New Roman" w:cs="Times New Roman"/>
          <w:sz w:val="24"/>
          <w:szCs w:val="24"/>
        </w:rPr>
        <w:t>-C benzene ring atom.</w:t>
      </w:r>
    </w:p>
    <w:p w14:paraId="7D40B2AE" w14:textId="140191EC" w:rsidR="003A24AB" w:rsidRPr="00D76A84" w:rsidRDefault="005E58AD" w:rsidP="00D76A84">
      <w:pPr>
        <w:pStyle w:val="ListParagraph"/>
        <w:spacing w:line="480" w:lineRule="auto"/>
        <w:rPr>
          <w:rFonts w:ascii="Times New Roman" w:hAnsi="Times New Roman" w:cs="Times New Roman"/>
          <w:sz w:val="24"/>
          <w:szCs w:val="24"/>
        </w:rPr>
      </w:pPr>
      <w:r w:rsidRPr="005E58AD">
        <w:lastRenderedPageBreak/>
        <w:drawing>
          <wp:inline distT="0" distB="0" distL="0" distR="0" wp14:anchorId="1B47BB71" wp14:editId="306EB5CE">
            <wp:extent cx="5943600" cy="54140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5414010"/>
                    </a:xfrm>
                    <a:prstGeom prst="rect">
                      <a:avLst/>
                    </a:prstGeom>
                  </pic:spPr>
                </pic:pic>
              </a:graphicData>
            </a:graphic>
          </wp:inline>
        </w:drawing>
      </w:r>
    </w:p>
    <w:p w14:paraId="3613C3DC" w14:textId="00770AFD" w:rsidR="003A24AB" w:rsidRPr="00D76A84" w:rsidRDefault="003A24AB" w:rsidP="00D76A84">
      <w:pPr>
        <w:pStyle w:val="ListParagraph"/>
        <w:spacing w:line="480" w:lineRule="auto"/>
        <w:rPr>
          <w:rFonts w:ascii="Times New Roman" w:hAnsi="Times New Roman" w:cs="Times New Roman"/>
          <w:sz w:val="24"/>
          <w:szCs w:val="24"/>
        </w:rPr>
      </w:pPr>
    </w:p>
    <w:p w14:paraId="2F4D9222" w14:textId="224173AF" w:rsidR="003A24AB"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Even if compound five contains a higher structure resonance number of its conjugate base, the structures fail to contribute much to its stability because negative charge is on the C atom less electronegative. This implies that compound 6 is more acidic since its conjugate base resonance structure is very stable due to the negative charge being well accommodated by more electronegative O atom than C atom.</w:t>
      </w:r>
    </w:p>
    <w:p w14:paraId="4DEBF991" w14:textId="77777777" w:rsidR="00FD3900"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lastRenderedPageBreak/>
        <w:t>A weak acid has a strong conjugate base or unstable base and vice versa. An atom is said to be more stable, depending on the more electronegative. Additionally, it has a more negative charge than a less electronegative atom.</w:t>
      </w:r>
    </w:p>
    <w:p w14:paraId="70D219FF" w14:textId="77777777" w:rsidR="00FD3900" w:rsidRPr="00D76A84" w:rsidRDefault="0094451F" w:rsidP="00D76A84">
      <w:pPr>
        <w:pStyle w:val="ListParagraph"/>
        <w:spacing w:line="480" w:lineRule="auto"/>
        <w:rPr>
          <w:rFonts w:ascii="Times New Roman" w:hAnsi="Times New Roman" w:cs="Times New Roman"/>
          <w:sz w:val="24"/>
          <w:szCs w:val="24"/>
        </w:rPr>
      </w:pPr>
      <w:r w:rsidRPr="00D76A84">
        <w:rPr>
          <w:rFonts w:ascii="Times New Roman" w:hAnsi="Times New Roman" w:cs="Times New Roman"/>
          <w:sz w:val="24"/>
          <w:szCs w:val="24"/>
        </w:rPr>
        <w:t xml:space="preserve">Where all the five resonance structures have equal energy, for 6, one resonance structure contains less energy. It is said to the very stable hence being the major contributor. 6 will be more acidic than five because one of its conjugate base resonance structures </w:t>
      </w:r>
      <w:r w:rsidR="00386D92" w:rsidRPr="00D76A84">
        <w:rPr>
          <w:rFonts w:ascii="Times New Roman" w:hAnsi="Times New Roman" w:cs="Times New Roman"/>
          <w:sz w:val="24"/>
          <w:szCs w:val="24"/>
        </w:rPr>
        <w:t>contains a negative charge on the electronegative oxygen atom. For 5, all its resonance structures include the negative charge on the carbon atom less electronegative.</w:t>
      </w:r>
    </w:p>
    <w:sectPr w:rsidR="00FD3900" w:rsidRPr="00D76A84" w:rsidSect="00D76A8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D5D017" w14:textId="77777777" w:rsidR="007A79B2" w:rsidRDefault="007A79B2" w:rsidP="00D76A84">
      <w:pPr>
        <w:spacing w:after="0" w:line="240" w:lineRule="auto"/>
      </w:pPr>
      <w:r>
        <w:separator/>
      </w:r>
    </w:p>
  </w:endnote>
  <w:endnote w:type="continuationSeparator" w:id="0">
    <w:p w14:paraId="610C4620" w14:textId="77777777" w:rsidR="007A79B2" w:rsidRDefault="007A79B2" w:rsidP="00D76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748BAF" w14:textId="77777777" w:rsidR="007A79B2" w:rsidRDefault="007A79B2" w:rsidP="00D76A84">
      <w:pPr>
        <w:spacing w:after="0" w:line="240" w:lineRule="auto"/>
      </w:pPr>
      <w:r>
        <w:separator/>
      </w:r>
    </w:p>
  </w:footnote>
  <w:footnote w:type="continuationSeparator" w:id="0">
    <w:p w14:paraId="56426D8E" w14:textId="77777777" w:rsidR="007A79B2" w:rsidRDefault="007A79B2" w:rsidP="00D76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0524180"/>
      <w:docPartObj>
        <w:docPartGallery w:val="Page Numbers (Top of Page)"/>
        <w:docPartUnique/>
      </w:docPartObj>
    </w:sdtPr>
    <w:sdtEndPr>
      <w:rPr>
        <w:noProof/>
      </w:rPr>
    </w:sdtEndPr>
    <w:sdtContent>
      <w:p w14:paraId="407EF7C0" w14:textId="51AA7039" w:rsidR="00D76A84" w:rsidRDefault="00D76A8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E237AE9" w14:textId="57D9D2BC" w:rsidR="00D76A84" w:rsidRDefault="00D76A84">
    <w:pPr>
      <w:pStyle w:val="Header"/>
    </w:pPr>
    <w:r w:rsidRPr="00D76A84">
      <w:rPr>
        <w:rFonts w:ascii="Times New Roman" w:hAnsi="Times New Roman" w:cs="Times New Roman"/>
        <w:sz w:val="24"/>
        <w:szCs w:val="24"/>
      </w:rPr>
      <w:t>CHEMISTRY</w: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7D28A" w14:textId="7C17FBA6" w:rsidR="00D76A84" w:rsidRDefault="007A79B2">
    <w:pPr>
      <w:pStyle w:val="Header"/>
      <w:jc w:val="right"/>
    </w:pPr>
    <w:sdt>
      <w:sdtPr>
        <w:id w:val="-1956235284"/>
        <w:docPartObj>
          <w:docPartGallery w:val="Page Numbers (Top of Page)"/>
          <w:docPartUnique/>
        </w:docPartObj>
      </w:sdtPr>
      <w:sdtEndPr>
        <w:rPr>
          <w:noProof/>
        </w:rPr>
      </w:sdtEndPr>
      <w:sdtContent>
        <w:r w:rsidR="00D76A84">
          <w:fldChar w:fldCharType="begin"/>
        </w:r>
        <w:r w:rsidR="00D76A84">
          <w:instrText xml:space="preserve"> PAGE   \* MERGEFORMAT </w:instrText>
        </w:r>
        <w:r w:rsidR="00D76A84">
          <w:fldChar w:fldCharType="separate"/>
        </w:r>
        <w:r w:rsidR="00D76A84">
          <w:rPr>
            <w:noProof/>
          </w:rPr>
          <w:t>2</w:t>
        </w:r>
        <w:r w:rsidR="00D76A84">
          <w:rPr>
            <w:noProof/>
          </w:rPr>
          <w:fldChar w:fldCharType="end"/>
        </w:r>
      </w:sdtContent>
    </w:sdt>
  </w:p>
  <w:p w14:paraId="5B11138A" w14:textId="5D4097E4" w:rsidR="00D76A84" w:rsidRPr="00D76A84" w:rsidRDefault="00D76A84">
    <w:pPr>
      <w:pStyle w:val="Header"/>
      <w:rPr>
        <w:rFonts w:ascii="Times New Roman" w:hAnsi="Times New Roman" w:cs="Times New Roman"/>
        <w:sz w:val="24"/>
        <w:szCs w:val="24"/>
      </w:rPr>
    </w:pPr>
    <w:r w:rsidRPr="00D76A84">
      <w:rPr>
        <w:rFonts w:ascii="Times New Roman" w:hAnsi="Times New Roman" w:cs="Times New Roman"/>
        <w:sz w:val="24"/>
        <w:szCs w:val="24"/>
      </w:rPr>
      <w:t>Running Head: CHEMISTRY.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E31442"/>
    <w:multiLevelType w:val="hybridMultilevel"/>
    <w:tmpl w:val="B3CE83D2"/>
    <w:lvl w:ilvl="0" w:tplc="E7E8354C">
      <w:start w:val="1"/>
      <w:numFmt w:val="decimal"/>
      <w:lvlText w:val="%1."/>
      <w:lvlJc w:val="left"/>
      <w:pPr>
        <w:ind w:left="720" w:hanging="360"/>
      </w:pPr>
      <w:rPr>
        <w:rFonts w:hint="default"/>
      </w:rPr>
    </w:lvl>
    <w:lvl w:ilvl="1" w:tplc="31DA008A" w:tentative="1">
      <w:start w:val="1"/>
      <w:numFmt w:val="lowerLetter"/>
      <w:lvlText w:val="%2."/>
      <w:lvlJc w:val="left"/>
      <w:pPr>
        <w:ind w:left="1440" w:hanging="360"/>
      </w:pPr>
    </w:lvl>
    <w:lvl w:ilvl="2" w:tplc="0B70150E" w:tentative="1">
      <w:start w:val="1"/>
      <w:numFmt w:val="lowerRoman"/>
      <w:lvlText w:val="%3."/>
      <w:lvlJc w:val="right"/>
      <w:pPr>
        <w:ind w:left="2160" w:hanging="180"/>
      </w:pPr>
    </w:lvl>
    <w:lvl w:ilvl="3" w:tplc="06D0DDFA" w:tentative="1">
      <w:start w:val="1"/>
      <w:numFmt w:val="decimal"/>
      <w:lvlText w:val="%4."/>
      <w:lvlJc w:val="left"/>
      <w:pPr>
        <w:ind w:left="2880" w:hanging="360"/>
      </w:pPr>
    </w:lvl>
    <w:lvl w:ilvl="4" w:tplc="8246583E" w:tentative="1">
      <w:start w:val="1"/>
      <w:numFmt w:val="lowerLetter"/>
      <w:lvlText w:val="%5."/>
      <w:lvlJc w:val="left"/>
      <w:pPr>
        <w:ind w:left="3600" w:hanging="360"/>
      </w:pPr>
    </w:lvl>
    <w:lvl w:ilvl="5" w:tplc="96DAD72E" w:tentative="1">
      <w:start w:val="1"/>
      <w:numFmt w:val="lowerRoman"/>
      <w:lvlText w:val="%6."/>
      <w:lvlJc w:val="right"/>
      <w:pPr>
        <w:ind w:left="4320" w:hanging="180"/>
      </w:pPr>
    </w:lvl>
    <w:lvl w:ilvl="6" w:tplc="B58C45AC" w:tentative="1">
      <w:start w:val="1"/>
      <w:numFmt w:val="decimal"/>
      <w:lvlText w:val="%7."/>
      <w:lvlJc w:val="left"/>
      <w:pPr>
        <w:ind w:left="5040" w:hanging="360"/>
      </w:pPr>
    </w:lvl>
    <w:lvl w:ilvl="7" w:tplc="6088D41A" w:tentative="1">
      <w:start w:val="1"/>
      <w:numFmt w:val="lowerLetter"/>
      <w:lvlText w:val="%8."/>
      <w:lvlJc w:val="left"/>
      <w:pPr>
        <w:ind w:left="5760" w:hanging="360"/>
      </w:pPr>
    </w:lvl>
    <w:lvl w:ilvl="8" w:tplc="A6C2FC3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86B"/>
    <w:rsid w:val="000875C9"/>
    <w:rsid w:val="00155158"/>
    <w:rsid w:val="001B4248"/>
    <w:rsid w:val="00284A4E"/>
    <w:rsid w:val="002C24F3"/>
    <w:rsid w:val="00386D92"/>
    <w:rsid w:val="003A24AB"/>
    <w:rsid w:val="005679A7"/>
    <w:rsid w:val="005E58AD"/>
    <w:rsid w:val="00683881"/>
    <w:rsid w:val="006D2651"/>
    <w:rsid w:val="006D6BBD"/>
    <w:rsid w:val="006F7A38"/>
    <w:rsid w:val="007044FC"/>
    <w:rsid w:val="00713B7C"/>
    <w:rsid w:val="007A79B2"/>
    <w:rsid w:val="007B2A41"/>
    <w:rsid w:val="0094451F"/>
    <w:rsid w:val="00D76A84"/>
    <w:rsid w:val="00EA686B"/>
    <w:rsid w:val="00EB05DD"/>
    <w:rsid w:val="00F84F92"/>
    <w:rsid w:val="00FD3900"/>
    <w:rsid w:val="00FF1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6D478"/>
  <w15:chartTrackingRefBased/>
  <w15:docId w15:val="{A8228B12-E7B7-4A3D-B0DF-478AF83DF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686B"/>
    <w:pPr>
      <w:ind w:left="720"/>
      <w:contextualSpacing/>
    </w:pPr>
  </w:style>
  <w:style w:type="paragraph" w:styleId="Header">
    <w:name w:val="header"/>
    <w:basedOn w:val="Normal"/>
    <w:link w:val="HeaderChar"/>
    <w:uiPriority w:val="99"/>
    <w:unhideWhenUsed/>
    <w:rsid w:val="00D76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A84"/>
  </w:style>
  <w:style w:type="paragraph" w:styleId="Footer">
    <w:name w:val="footer"/>
    <w:basedOn w:val="Normal"/>
    <w:link w:val="FooterChar"/>
    <w:uiPriority w:val="99"/>
    <w:unhideWhenUsed/>
    <w:rsid w:val="00D76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2020-10-15T23:08:00Z</dcterms:created>
  <dcterms:modified xsi:type="dcterms:W3CDTF">2020-10-16T08:26:00Z</dcterms:modified>
</cp:coreProperties>
</file>