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7F1F" w:rsidRPr="0036776B" w:rsidRDefault="004A7F1F" w:rsidP="004A7F1F">
      <w:pPr>
        <w:spacing w:line="480" w:lineRule="auto"/>
        <w:rPr>
          <w:rFonts w:ascii="Times New Roman" w:hAnsi="Times New Roman" w:cs="Times New Roman"/>
          <w:sz w:val="24"/>
          <w:szCs w:val="24"/>
        </w:rPr>
      </w:pPr>
    </w:p>
    <w:p w:rsidR="004A7F1F" w:rsidRPr="0036776B" w:rsidRDefault="004A7F1F" w:rsidP="004A7F1F">
      <w:pPr>
        <w:spacing w:line="480" w:lineRule="auto"/>
        <w:rPr>
          <w:rFonts w:ascii="Times New Roman" w:hAnsi="Times New Roman" w:cs="Times New Roman"/>
          <w:sz w:val="24"/>
          <w:szCs w:val="24"/>
        </w:rPr>
      </w:pPr>
    </w:p>
    <w:p w:rsidR="004A7F1F" w:rsidRPr="0036776B" w:rsidRDefault="004A7F1F" w:rsidP="004A7F1F">
      <w:pPr>
        <w:spacing w:line="480" w:lineRule="auto"/>
        <w:rPr>
          <w:rFonts w:ascii="Times New Roman" w:hAnsi="Times New Roman" w:cs="Times New Roman"/>
          <w:sz w:val="24"/>
          <w:szCs w:val="24"/>
        </w:rPr>
      </w:pPr>
    </w:p>
    <w:p w:rsidR="004A7F1F" w:rsidRPr="0036776B" w:rsidRDefault="004A7F1F" w:rsidP="004A7F1F">
      <w:pPr>
        <w:spacing w:line="480" w:lineRule="auto"/>
        <w:rPr>
          <w:rFonts w:ascii="Times New Roman" w:hAnsi="Times New Roman" w:cs="Times New Roman"/>
          <w:sz w:val="24"/>
          <w:szCs w:val="24"/>
        </w:rPr>
      </w:pPr>
    </w:p>
    <w:p w:rsidR="004A7F1F" w:rsidRPr="0036776B" w:rsidRDefault="004A7F1F" w:rsidP="004A7F1F">
      <w:pPr>
        <w:spacing w:line="480" w:lineRule="auto"/>
        <w:rPr>
          <w:rFonts w:ascii="Times New Roman" w:hAnsi="Times New Roman" w:cs="Times New Roman"/>
          <w:sz w:val="24"/>
          <w:szCs w:val="24"/>
        </w:rPr>
      </w:pPr>
    </w:p>
    <w:p w:rsidR="004A7F1F" w:rsidRPr="0036776B" w:rsidRDefault="004A7F1F" w:rsidP="004A7F1F">
      <w:pPr>
        <w:spacing w:line="480" w:lineRule="auto"/>
        <w:rPr>
          <w:rFonts w:ascii="Times New Roman" w:hAnsi="Times New Roman" w:cs="Times New Roman"/>
          <w:sz w:val="24"/>
          <w:szCs w:val="24"/>
        </w:rPr>
      </w:pPr>
    </w:p>
    <w:p w:rsidR="004A7F1F" w:rsidRPr="0036776B" w:rsidRDefault="004A7F1F" w:rsidP="004A7F1F">
      <w:pPr>
        <w:spacing w:line="480" w:lineRule="auto"/>
        <w:jc w:val="center"/>
        <w:rPr>
          <w:rFonts w:ascii="Times New Roman" w:hAnsi="Times New Roman" w:cs="Times New Roman"/>
          <w:sz w:val="24"/>
          <w:szCs w:val="24"/>
        </w:rPr>
      </w:pPr>
      <w:r w:rsidRPr="0036776B">
        <w:rPr>
          <w:rFonts w:ascii="Times New Roman" w:hAnsi="Times New Roman" w:cs="Times New Roman"/>
          <w:sz w:val="24"/>
          <w:szCs w:val="24"/>
        </w:rPr>
        <w:t>Issues in Organizational Leadership</w:t>
      </w:r>
    </w:p>
    <w:p w:rsidR="004A7F1F" w:rsidRPr="0036776B" w:rsidRDefault="004A7F1F" w:rsidP="004A7F1F">
      <w:pPr>
        <w:spacing w:line="480" w:lineRule="auto"/>
        <w:jc w:val="center"/>
        <w:rPr>
          <w:rFonts w:ascii="Times New Roman" w:hAnsi="Times New Roman" w:cs="Times New Roman"/>
          <w:sz w:val="24"/>
          <w:szCs w:val="24"/>
        </w:rPr>
      </w:pPr>
      <w:r w:rsidRPr="0036776B">
        <w:rPr>
          <w:rFonts w:ascii="Times New Roman" w:hAnsi="Times New Roman" w:cs="Times New Roman"/>
          <w:sz w:val="24"/>
          <w:szCs w:val="24"/>
        </w:rPr>
        <w:t>Name</w:t>
      </w:r>
    </w:p>
    <w:p w:rsidR="004A7F1F" w:rsidRPr="0036776B" w:rsidRDefault="004A7F1F" w:rsidP="004A7F1F">
      <w:pPr>
        <w:spacing w:line="480" w:lineRule="auto"/>
        <w:jc w:val="center"/>
        <w:rPr>
          <w:rFonts w:ascii="Times New Roman" w:hAnsi="Times New Roman" w:cs="Times New Roman"/>
          <w:sz w:val="24"/>
          <w:szCs w:val="24"/>
        </w:rPr>
      </w:pPr>
      <w:r w:rsidRPr="0036776B">
        <w:rPr>
          <w:rFonts w:ascii="Times New Roman" w:hAnsi="Times New Roman" w:cs="Times New Roman"/>
          <w:sz w:val="24"/>
          <w:szCs w:val="24"/>
        </w:rPr>
        <w:t>Institution</w:t>
      </w:r>
    </w:p>
    <w:p w:rsidR="004A7F1F" w:rsidRPr="0036776B" w:rsidRDefault="004A7F1F" w:rsidP="004A7F1F">
      <w:pPr>
        <w:spacing w:line="480" w:lineRule="auto"/>
        <w:jc w:val="center"/>
        <w:rPr>
          <w:rFonts w:ascii="Times New Roman" w:hAnsi="Times New Roman" w:cs="Times New Roman"/>
          <w:sz w:val="24"/>
          <w:szCs w:val="24"/>
        </w:rPr>
      </w:pPr>
      <w:r w:rsidRPr="0036776B">
        <w:rPr>
          <w:rFonts w:ascii="Times New Roman" w:hAnsi="Times New Roman" w:cs="Times New Roman"/>
          <w:sz w:val="24"/>
          <w:szCs w:val="24"/>
        </w:rPr>
        <w:t>Course</w:t>
      </w:r>
    </w:p>
    <w:p w:rsidR="004A7F1F" w:rsidRPr="0036776B" w:rsidRDefault="004A7F1F" w:rsidP="004A7F1F">
      <w:pPr>
        <w:spacing w:line="480" w:lineRule="auto"/>
        <w:jc w:val="center"/>
        <w:rPr>
          <w:rFonts w:ascii="Times New Roman" w:hAnsi="Times New Roman" w:cs="Times New Roman"/>
          <w:sz w:val="24"/>
          <w:szCs w:val="24"/>
        </w:rPr>
      </w:pPr>
      <w:r w:rsidRPr="0036776B">
        <w:rPr>
          <w:rFonts w:ascii="Times New Roman" w:hAnsi="Times New Roman" w:cs="Times New Roman"/>
          <w:sz w:val="24"/>
          <w:szCs w:val="24"/>
        </w:rPr>
        <w:t>Instructor</w:t>
      </w:r>
    </w:p>
    <w:p w:rsidR="004A7F1F" w:rsidRPr="0036776B" w:rsidRDefault="004A7F1F" w:rsidP="004A7F1F">
      <w:pPr>
        <w:spacing w:line="480" w:lineRule="auto"/>
        <w:jc w:val="center"/>
        <w:rPr>
          <w:rFonts w:ascii="Times New Roman" w:hAnsi="Times New Roman" w:cs="Times New Roman"/>
          <w:sz w:val="24"/>
          <w:szCs w:val="24"/>
        </w:rPr>
      </w:pPr>
      <w:r w:rsidRPr="0036776B">
        <w:rPr>
          <w:rFonts w:ascii="Times New Roman" w:hAnsi="Times New Roman" w:cs="Times New Roman"/>
          <w:sz w:val="24"/>
          <w:szCs w:val="24"/>
        </w:rPr>
        <w:t>Date</w:t>
      </w:r>
    </w:p>
    <w:p w:rsidR="004A7F1F" w:rsidRPr="0036776B" w:rsidRDefault="004A7F1F" w:rsidP="004A7F1F">
      <w:pPr>
        <w:spacing w:line="480" w:lineRule="auto"/>
        <w:jc w:val="center"/>
        <w:rPr>
          <w:rFonts w:ascii="Times New Roman" w:hAnsi="Times New Roman" w:cs="Times New Roman"/>
          <w:sz w:val="24"/>
          <w:szCs w:val="24"/>
        </w:rPr>
      </w:pPr>
    </w:p>
    <w:p w:rsidR="004A7F1F" w:rsidRPr="0036776B" w:rsidRDefault="004A7F1F" w:rsidP="004A7F1F">
      <w:pPr>
        <w:spacing w:line="480" w:lineRule="auto"/>
        <w:rPr>
          <w:rFonts w:ascii="Times New Roman" w:hAnsi="Times New Roman" w:cs="Times New Roman"/>
          <w:sz w:val="24"/>
          <w:szCs w:val="24"/>
        </w:rPr>
      </w:pPr>
    </w:p>
    <w:p w:rsidR="004A7F1F" w:rsidRPr="0036776B" w:rsidRDefault="004A7F1F" w:rsidP="004A7F1F">
      <w:pPr>
        <w:spacing w:line="480" w:lineRule="auto"/>
        <w:rPr>
          <w:rFonts w:ascii="Times New Roman" w:hAnsi="Times New Roman" w:cs="Times New Roman"/>
          <w:sz w:val="24"/>
          <w:szCs w:val="24"/>
        </w:rPr>
      </w:pPr>
    </w:p>
    <w:p w:rsidR="004A7F1F" w:rsidRPr="0036776B" w:rsidRDefault="004A7F1F" w:rsidP="004A7F1F">
      <w:pPr>
        <w:spacing w:line="480" w:lineRule="auto"/>
        <w:rPr>
          <w:rFonts w:ascii="Times New Roman" w:hAnsi="Times New Roman" w:cs="Times New Roman"/>
          <w:sz w:val="24"/>
          <w:szCs w:val="24"/>
        </w:rPr>
      </w:pPr>
    </w:p>
    <w:p w:rsidR="004A7F1F" w:rsidRPr="0036776B" w:rsidRDefault="004A7F1F" w:rsidP="004A7F1F">
      <w:pPr>
        <w:spacing w:line="480" w:lineRule="auto"/>
        <w:rPr>
          <w:rFonts w:ascii="Times New Roman" w:hAnsi="Times New Roman" w:cs="Times New Roman"/>
          <w:sz w:val="24"/>
          <w:szCs w:val="24"/>
        </w:rPr>
      </w:pPr>
    </w:p>
    <w:p w:rsidR="004A7F1F" w:rsidRPr="0036776B" w:rsidRDefault="004A7F1F" w:rsidP="004A7F1F">
      <w:pPr>
        <w:spacing w:line="480" w:lineRule="auto"/>
        <w:rPr>
          <w:rFonts w:ascii="Times New Roman" w:hAnsi="Times New Roman" w:cs="Times New Roman"/>
          <w:sz w:val="24"/>
          <w:szCs w:val="24"/>
        </w:rPr>
      </w:pPr>
    </w:p>
    <w:p w:rsidR="004A7F1F" w:rsidRPr="0036776B" w:rsidRDefault="004A7F1F" w:rsidP="004A7F1F">
      <w:pPr>
        <w:spacing w:line="480" w:lineRule="auto"/>
        <w:jc w:val="center"/>
        <w:rPr>
          <w:rFonts w:ascii="Times New Roman" w:hAnsi="Times New Roman" w:cs="Times New Roman"/>
          <w:b/>
          <w:sz w:val="24"/>
          <w:szCs w:val="24"/>
        </w:rPr>
      </w:pPr>
      <w:r w:rsidRPr="0036776B">
        <w:rPr>
          <w:rFonts w:ascii="Times New Roman" w:hAnsi="Times New Roman" w:cs="Times New Roman"/>
          <w:b/>
          <w:sz w:val="24"/>
          <w:szCs w:val="24"/>
        </w:rPr>
        <w:lastRenderedPageBreak/>
        <w:t>Issues in Organizational Leadership</w:t>
      </w:r>
    </w:p>
    <w:p w:rsidR="0036776B" w:rsidRPr="0036776B" w:rsidRDefault="0036776B" w:rsidP="0036776B">
      <w:pPr>
        <w:spacing w:line="480" w:lineRule="auto"/>
        <w:ind w:firstLine="720"/>
        <w:jc w:val="both"/>
        <w:rPr>
          <w:rFonts w:ascii="Times New Roman" w:hAnsi="Times New Roman" w:cs="Times New Roman"/>
          <w:sz w:val="24"/>
          <w:szCs w:val="24"/>
        </w:rPr>
      </w:pPr>
      <w:r w:rsidRPr="0036776B">
        <w:rPr>
          <w:rFonts w:ascii="Times New Roman" w:hAnsi="Times New Roman" w:cs="Times New Roman"/>
          <w:sz w:val="24"/>
          <w:szCs w:val="24"/>
        </w:rPr>
        <w:t>The conflict between Laura and Tim can be described through the guidance of the five steps of the conflict process. The conflict started when Tim offered to share a cab with Laura but suddenly made aggressive sexual advances on her, making her feel harassed and horrified (Taylor, 2020). The move brought opposition between the two workers and incompatibility, which made Laura push him away and demanded he gets out of the cab. Tim felt ashamed and embarrassed despite having been seeing Laura ever since she started working at the journal. Cognition and personalization of the conflict can be seen when Laura and Tim realize that they cannot work together as before. Laura reported working the next day with a lot of fear and anxiety about how to relate with Tim so that their job does not get influenced. On the other hand, Tim went directly to her office to apologize as a recognition that there was a conflict between them. The conflict intentions are positive and negative; upon apologizing, Laura saw no need to hold on to the incident since she was a new employee who was not well versed with office politics. After apologizing Tim wanted to prove that he was genuinely sorry and continued to apologize for every other time for three months which made Laura question it. Their relationship became unbearable due to interest competition between the two parties; Laura felt more hurt by the continued apologies, while Tim wanted to prove that he was sincerely sorry for the sexual advance on her.</w:t>
      </w:r>
    </w:p>
    <w:p w:rsidR="0036776B" w:rsidRPr="0036776B" w:rsidRDefault="0036776B" w:rsidP="0036776B">
      <w:pPr>
        <w:spacing w:line="480" w:lineRule="auto"/>
        <w:ind w:firstLine="720"/>
        <w:jc w:val="both"/>
        <w:rPr>
          <w:rFonts w:ascii="Times New Roman" w:hAnsi="Times New Roman" w:cs="Times New Roman"/>
          <w:sz w:val="24"/>
          <w:szCs w:val="24"/>
        </w:rPr>
      </w:pPr>
      <w:r w:rsidRPr="0036776B">
        <w:rPr>
          <w:rFonts w:ascii="Times New Roman" w:hAnsi="Times New Roman" w:cs="Times New Roman"/>
          <w:sz w:val="24"/>
          <w:szCs w:val="24"/>
        </w:rPr>
        <w:t xml:space="preserve">Behavior manifestations of their conflicts were witnessed when Laura got tired of Tim’s apologies and confided their personal conflict and dilemma with a few employees. This made Tim lose his respect in the workplace as the narrative grew to become an elephant in the office. Laura felt more heart by the apologies and decided to a transfer when an editor opening arose in another division. The outcomes of the conflict behaviors were dysfunctional since it resulted in a poor working relationship between Laura and Tim. The transfer of Laura to another editing division left </w:t>
      </w:r>
      <w:r w:rsidRPr="0036776B">
        <w:rPr>
          <w:rFonts w:ascii="Times New Roman" w:hAnsi="Times New Roman" w:cs="Times New Roman"/>
          <w:sz w:val="24"/>
          <w:szCs w:val="24"/>
        </w:rPr>
        <w:lastRenderedPageBreak/>
        <w:t>Tim in huge guilty, especially due to the lack of respect from his colleagues who were talking against his back. Laura on the hand, was also affected negatively since her new job was not enjoyable as the former one. She regretted her actions of conflicting with Tim instead of lowering her emotions and solving their problems. This led her to the company ombudsman to seek assistance on how to solve her conflict with Tim.</w:t>
      </w:r>
    </w:p>
    <w:p w:rsidR="0036776B" w:rsidRPr="0036776B" w:rsidRDefault="0036776B" w:rsidP="0036776B">
      <w:pPr>
        <w:spacing w:line="480" w:lineRule="auto"/>
        <w:ind w:firstLine="720"/>
        <w:jc w:val="both"/>
        <w:rPr>
          <w:rFonts w:ascii="Times New Roman" w:hAnsi="Times New Roman" w:cs="Times New Roman"/>
          <w:sz w:val="24"/>
          <w:szCs w:val="24"/>
        </w:rPr>
      </w:pPr>
      <w:r w:rsidRPr="0036776B">
        <w:rPr>
          <w:rFonts w:ascii="Times New Roman" w:hAnsi="Times New Roman" w:cs="Times New Roman"/>
          <w:sz w:val="24"/>
          <w:szCs w:val="24"/>
        </w:rPr>
        <w:t xml:space="preserve">Tim's action to correct the established conflict with Laura was to apologize during their first meeting after their cab incident. This assured Laura his sexual move was a mistake, and she forgave him, but his continued apology every time they were together in private exacerbated the situation. Tim was trying to be friendly and prove to Laura more clearly that he was sincere; however, the apologies were a constant reminder of her diminished position as a sexual object. In a way, it was more intrusive than the cab incident since, in the cab, she felt she could get away from him. In the office, she couldn't get away and felt helpless as a result. She tried to tell him to stop, but it seemed to bear no results, worsening their work relationship further. </w:t>
      </w:r>
    </w:p>
    <w:p w:rsidR="0036776B" w:rsidRPr="0036776B" w:rsidRDefault="0036776B" w:rsidP="0036776B">
      <w:pPr>
        <w:spacing w:line="480" w:lineRule="auto"/>
        <w:ind w:firstLine="720"/>
        <w:jc w:val="both"/>
        <w:rPr>
          <w:rFonts w:ascii="Times New Roman" w:hAnsi="Times New Roman" w:cs="Times New Roman"/>
          <w:sz w:val="24"/>
          <w:szCs w:val="24"/>
        </w:rPr>
      </w:pPr>
      <w:r w:rsidRPr="0036776B">
        <w:rPr>
          <w:rFonts w:ascii="Times New Roman" w:hAnsi="Times New Roman" w:cs="Times New Roman"/>
          <w:sz w:val="24"/>
          <w:szCs w:val="24"/>
        </w:rPr>
        <w:t>The three types of conflicts are task, relationship, or process. The conflict between Laura and Tim can be categorized as a relationship conflict since it resulted in advanced personality clashes and decreased mutual understanding, which hinders the completion of organizational tasks (Robbins &amp; Judge, 2019). The two parties were emotionally and psychologically influenced by the conflict until they could not work peacefully after the transfer. This conflict is very problematic for employees who are new to the organization since newcomers rely mostly on coworkers like Laura (O'Neill et al., 2017). On the other hand, the three basic types of conflict Loci are dyadic, intergroup, and intragroup. Since the conflict in the case revolved around two individuals, it is classified as a dyadic conflict locus. There was no group involvement; hence it is difficult to use the dyadic locus to explain the relationship between groups in the firm.</w:t>
      </w:r>
    </w:p>
    <w:p w:rsidR="004A7F1F" w:rsidRPr="0036776B" w:rsidRDefault="0036776B" w:rsidP="004A7F1F">
      <w:pPr>
        <w:spacing w:line="480" w:lineRule="auto"/>
        <w:ind w:firstLine="720"/>
        <w:jc w:val="both"/>
        <w:rPr>
          <w:rFonts w:ascii="Times New Roman" w:hAnsi="Times New Roman" w:cs="Times New Roman"/>
          <w:sz w:val="24"/>
          <w:szCs w:val="24"/>
        </w:rPr>
      </w:pPr>
      <w:r w:rsidRPr="0036776B">
        <w:rPr>
          <w:rFonts w:ascii="Times New Roman" w:hAnsi="Times New Roman" w:cs="Times New Roman"/>
          <w:sz w:val="24"/>
          <w:szCs w:val="24"/>
        </w:rPr>
        <w:lastRenderedPageBreak/>
        <w:t>The conclusion of the conflict happens when Laura and Tim agree to meet the Ombudsman for a dialog. He allowed each party to express their emotions, expectations, and difficulties calmly in front of each other. Their perceptions of the best solution to the sexual assault issue were different, creating a lot of tension and misunderstandings. While Laura did not want to hear any more apologies about the cab incident, Tim felt that the only way to win her approval was to continue apologizing every time he got an opportunity. The toxic work environment that each one was undergoing provided a possible solution to the conflict. Even after Laura took a transfer to another division, she did not enjoy her work as she did in her previous division; therefore, this made her reconsider working close to Tim once again. Consequently, due to the guilty Tim was going through after Laura had revealed their secret conflict, he was willing to work with Laura. The situation could have been handled differently if Tim had been transferred to another division then Laura retained her older job since she was new, and Tim was familiar with people in other departments.</w:t>
      </w:r>
    </w:p>
    <w:p w:rsidR="004A7F1F" w:rsidRPr="0036776B" w:rsidRDefault="004A7F1F" w:rsidP="004A7F1F">
      <w:pPr>
        <w:spacing w:line="480" w:lineRule="auto"/>
        <w:ind w:firstLine="720"/>
        <w:jc w:val="both"/>
        <w:rPr>
          <w:rFonts w:ascii="Times New Roman" w:hAnsi="Times New Roman" w:cs="Times New Roman"/>
          <w:sz w:val="24"/>
          <w:szCs w:val="24"/>
        </w:rPr>
      </w:pPr>
    </w:p>
    <w:p w:rsidR="004A7F1F" w:rsidRPr="0036776B" w:rsidRDefault="004A7F1F" w:rsidP="004A7F1F">
      <w:pPr>
        <w:spacing w:line="480" w:lineRule="auto"/>
        <w:ind w:firstLine="720"/>
        <w:jc w:val="both"/>
        <w:rPr>
          <w:rFonts w:ascii="Times New Roman" w:hAnsi="Times New Roman" w:cs="Times New Roman"/>
          <w:sz w:val="24"/>
          <w:szCs w:val="24"/>
        </w:rPr>
      </w:pPr>
    </w:p>
    <w:p w:rsidR="004A7F1F" w:rsidRPr="0036776B" w:rsidRDefault="004A7F1F" w:rsidP="004A7F1F">
      <w:pPr>
        <w:spacing w:line="480" w:lineRule="auto"/>
        <w:ind w:firstLine="720"/>
        <w:jc w:val="both"/>
        <w:rPr>
          <w:rFonts w:ascii="Times New Roman" w:hAnsi="Times New Roman" w:cs="Times New Roman"/>
          <w:sz w:val="24"/>
          <w:szCs w:val="24"/>
        </w:rPr>
      </w:pPr>
    </w:p>
    <w:p w:rsidR="004A7F1F" w:rsidRPr="0036776B" w:rsidRDefault="004A7F1F" w:rsidP="004A7F1F">
      <w:pPr>
        <w:spacing w:line="480" w:lineRule="auto"/>
        <w:ind w:firstLine="720"/>
        <w:jc w:val="both"/>
        <w:rPr>
          <w:rFonts w:ascii="Times New Roman" w:hAnsi="Times New Roman" w:cs="Times New Roman"/>
          <w:sz w:val="24"/>
          <w:szCs w:val="24"/>
        </w:rPr>
      </w:pPr>
    </w:p>
    <w:p w:rsidR="004A7F1F" w:rsidRPr="0036776B" w:rsidRDefault="004A7F1F" w:rsidP="004A7F1F">
      <w:pPr>
        <w:spacing w:line="480" w:lineRule="auto"/>
        <w:ind w:firstLine="720"/>
        <w:jc w:val="both"/>
        <w:rPr>
          <w:rFonts w:ascii="Times New Roman" w:hAnsi="Times New Roman" w:cs="Times New Roman"/>
          <w:sz w:val="24"/>
          <w:szCs w:val="24"/>
        </w:rPr>
      </w:pPr>
    </w:p>
    <w:p w:rsidR="004A7F1F" w:rsidRPr="0036776B" w:rsidRDefault="004A7F1F" w:rsidP="004A7F1F">
      <w:pPr>
        <w:spacing w:line="480" w:lineRule="auto"/>
        <w:ind w:firstLine="720"/>
        <w:jc w:val="both"/>
        <w:rPr>
          <w:rFonts w:ascii="Times New Roman" w:hAnsi="Times New Roman" w:cs="Times New Roman"/>
          <w:sz w:val="24"/>
          <w:szCs w:val="24"/>
        </w:rPr>
      </w:pPr>
    </w:p>
    <w:p w:rsidR="0036776B" w:rsidRDefault="0036776B" w:rsidP="004A7F1F">
      <w:pPr>
        <w:spacing w:line="480" w:lineRule="auto"/>
        <w:jc w:val="center"/>
        <w:rPr>
          <w:rFonts w:ascii="Times New Roman" w:hAnsi="Times New Roman" w:cs="Times New Roman"/>
          <w:sz w:val="24"/>
          <w:szCs w:val="24"/>
        </w:rPr>
      </w:pPr>
    </w:p>
    <w:p w:rsidR="0036776B" w:rsidRDefault="0036776B" w:rsidP="004A7F1F">
      <w:pPr>
        <w:spacing w:line="480" w:lineRule="auto"/>
        <w:jc w:val="center"/>
        <w:rPr>
          <w:rFonts w:ascii="Times New Roman" w:hAnsi="Times New Roman" w:cs="Times New Roman"/>
          <w:sz w:val="24"/>
          <w:szCs w:val="24"/>
        </w:rPr>
      </w:pPr>
    </w:p>
    <w:p w:rsidR="00AA56EB" w:rsidRPr="0036776B" w:rsidRDefault="00285BE4" w:rsidP="004A7F1F">
      <w:pPr>
        <w:spacing w:line="480" w:lineRule="auto"/>
        <w:jc w:val="center"/>
        <w:rPr>
          <w:rFonts w:ascii="Times New Roman" w:hAnsi="Times New Roman" w:cs="Times New Roman"/>
          <w:sz w:val="24"/>
          <w:szCs w:val="24"/>
        </w:rPr>
      </w:pPr>
      <w:r w:rsidRPr="0036776B">
        <w:rPr>
          <w:rFonts w:ascii="Times New Roman" w:hAnsi="Times New Roman" w:cs="Times New Roman"/>
          <w:sz w:val="24"/>
          <w:szCs w:val="24"/>
        </w:rPr>
        <w:lastRenderedPageBreak/>
        <w:t>References</w:t>
      </w:r>
    </w:p>
    <w:p w:rsidR="0036776B" w:rsidRPr="0036776B" w:rsidRDefault="0036776B" w:rsidP="004A7F1F">
      <w:pPr>
        <w:spacing w:line="480" w:lineRule="auto"/>
        <w:ind w:left="720" w:hanging="720"/>
        <w:rPr>
          <w:rFonts w:ascii="Times New Roman" w:hAnsi="Times New Roman" w:cs="Times New Roman"/>
          <w:sz w:val="24"/>
          <w:szCs w:val="24"/>
        </w:rPr>
      </w:pPr>
      <w:r w:rsidRPr="0036776B">
        <w:rPr>
          <w:rFonts w:ascii="Times New Roman" w:hAnsi="Times New Roman" w:cs="Times New Roman"/>
          <w:color w:val="222222"/>
          <w:sz w:val="24"/>
          <w:szCs w:val="24"/>
          <w:shd w:val="clear" w:color="auto" w:fill="FFFFFF"/>
        </w:rPr>
        <w:t>O'Neill, T. A., Allen, N. J., &amp; Hastings, S. E. (2017). Examining the “pros” and “cons” of team con flict: A team-level meta-analysis of task, relationship, and process conflict. </w:t>
      </w:r>
      <w:r w:rsidRPr="0036776B">
        <w:rPr>
          <w:rFonts w:ascii="Times New Roman" w:hAnsi="Times New Roman" w:cs="Times New Roman"/>
          <w:i/>
          <w:iCs/>
          <w:color w:val="222222"/>
          <w:sz w:val="24"/>
          <w:szCs w:val="24"/>
          <w:shd w:val="clear" w:color="auto" w:fill="FFFFFF"/>
        </w:rPr>
        <w:t>Human Performance</w:t>
      </w:r>
      <w:r w:rsidRPr="0036776B">
        <w:rPr>
          <w:rFonts w:ascii="Times New Roman" w:hAnsi="Times New Roman" w:cs="Times New Roman"/>
          <w:color w:val="222222"/>
          <w:sz w:val="24"/>
          <w:szCs w:val="24"/>
          <w:shd w:val="clear" w:color="auto" w:fill="FFFFFF"/>
        </w:rPr>
        <w:t>, </w:t>
      </w:r>
      <w:r w:rsidRPr="0036776B">
        <w:rPr>
          <w:rFonts w:ascii="Times New Roman" w:hAnsi="Times New Roman" w:cs="Times New Roman"/>
          <w:i/>
          <w:iCs/>
          <w:color w:val="222222"/>
          <w:sz w:val="24"/>
          <w:szCs w:val="24"/>
          <w:shd w:val="clear" w:color="auto" w:fill="FFFFFF"/>
        </w:rPr>
        <w:t>26</w:t>
      </w:r>
      <w:r w:rsidRPr="0036776B">
        <w:rPr>
          <w:rFonts w:ascii="Times New Roman" w:hAnsi="Times New Roman" w:cs="Times New Roman"/>
          <w:color w:val="222222"/>
          <w:sz w:val="24"/>
          <w:szCs w:val="24"/>
          <w:shd w:val="clear" w:color="auto" w:fill="FFFFFF"/>
        </w:rPr>
        <w:t>(3), 236-260.</w:t>
      </w:r>
      <w:bookmarkStart w:id="0" w:name="_GoBack"/>
      <w:bookmarkEnd w:id="0"/>
    </w:p>
    <w:p w:rsidR="0036776B" w:rsidRPr="0036776B" w:rsidRDefault="0036776B" w:rsidP="004A7F1F">
      <w:pPr>
        <w:spacing w:line="480" w:lineRule="auto"/>
        <w:ind w:left="720" w:hanging="720"/>
        <w:rPr>
          <w:rFonts w:ascii="Times New Roman" w:hAnsi="Times New Roman" w:cs="Times New Roman"/>
          <w:sz w:val="24"/>
          <w:szCs w:val="24"/>
        </w:rPr>
      </w:pPr>
      <w:r w:rsidRPr="0036776B">
        <w:rPr>
          <w:rFonts w:ascii="Times New Roman" w:hAnsi="Times New Roman" w:cs="Times New Roman"/>
          <w:sz w:val="24"/>
          <w:szCs w:val="24"/>
        </w:rPr>
        <w:t>Robbins, S. &amp; Judge, T. (2019). Organizational Behavior, 18th Edition. Boston, MA: Pearson Education</w:t>
      </w:r>
    </w:p>
    <w:p w:rsidR="0036776B" w:rsidRPr="0036776B" w:rsidRDefault="0036776B" w:rsidP="004A7F1F">
      <w:pPr>
        <w:spacing w:line="480" w:lineRule="auto"/>
        <w:ind w:left="720" w:hanging="720"/>
        <w:rPr>
          <w:rFonts w:ascii="Times New Roman" w:hAnsi="Times New Roman" w:cs="Times New Roman"/>
          <w:i/>
          <w:sz w:val="24"/>
          <w:szCs w:val="24"/>
        </w:rPr>
      </w:pPr>
      <w:r w:rsidRPr="0036776B">
        <w:rPr>
          <w:rFonts w:ascii="Times New Roman" w:hAnsi="Times New Roman" w:cs="Times New Roman"/>
          <w:sz w:val="24"/>
          <w:szCs w:val="24"/>
        </w:rPr>
        <w:t xml:space="preserve">Taylor, M. (2020) Informal Conflict Resolution: A Workplace Case Study. </w:t>
      </w:r>
      <w:r w:rsidRPr="0036776B">
        <w:rPr>
          <w:rFonts w:ascii="Times New Roman" w:hAnsi="Times New Roman" w:cs="Times New Roman"/>
          <w:i/>
          <w:sz w:val="24"/>
          <w:szCs w:val="24"/>
        </w:rPr>
        <w:t xml:space="preserve">Mediate Everything. </w:t>
      </w:r>
      <w:hyperlink r:id="rId8" w:history="1">
        <w:r w:rsidRPr="0036776B">
          <w:rPr>
            <w:rStyle w:val="Hyperlink"/>
            <w:rFonts w:ascii="Times New Roman" w:hAnsi="Times New Roman" w:cs="Times New Roman"/>
            <w:i/>
            <w:sz w:val="24"/>
            <w:szCs w:val="24"/>
          </w:rPr>
          <w:t>https://www.mediate.com/articles/taylor.cfm</w:t>
        </w:r>
      </w:hyperlink>
    </w:p>
    <w:p w:rsidR="00FD0DC2" w:rsidRPr="0036776B" w:rsidRDefault="00FD0DC2" w:rsidP="004A7F1F">
      <w:pPr>
        <w:spacing w:line="480" w:lineRule="auto"/>
        <w:rPr>
          <w:rFonts w:ascii="Times New Roman" w:hAnsi="Times New Roman" w:cs="Times New Roman"/>
          <w:sz w:val="24"/>
          <w:szCs w:val="24"/>
        </w:rPr>
      </w:pPr>
    </w:p>
    <w:sectPr w:rsidR="00FD0DC2" w:rsidRPr="0036776B">
      <w:head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680F" w:rsidRDefault="0008680F" w:rsidP="000D03D4">
      <w:pPr>
        <w:spacing w:after="0" w:line="240" w:lineRule="auto"/>
      </w:pPr>
      <w:r>
        <w:separator/>
      </w:r>
    </w:p>
  </w:endnote>
  <w:endnote w:type="continuationSeparator" w:id="0">
    <w:p w:rsidR="0008680F" w:rsidRDefault="0008680F" w:rsidP="000D03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680F" w:rsidRDefault="0008680F" w:rsidP="000D03D4">
      <w:pPr>
        <w:spacing w:after="0" w:line="240" w:lineRule="auto"/>
      </w:pPr>
      <w:r>
        <w:separator/>
      </w:r>
    </w:p>
  </w:footnote>
  <w:footnote w:type="continuationSeparator" w:id="0">
    <w:p w:rsidR="0008680F" w:rsidRDefault="0008680F" w:rsidP="000D03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rPr>
      <w:id w:val="202753029"/>
      <w:docPartObj>
        <w:docPartGallery w:val="Page Numbers (Top of Page)"/>
        <w:docPartUnique/>
      </w:docPartObj>
    </w:sdtPr>
    <w:sdtEndPr>
      <w:rPr>
        <w:noProof/>
      </w:rPr>
    </w:sdtEndPr>
    <w:sdtContent>
      <w:p w:rsidR="000D03D4" w:rsidRPr="000D03D4" w:rsidRDefault="000D03D4">
        <w:pPr>
          <w:pStyle w:val="Header"/>
          <w:jc w:val="right"/>
          <w:rPr>
            <w:rFonts w:ascii="Times New Roman" w:hAnsi="Times New Roman" w:cs="Times New Roman"/>
            <w:sz w:val="24"/>
          </w:rPr>
        </w:pPr>
        <w:r w:rsidRPr="000D03D4">
          <w:rPr>
            <w:rFonts w:ascii="Times New Roman" w:hAnsi="Times New Roman" w:cs="Times New Roman"/>
            <w:sz w:val="24"/>
          </w:rPr>
          <w:fldChar w:fldCharType="begin"/>
        </w:r>
        <w:r w:rsidRPr="000D03D4">
          <w:rPr>
            <w:rFonts w:ascii="Times New Roman" w:hAnsi="Times New Roman" w:cs="Times New Roman"/>
            <w:sz w:val="24"/>
          </w:rPr>
          <w:instrText xml:space="preserve"> PAGE   \* MERGEFORMAT </w:instrText>
        </w:r>
        <w:r w:rsidRPr="000D03D4">
          <w:rPr>
            <w:rFonts w:ascii="Times New Roman" w:hAnsi="Times New Roman" w:cs="Times New Roman"/>
            <w:sz w:val="24"/>
          </w:rPr>
          <w:fldChar w:fldCharType="separate"/>
        </w:r>
        <w:r w:rsidR="00B446CA">
          <w:rPr>
            <w:rFonts w:ascii="Times New Roman" w:hAnsi="Times New Roman" w:cs="Times New Roman"/>
            <w:noProof/>
            <w:sz w:val="24"/>
          </w:rPr>
          <w:t>4</w:t>
        </w:r>
        <w:r w:rsidRPr="000D03D4">
          <w:rPr>
            <w:rFonts w:ascii="Times New Roman" w:hAnsi="Times New Roman" w:cs="Times New Roman"/>
            <w:noProof/>
            <w:sz w:val="24"/>
          </w:rPr>
          <w:fldChar w:fldCharType="end"/>
        </w:r>
      </w:p>
    </w:sdtContent>
  </w:sdt>
  <w:p w:rsidR="000D03D4" w:rsidRPr="000D03D4" w:rsidRDefault="000D03D4">
    <w:pPr>
      <w:pStyle w:val="Header"/>
      <w:rPr>
        <w:rFonts w:ascii="Times New Roman" w:hAnsi="Times New Roman" w:cs="Times New Roman"/>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1C60BBE"/>
    <w:multiLevelType w:val="hybridMultilevel"/>
    <w:tmpl w:val="00D2DA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7DEE"/>
    <w:rsid w:val="00053F6E"/>
    <w:rsid w:val="0008680F"/>
    <w:rsid w:val="000D03D4"/>
    <w:rsid w:val="00206BE3"/>
    <w:rsid w:val="00225CB8"/>
    <w:rsid w:val="00285BE4"/>
    <w:rsid w:val="00322181"/>
    <w:rsid w:val="0036776B"/>
    <w:rsid w:val="0040499D"/>
    <w:rsid w:val="00437DEE"/>
    <w:rsid w:val="00452F4B"/>
    <w:rsid w:val="0046197B"/>
    <w:rsid w:val="004A7F1F"/>
    <w:rsid w:val="004B2927"/>
    <w:rsid w:val="00575A29"/>
    <w:rsid w:val="006747D4"/>
    <w:rsid w:val="0091243A"/>
    <w:rsid w:val="00951E5A"/>
    <w:rsid w:val="009B22DE"/>
    <w:rsid w:val="00AA56EB"/>
    <w:rsid w:val="00B446CA"/>
    <w:rsid w:val="00C71C2E"/>
    <w:rsid w:val="00CC08AB"/>
    <w:rsid w:val="00E642DB"/>
    <w:rsid w:val="00ED087A"/>
    <w:rsid w:val="00EF5F23"/>
    <w:rsid w:val="00F36269"/>
    <w:rsid w:val="00FD0DC2"/>
    <w:rsid w:val="00FD33A3"/>
    <w:rsid w:val="00FF05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38980"/>
  <w15:chartTrackingRefBased/>
  <w15:docId w15:val="{45CE0DB0-2576-4E12-B256-BA0277C86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7DEE"/>
    <w:pPr>
      <w:ind w:left="720"/>
      <w:contextualSpacing/>
    </w:pPr>
  </w:style>
  <w:style w:type="character" w:styleId="Hyperlink">
    <w:name w:val="Hyperlink"/>
    <w:basedOn w:val="DefaultParagraphFont"/>
    <w:uiPriority w:val="99"/>
    <w:unhideWhenUsed/>
    <w:rsid w:val="00FD0DC2"/>
    <w:rPr>
      <w:color w:val="0563C1" w:themeColor="hyperlink"/>
      <w:u w:val="single"/>
    </w:rPr>
  </w:style>
  <w:style w:type="paragraph" w:styleId="Header">
    <w:name w:val="header"/>
    <w:basedOn w:val="Normal"/>
    <w:link w:val="HeaderChar"/>
    <w:uiPriority w:val="99"/>
    <w:unhideWhenUsed/>
    <w:rsid w:val="000D03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03D4"/>
  </w:style>
  <w:style w:type="paragraph" w:styleId="Footer">
    <w:name w:val="footer"/>
    <w:basedOn w:val="Normal"/>
    <w:link w:val="FooterChar"/>
    <w:uiPriority w:val="99"/>
    <w:unhideWhenUsed/>
    <w:rsid w:val="000D03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03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diate.com/articles/taylor.cf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9FDE20-F5F9-4CA4-AA41-8B9E75BCE2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898</Words>
  <Characters>5124</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Allan</dc:creator>
  <cp:keywords/>
  <dc:description/>
  <cp:lastModifiedBy>Allan</cp:lastModifiedBy>
  <cp:revision>2</cp:revision>
  <dcterms:created xsi:type="dcterms:W3CDTF">2022-05-05T11:43:00Z</dcterms:created>
  <dcterms:modified xsi:type="dcterms:W3CDTF">2022-05-05T11:43:00Z</dcterms:modified>
</cp:coreProperties>
</file>