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A1E06" w14:textId="77777777" w:rsidR="007C0210" w:rsidRPr="00535D01" w:rsidRDefault="007C0210" w:rsidP="007C0210">
      <w:pPr>
        <w:jc w:val="center"/>
        <w:rPr>
          <w:rFonts w:ascii="Arial" w:hAnsi="Arial" w:cs="Arial"/>
          <w:sz w:val="24"/>
          <w:szCs w:val="24"/>
        </w:rPr>
      </w:pPr>
      <w:r w:rsidRPr="00535D01">
        <w:rPr>
          <w:rFonts w:ascii="Arial" w:hAnsi="Arial" w:cs="Arial"/>
          <w:noProof/>
          <w:sz w:val="24"/>
          <w:szCs w:val="24"/>
        </w:rPr>
        <w:drawing>
          <wp:inline distT="0" distB="0" distL="0" distR="0" wp14:anchorId="1C64F71E" wp14:editId="00B0669A">
            <wp:extent cx="614050" cy="97005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050" cy="970056"/>
                    </a:xfrm>
                    <a:prstGeom prst="rect">
                      <a:avLst/>
                    </a:prstGeom>
                  </pic:spPr>
                </pic:pic>
              </a:graphicData>
            </a:graphic>
          </wp:inline>
        </w:drawing>
      </w:r>
    </w:p>
    <w:p w14:paraId="1B3D584F" w14:textId="255DDD97" w:rsidR="00204549" w:rsidRPr="00535D01" w:rsidRDefault="007C0210" w:rsidP="00885BED">
      <w:pPr>
        <w:jc w:val="center"/>
        <w:rPr>
          <w:rFonts w:ascii="Arial" w:hAnsi="Arial" w:cs="Arial"/>
          <w:b/>
          <w:sz w:val="24"/>
          <w:szCs w:val="24"/>
        </w:rPr>
      </w:pPr>
      <w:r w:rsidRPr="00535D01">
        <w:rPr>
          <w:rFonts w:ascii="Arial" w:hAnsi="Arial" w:cs="Arial"/>
          <w:b/>
          <w:sz w:val="24"/>
          <w:szCs w:val="24"/>
        </w:rPr>
        <w:t>FYO -</w:t>
      </w:r>
      <w:r w:rsidR="001D55CC" w:rsidRPr="00535D01">
        <w:rPr>
          <w:rFonts w:ascii="Arial" w:hAnsi="Arial" w:cs="Arial"/>
          <w:b/>
          <w:sz w:val="24"/>
          <w:szCs w:val="24"/>
        </w:rPr>
        <w:t xml:space="preserve"> </w:t>
      </w:r>
      <w:r w:rsidRPr="00535D01">
        <w:rPr>
          <w:rFonts w:ascii="Arial" w:hAnsi="Arial" w:cs="Arial"/>
          <w:b/>
          <w:sz w:val="24"/>
          <w:szCs w:val="24"/>
        </w:rPr>
        <w:t>00191/243</w:t>
      </w:r>
    </w:p>
    <w:p w14:paraId="3BC729B5" w14:textId="04D59D93" w:rsidR="00204549" w:rsidRPr="00535D01" w:rsidRDefault="00885BED" w:rsidP="007C0210">
      <w:pPr>
        <w:jc w:val="center"/>
        <w:rPr>
          <w:rFonts w:ascii="Arial" w:hAnsi="Arial" w:cs="Arial"/>
          <w:b/>
          <w:sz w:val="24"/>
          <w:szCs w:val="24"/>
        </w:rPr>
      </w:pPr>
      <w:r w:rsidRPr="00535D01">
        <w:rPr>
          <w:rFonts w:ascii="Arial" w:hAnsi="Arial" w:cs="Arial"/>
          <w:b/>
          <w:sz w:val="24"/>
          <w:szCs w:val="24"/>
        </w:rPr>
        <w:t>Reassessment</w:t>
      </w:r>
      <w:r w:rsidR="005A7623" w:rsidRPr="00535D01">
        <w:rPr>
          <w:rFonts w:ascii="Arial" w:hAnsi="Arial" w:cs="Arial"/>
          <w:b/>
          <w:sz w:val="24"/>
          <w:szCs w:val="24"/>
        </w:rPr>
        <w:t xml:space="preserve">: Lab-based </w:t>
      </w:r>
      <w:r w:rsidR="00204549" w:rsidRPr="00535D01">
        <w:rPr>
          <w:rFonts w:ascii="Arial" w:hAnsi="Arial" w:cs="Arial"/>
          <w:b/>
          <w:sz w:val="24"/>
          <w:szCs w:val="24"/>
        </w:rPr>
        <w:t xml:space="preserve">Portfolio </w:t>
      </w:r>
    </w:p>
    <w:p w14:paraId="405E8A58" w14:textId="699FA2E1" w:rsidR="00885BED" w:rsidRPr="00342DF9" w:rsidRDefault="00885BED" w:rsidP="00885BED">
      <w:pPr>
        <w:rPr>
          <w:rFonts w:ascii="Arial" w:hAnsi="Arial" w:cs="Arial"/>
          <w:b/>
          <w:sz w:val="24"/>
          <w:szCs w:val="24"/>
        </w:rPr>
      </w:pPr>
    </w:p>
    <w:p w14:paraId="559567B4" w14:textId="3A3A3311" w:rsidR="00044C73" w:rsidRPr="00535D01" w:rsidRDefault="00044C73" w:rsidP="00D81CED">
      <w:pPr>
        <w:spacing w:after="160" w:line="259" w:lineRule="auto"/>
        <w:rPr>
          <w:rFonts w:ascii="Arial" w:hAnsi="Arial" w:cs="Arial"/>
          <w:sz w:val="24"/>
          <w:szCs w:val="24"/>
        </w:rPr>
      </w:pPr>
      <w:r w:rsidRPr="00535D01">
        <w:rPr>
          <w:rStyle w:val="normaltextrun"/>
          <w:rFonts w:ascii="Arial" w:hAnsi="Arial" w:cs="Arial"/>
          <w:b/>
          <w:bCs/>
          <w:sz w:val="24"/>
          <w:szCs w:val="24"/>
        </w:rPr>
        <w:t>Part 3: Creating a guide on a laboratory technique</w:t>
      </w:r>
    </w:p>
    <w:p w14:paraId="5FB8481E" w14:textId="77777777" w:rsidR="00044C73" w:rsidRPr="00535D01" w:rsidRDefault="00044C73" w:rsidP="00044C73">
      <w:pPr>
        <w:jc w:val="center"/>
        <w:rPr>
          <w:rFonts w:ascii="Arial" w:hAnsi="Arial" w:cs="Arial"/>
          <w:sz w:val="24"/>
          <w:szCs w:val="24"/>
        </w:rPr>
      </w:pPr>
    </w:p>
    <w:p w14:paraId="0D92C839" w14:textId="0DA6325D" w:rsidR="00F13A0E" w:rsidRDefault="00044C73" w:rsidP="004B6A9B">
      <w:pPr>
        <w:jc w:val="both"/>
        <w:rPr>
          <w:rFonts w:ascii="Arial" w:hAnsi="Arial" w:cs="Arial"/>
          <w:sz w:val="24"/>
          <w:szCs w:val="24"/>
        </w:rPr>
      </w:pPr>
      <w:r w:rsidRPr="00535D01">
        <w:rPr>
          <w:rFonts w:ascii="Arial" w:hAnsi="Arial" w:cs="Arial"/>
          <w:sz w:val="24"/>
          <w:szCs w:val="24"/>
        </w:rPr>
        <w:t xml:space="preserve">You have been approached by Keele University’s infamous </w:t>
      </w:r>
      <w:r w:rsidRPr="00535D01">
        <w:rPr>
          <w:rFonts w:ascii="Arial" w:hAnsi="Arial" w:cs="Arial"/>
          <w:b/>
          <w:bCs/>
          <w:sz w:val="24"/>
          <w:szCs w:val="24"/>
        </w:rPr>
        <w:t>‘Foundation Year Science Magazine’</w:t>
      </w:r>
      <w:r w:rsidRPr="00535D01">
        <w:rPr>
          <w:rFonts w:ascii="Arial" w:hAnsi="Arial" w:cs="Arial"/>
          <w:sz w:val="24"/>
          <w:szCs w:val="24"/>
        </w:rPr>
        <w:t xml:space="preserve"> (a fictitious publication) and asked to produce an information guide on </w:t>
      </w:r>
      <w:r w:rsidR="00F13A0E" w:rsidRPr="00535D01">
        <w:rPr>
          <w:rFonts w:ascii="Arial" w:hAnsi="Arial" w:cs="Arial"/>
          <w:sz w:val="24"/>
          <w:szCs w:val="24"/>
        </w:rPr>
        <w:t xml:space="preserve">the laboratory technique: </w:t>
      </w:r>
      <w:r w:rsidR="00F13A0E" w:rsidRPr="004B6A9B">
        <w:rPr>
          <w:rFonts w:ascii="Arial" w:hAnsi="Arial" w:cs="Arial"/>
          <w:b/>
          <w:bCs/>
          <w:sz w:val="24"/>
          <w:szCs w:val="24"/>
        </w:rPr>
        <w:t>recrystallisation</w:t>
      </w:r>
      <w:r w:rsidR="00F13A0E" w:rsidRPr="00535D01">
        <w:rPr>
          <w:rFonts w:ascii="Arial" w:hAnsi="Arial" w:cs="Arial"/>
          <w:sz w:val="24"/>
          <w:szCs w:val="24"/>
        </w:rPr>
        <w:t xml:space="preserve">.  </w:t>
      </w:r>
      <w:r w:rsidR="00535D01" w:rsidRPr="00535D01">
        <w:rPr>
          <w:rFonts w:ascii="Arial" w:hAnsi="Arial" w:cs="Arial"/>
          <w:sz w:val="24"/>
          <w:szCs w:val="24"/>
        </w:rPr>
        <w:t xml:space="preserve">The guide should be suitable for foundation year </w:t>
      </w:r>
      <w:proofErr w:type="gramStart"/>
      <w:r w:rsidR="00535D01" w:rsidRPr="00535D01">
        <w:rPr>
          <w:rFonts w:ascii="Arial" w:hAnsi="Arial" w:cs="Arial"/>
          <w:sz w:val="24"/>
          <w:szCs w:val="24"/>
        </w:rPr>
        <w:t>students, and</w:t>
      </w:r>
      <w:proofErr w:type="gramEnd"/>
      <w:r w:rsidR="00535D01" w:rsidRPr="00535D01">
        <w:rPr>
          <w:rFonts w:ascii="Arial" w:hAnsi="Arial" w:cs="Arial"/>
          <w:sz w:val="24"/>
          <w:szCs w:val="24"/>
        </w:rPr>
        <w:t xml:space="preserve"> should be 1-2 pages in length (including figures and references). </w:t>
      </w:r>
    </w:p>
    <w:p w14:paraId="56E0AB01" w14:textId="6F5D8794" w:rsidR="00F13A0E" w:rsidRPr="00535D01" w:rsidRDefault="004B6A9B" w:rsidP="008900C4">
      <w:pPr>
        <w:jc w:val="both"/>
        <w:rPr>
          <w:rFonts w:ascii="Arial" w:hAnsi="Arial" w:cs="Arial"/>
          <w:sz w:val="24"/>
          <w:szCs w:val="24"/>
        </w:rPr>
      </w:pPr>
      <w:r>
        <w:rPr>
          <w:rFonts w:ascii="Arial" w:hAnsi="Arial" w:cs="Arial"/>
          <w:sz w:val="24"/>
          <w:szCs w:val="24"/>
        </w:rPr>
        <w:t xml:space="preserve">You should include the following information: </w:t>
      </w:r>
    </w:p>
    <w:p w14:paraId="0C29DCCD" w14:textId="68654F54" w:rsidR="004B6A9B" w:rsidRDefault="004B6A9B" w:rsidP="00044C73">
      <w:pPr>
        <w:pStyle w:val="ListParagraph"/>
        <w:numPr>
          <w:ilvl w:val="0"/>
          <w:numId w:val="3"/>
        </w:numPr>
        <w:spacing w:after="160" w:line="259" w:lineRule="auto"/>
        <w:rPr>
          <w:rFonts w:ascii="Arial" w:hAnsi="Arial" w:cs="Arial"/>
          <w:sz w:val="24"/>
          <w:szCs w:val="24"/>
        </w:rPr>
      </w:pPr>
      <w:r>
        <w:rPr>
          <w:rFonts w:ascii="Arial" w:hAnsi="Arial" w:cs="Arial"/>
          <w:sz w:val="24"/>
          <w:szCs w:val="24"/>
        </w:rPr>
        <w:t>What is meant by recrystallisation</w:t>
      </w:r>
      <w:r w:rsidR="00066681">
        <w:rPr>
          <w:rFonts w:ascii="Arial" w:hAnsi="Arial" w:cs="Arial"/>
          <w:sz w:val="24"/>
          <w:szCs w:val="24"/>
        </w:rPr>
        <w:t xml:space="preserve"> (in chemistry)</w:t>
      </w:r>
      <w:r>
        <w:rPr>
          <w:rFonts w:ascii="Arial" w:hAnsi="Arial" w:cs="Arial"/>
          <w:sz w:val="24"/>
          <w:szCs w:val="24"/>
        </w:rPr>
        <w:t xml:space="preserve">, and why it is used. </w:t>
      </w:r>
    </w:p>
    <w:p w14:paraId="5988B085" w14:textId="77777777" w:rsidR="00BC1716" w:rsidRDefault="00BC1716" w:rsidP="00044C73">
      <w:pPr>
        <w:pStyle w:val="ListParagraph"/>
        <w:numPr>
          <w:ilvl w:val="0"/>
          <w:numId w:val="3"/>
        </w:numPr>
        <w:spacing w:after="160" w:line="259" w:lineRule="auto"/>
        <w:rPr>
          <w:rFonts w:ascii="Arial" w:hAnsi="Arial" w:cs="Arial"/>
          <w:sz w:val="24"/>
          <w:szCs w:val="24"/>
        </w:rPr>
      </w:pPr>
      <w:r>
        <w:rPr>
          <w:rFonts w:ascii="Arial" w:hAnsi="Arial" w:cs="Arial"/>
          <w:sz w:val="24"/>
          <w:szCs w:val="24"/>
        </w:rPr>
        <w:t>How the process works</w:t>
      </w:r>
    </w:p>
    <w:p w14:paraId="6B79C530" w14:textId="4C32A405" w:rsidR="004B6A9B" w:rsidRDefault="004B6A9B" w:rsidP="00044C73">
      <w:pPr>
        <w:pStyle w:val="ListParagraph"/>
        <w:numPr>
          <w:ilvl w:val="0"/>
          <w:numId w:val="3"/>
        </w:numPr>
        <w:spacing w:after="160" w:line="259" w:lineRule="auto"/>
        <w:rPr>
          <w:rFonts w:ascii="Arial" w:hAnsi="Arial" w:cs="Arial"/>
          <w:sz w:val="24"/>
          <w:szCs w:val="24"/>
        </w:rPr>
      </w:pPr>
      <w:r>
        <w:rPr>
          <w:rFonts w:ascii="Arial" w:hAnsi="Arial" w:cs="Arial"/>
          <w:sz w:val="24"/>
          <w:szCs w:val="24"/>
        </w:rPr>
        <w:t>Labelled diagram</w:t>
      </w:r>
      <w:r w:rsidR="00066681">
        <w:rPr>
          <w:rFonts w:ascii="Arial" w:hAnsi="Arial" w:cs="Arial"/>
          <w:sz w:val="24"/>
          <w:szCs w:val="24"/>
        </w:rPr>
        <w:t xml:space="preserve">s to explain the </w:t>
      </w:r>
      <w:r w:rsidR="00BC1716">
        <w:rPr>
          <w:rFonts w:ascii="Arial" w:hAnsi="Arial" w:cs="Arial"/>
          <w:sz w:val="24"/>
          <w:szCs w:val="24"/>
        </w:rPr>
        <w:t xml:space="preserve">stages of </w:t>
      </w:r>
      <w:r w:rsidR="00066681">
        <w:rPr>
          <w:rFonts w:ascii="Arial" w:hAnsi="Arial" w:cs="Arial"/>
          <w:sz w:val="24"/>
          <w:szCs w:val="24"/>
        </w:rPr>
        <w:t>process</w:t>
      </w:r>
      <w:r>
        <w:rPr>
          <w:rFonts w:ascii="Arial" w:hAnsi="Arial" w:cs="Arial"/>
          <w:sz w:val="24"/>
          <w:szCs w:val="24"/>
        </w:rPr>
        <w:t xml:space="preserve"> </w:t>
      </w:r>
    </w:p>
    <w:p w14:paraId="05DEE73A" w14:textId="6C462F7B" w:rsidR="000D6129" w:rsidRDefault="000D6129" w:rsidP="00044C73">
      <w:pPr>
        <w:pStyle w:val="ListParagraph"/>
        <w:numPr>
          <w:ilvl w:val="0"/>
          <w:numId w:val="3"/>
        </w:numPr>
        <w:spacing w:after="160" w:line="259" w:lineRule="auto"/>
        <w:rPr>
          <w:rFonts w:ascii="Arial" w:hAnsi="Arial" w:cs="Arial"/>
          <w:sz w:val="24"/>
          <w:szCs w:val="24"/>
        </w:rPr>
      </w:pPr>
      <w:r>
        <w:rPr>
          <w:rFonts w:ascii="Arial" w:hAnsi="Arial" w:cs="Arial"/>
          <w:sz w:val="24"/>
          <w:szCs w:val="24"/>
        </w:rPr>
        <w:t>Importance of the solvent</w:t>
      </w:r>
    </w:p>
    <w:p w14:paraId="7937FCE5" w14:textId="7C7B7C22" w:rsidR="00066681" w:rsidRDefault="00066681" w:rsidP="00044C73">
      <w:pPr>
        <w:pStyle w:val="ListParagraph"/>
        <w:numPr>
          <w:ilvl w:val="0"/>
          <w:numId w:val="3"/>
        </w:numPr>
        <w:spacing w:after="160" w:line="259" w:lineRule="auto"/>
        <w:rPr>
          <w:rFonts w:ascii="Arial" w:hAnsi="Arial" w:cs="Arial"/>
          <w:sz w:val="24"/>
          <w:szCs w:val="24"/>
        </w:rPr>
      </w:pPr>
      <w:r>
        <w:rPr>
          <w:rFonts w:ascii="Arial" w:hAnsi="Arial" w:cs="Arial"/>
          <w:sz w:val="24"/>
          <w:szCs w:val="24"/>
        </w:rPr>
        <w:t>Pros and cons of the technique</w:t>
      </w:r>
    </w:p>
    <w:p w14:paraId="2856150C" w14:textId="273503B0" w:rsidR="00066681" w:rsidRDefault="00066681" w:rsidP="00044C73">
      <w:pPr>
        <w:pStyle w:val="ListParagraph"/>
        <w:numPr>
          <w:ilvl w:val="0"/>
          <w:numId w:val="3"/>
        </w:numPr>
        <w:spacing w:after="160" w:line="259" w:lineRule="auto"/>
        <w:rPr>
          <w:rFonts w:ascii="Arial" w:hAnsi="Arial" w:cs="Arial"/>
          <w:sz w:val="24"/>
          <w:szCs w:val="24"/>
        </w:rPr>
      </w:pPr>
      <w:r>
        <w:rPr>
          <w:rFonts w:ascii="Arial" w:hAnsi="Arial" w:cs="Arial"/>
          <w:sz w:val="24"/>
          <w:szCs w:val="24"/>
        </w:rPr>
        <w:t xml:space="preserve">References – these must include in-text references, with the full reference given at the end. </w:t>
      </w:r>
    </w:p>
    <w:p w14:paraId="15053CC9" w14:textId="77777777" w:rsidR="000D6129" w:rsidRPr="00066681" w:rsidRDefault="000D6129" w:rsidP="00066681">
      <w:pPr>
        <w:spacing w:after="160" w:line="259" w:lineRule="auto"/>
        <w:rPr>
          <w:rFonts w:ascii="Arial" w:hAnsi="Arial" w:cs="Arial"/>
          <w:sz w:val="24"/>
          <w:szCs w:val="24"/>
        </w:rPr>
      </w:pPr>
    </w:p>
    <w:p w14:paraId="6CD52CD7" w14:textId="73093D93" w:rsidR="00044C73" w:rsidRPr="00535D01" w:rsidRDefault="00044C73" w:rsidP="0006013F">
      <w:pPr>
        <w:jc w:val="both"/>
        <w:rPr>
          <w:rFonts w:ascii="Arial" w:hAnsi="Arial" w:cs="Arial"/>
          <w:sz w:val="24"/>
          <w:szCs w:val="24"/>
        </w:rPr>
      </w:pPr>
      <w:r w:rsidRPr="00535D01">
        <w:rPr>
          <w:rFonts w:ascii="Arial" w:hAnsi="Arial" w:cs="Arial"/>
          <w:sz w:val="24"/>
          <w:szCs w:val="24"/>
        </w:rPr>
        <w:t xml:space="preserve">Remember that this information is aimed at Foundation Year students, so it is important that you consider your audience when writing your guide – make sure </w:t>
      </w:r>
      <w:r w:rsidR="008900C4">
        <w:rPr>
          <w:rFonts w:ascii="Arial" w:hAnsi="Arial" w:cs="Arial"/>
          <w:sz w:val="24"/>
          <w:szCs w:val="24"/>
        </w:rPr>
        <w:t xml:space="preserve">that the </w:t>
      </w:r>
      <w:r w:rsidRPr="00535D01">
        <w:rPr>
          <w:rFonts w:ascii="Arial" w:hAnsi="Arial" w:cs="Arial"/>
          <w:sz w:val="24"/>
          <w:szCs w:val="24"/>
        </w:rPr>
        <w:t>language used is accessible</w:t>
      </w:r>
      <w:r w:rsidR="008900C4">
        <w:rPr>
          <w:rFonts w:ascii="Arial" w:hAnsi="Arial" w:cs="Arial"/>
          <w:sz w:val="24"/>
          <w:szCs w:val="24"/>
        </w:rPr>
        <w:t>, and any scientific terms are defined</w:t>
      </w:r>
      <w:r w:rsidRPr="00535D01">
        <w:rPr>
          <w:rFonts w:ascii="Arial" w:hAnsi="Arial" w:cs="Arial"/>
          <w:sz w:val="24"/>
          <w:szCs w:val="24"/>
        </w:rPr>
        <w:t xml:space="preserve">.   </w:t>
      </w:r>
    </w:p>
    <w:p w14:paraId="49262E3D" w14:textId="77777777" w:rsidR="00044C73" w:rsidRPr="00535D01" w:rsidRDefault="00044C73" w:rsidP="008900C4">
      <w:pPr>
        <w:jc w:val="both"/>
        <w:rPr>
          <w:rFonts w:ascii="Arial" w:hAnsi="Arial" w:cs="Arial"/>
          <w:sz w:val="24"/>
          <w:szCs w:val="24"/>
        </w:rPr>
      </w:pPr>
      <w:r w:rsidRPr="00535D01">
        <w:rPr>
          <w:rFonts w:ascii="Arial" w:hAnsi="Arial" w:cs="Arial"/>
          <w:sz w:val="24"/>
          <w:szCs w:val="24"/>
        </w:rPr>
        <w:t>The editor has also asked that you submit your guide in format which is suitable for immediate publication. You should therefore consider the following points:</w:t>
      </w:r>
    </w:p>
    <w:p w14:paraId="58C8B6FF" w14:textId="77777777" w:rsidR="00044C73" w:rsidRPr="00535D01" w:rsidRDefault="00044C73" w:rsidP="003411E7">
      <w:pPr>
        <w:pStyle w:val="ListParagraph"/>
        <w:numPr>
          <w:ilvl w:val="0"/>
          <w:numId w:val="4"/>
        </w:numPr>
        <w:spacing w:after="160" w:line="259" w:lineRule="auto"/>
        <w:jc w:val="both"/>
        <w:rPr>
          <w:rFonts w:ascii="Arial" w:hAnsi="Arial" w:cs="Arial"/>
          <w:sz w:val="24"/>
          <w:szCs w:val="24"/>
        </w:rPr>
      </w:pPr>
      <w:r w:rsidRPr="00535D01">
        <w:rPr>
          <w:rFonts w:ascii="Arial" w:hAnsi="Arial" w:cs="Arial"/>
          <w:sz w:val="24"/>
          <w:szCs w:val="24"/>
        </w:rPr>
        <w:t>Title and subtitles.</w:t>
      </w:r>
    </w:p>
    <w:p w14:paraId="27213080" w14:textId="4DADA0D5" w:rsidR="00044C73" w:rsidRDefault="00044C73" w:rsidP="003411E7">
      <w:pPr>
        <w:pStyle w:val="ListParagraph"/>
        <w:numPr>
          <w:ilvl w:val="0"/>
          <w:numId w:val="4"/>
        </w:numPr>
        <w:spacing w:after="160" w:line="259" w:lineRule="auto"/>
        <w:jc w:val="both"/>
        <w:rPr>
          <w:rFonts w:ascii="Arial" w:hAnsi="Arial" w:cs="Arial"/>
          <w:sz w:val="24"/>
          <w:szCs w:val="24"/>
        </w:rPr>
      </w:pPr>
      <w:r w:rsidRPr="00535D01">
        <w:rPr>
          <w:rFonts w:ascii="Arial" w:hAnsi="Arial" w:cs="Arial"/>
          <w:sz w:val="24"/>
          <w:szCs w:val="24"/>
        </w:rPr>
        <w:t>Name of author.</w:t>
      </w:r>
    </w:p>
    <w:p w14:paraId="18FFF70E" w14:textId="27675908" w:rsidR="008900C4" w:rsidRPr="008900C4" w:rsidRDefault="008900C4" w:rsidP="003411E7">
      <w:pPr>
        <w:pStyle w:val="ListParagraph"/>
        <w:numPr>
          <w:ilvl w:val="0"/>
          <w:numId w:val="4"/>
        </w:numPr>
        <w:spacing w:after="160" w:line="259" w:lineRule="auto"/>
        <w:jc w:val="both"/>
        <w:rPr>
          <w:rFonts w:ascii="Arial" w:hAnsi="Arial" w:cs="Arial"/>
          <w:sz w:val="24"/>
          <w:szCs w:val="24"/>
        </w:rPr>
      </w:pPr>
      <w:r w:rsidRPr="00535D01">
        <w:rPr>
          <w:rFonts w:ascii="Arial" w:hAnsi="Arial" w:cs="Arial"/>
          <w:sz w:val="24"/>
          <w:szCs w:val="24"/>
        </w:rPr>
        <w:t>Font size 12</w:t>
      </w:r>
      <w:r w:rsidR="00AA78D7">
        <w:rPr>
          <w:rFonts w:ascii="Arial" w:hAnsi="Arial" w:cs="Arial"/>
          <w:sz w:val="24"/>
          <w:szCs w:val="24"/>
        </w:rPr>
        <w:t xml:space="preserve"> for main text</w:t>
      </w:r>
      <w:r w:rsidRPr="00535D01">
        <w:rPr>
          <w:rFonts w:ascii="Arial" w:hAnsi="Arial" w:cs="Arial"/>
          <w:sz w:val="24"/>
          <w:szCs w:val="24"/>
        </w:rPr>
        <w:t xml:space="preserve"> (</w:t>
      </w:r>
      <w:r w:rsidR="00AA78D7">
        <w:rPr>
          <w:rFonts w:ascii="Arial" w:hAnsi="Arial" w:cs="Arial"/>
          <w:sz w:val="24"/>
          <w:szCs w:val="24"/>
        </w:rPr>
        <w:t>headings may be bigger</w:t>
      </w:r>
      <w:r w:rsidRPr="00535D01">
        <w:rPr>
          <w:rFonts w:ascii="Arial" w:hAnsi="Arial" w:cs="Arial"/>
          <w:sz w:val="24"/>
          <w:szCs w:val="24"/>
        </w:rPr>
        <w:t xml:space="preserve">). </w:t>
      </w:r>
    </w:p>
    <w:p w14:paraId="3F4E6C80" w14:textId="193491F5" w:rsidR="00044C73" w:rsidRPr="00535D01" w:rsidRDefault="00044C73" w:rsidP="003411E7">
      <w:pPr>
        <w:pStyle w:val="ListParagraph"/>
        <w:numPr>
          <w:ilvl w:val="0"/>
          <w:numId w:val="4"/>
        </w:numPr>
        <w:spacing w:after="160" w:line="259" w:lineRule="auto"/>
        <w:jc w:val="both"/>
        <w:rPr>
          <w:rFonts w:ascii="Arial" w:hAnsi="Arial" w:cs="Arial"/>
          <w:sz w:val="24"/>
          <w:szCs w:val="24"/>
        </w:rPr>
      </w:pPr>
      <w:r w:rsidRPr="00535D01">
        <w:rPr>
          <w:rFonts w:ascii="Arial" w:hAnsi="Arial" w:cs="Arial"/>
          <w:sz w:val="24"/>
          <w:szCs w:val="24"/>
        </w:rPr>
        <w:t xml:space="preserve">All figures </w:t>
      </w:r>
      <w:r w:rsidR="008900C4">
        <w:rPr>
          <w:rFonts w:ascii="Arial" w:hAnsi="Arial" w:cs="Arial"/>
          <w:sz w:val="24"/>
          <w:szCs w:val="24"/>
        </w:rPr>
        <w:t>include</w:t>
      </w:r>
      <w:r w:rsidRPr="00535D01">
        <w:rPr>
          <w:rFonts w:ascii="Arial" w:hAnsi="Arial" w:cs="Arial"/>
          <w:sz w:val="24"/>
          <w:szCs w:val="24"/>
        </w:rPr>
        <w:t xml:space="preserve"> a caption</w:t>
      </w:r>
      <w:r w:rsidR="008900C4">
        <w:rPr>
          <w:rFonts w:ascii="Arial" w:hAnsi="Arial" w:cs="Arial"/>
          <w:sz w:val="24"/>
          <w:szCs w:val="24"/>
        </w:rPr>
        <w:t>, and are legible (in focus, and a suitable size)</w:t>
      </w:r>
    </w:p>
    <w:p w14:paraId="3EA547B6" w14:textId="77777777" w:rsidR="00044C73" w:rsidRPr="00535D01" w:rsidRDefault="00044C73" w:rsidP="003411E7">
      <w:pPr>
        <w:pStyle w:val="ListParagraph"/>
        <w:numPr>
          <w:ilvl w:val="0"/>
          <w:numId w:val="4"/>
        </w:numPr>
        <w:spacing w:after="160" w:line="259" w:lineRule="auto"/>
        <w:jc w:val="both"/>
        <w:rPr>
          <w:rFonts w:ascii="Arial" w:hAnsi="Arial" w:cs="Arial"/>
          <w:sz w:val="24"/>
          <w:szCs w:val="24"/>
        </w:rPr>
      </w:pPr>
      <w:r w:rsidRPr="00535D01">
        <w:rPr>
          <w:rFonts w:ascii="Arial" w:hAnsi="Arial" w:cs="Arial"/>
          <w:sz w:val="24"/>
          <w:szCs w:val="24"/>
        </w:rPr>
        <w:t>References should be fully formatted.</w:t>
      </w:r>
    </w:p>
    <w:p w14:paraId="65BCE975" w14:textId="77777777" w:rsidR="00044C73" w:rsidRPr="00535D01" w:rsidRDefault="00044C73" w:rsidP="003411E7">
      <w:pPr>
        <w:pStyle w:val="ListParagraph"/>
        <w:jc w:val="both"/>
        <w:rPr>
          <w:rFonts w:ascii="Arial" w:hAnsi="Arial" w:cs="Arial"/>
          <w:sz w:val="24"/>
          <w:szCs w:val="24"/>
        </w:rPr>
      </w:pPr>
      <w:r w:rsidRPr="00535D01">
        <w:rPr>
          <w:rFonts w:ascii="Arial" w:hAnsi="Arial" w:cs="Arial"/>
          <w:sz w:val="24"/>
          <w:szCs w:val="24"/>
        </w:rPr>
        <w:t xml:space="preserve">  </w:t>
      </w:r>
    </w:p>
    <w:p w14:paraId="0F8FECB0" w14:textId="721CC427" w:rsidR="003411E7" w:rsidRPr="003411E7" w:rsidRDefault="003411E7" w:rsidP="003411E7">
      <w:pPr>
        <w:spacing w:after="160" w:line="259" w:lineRule="auto"/>
        <w:jc w:val="both"/>
        <w:rPr>
          <w:rFonts w:ascii="Arial" w:hAnsi="Arial" w:cs="Arial"/>
          <w:sz w:val="24"/>
          <w:szCs w:val="24"/>
        </w:rPr>
      </w:pPr>
      <w:r w:rsidRPr="003411E7">
        <w:rPr>
          <w:rFonts w:ascii="Arial" w:hAnsi="Arial" w:cs="Arial"/>
          <w:sz w:val="24"/>
          <w:szCs w:val="24"/>
        </w:rPr>
        <w:t>The article should:</w:t>
      </w:r>
    </w:p>
    <w:p w14:paraId="1B550D44" w14:textId="3DFCCA41" w:rsidR="00044C73" w:rsidRPr="003411E7" w:rsidRDefault="003411E7" w:rsidP="003411E7">
      <w:pPr>
        <w:pStyle w:val="ListParagraph"/>
        <w:numPr>
          <w:ilvl w:val="0"/>
          <w:numId w:val="4"/>
        </w:numPr>
        <w:spacing w:after="160" w:line="259" w:lineRule="auto"/>
        <w:jc w:val="both"/>
        <w:rPr>
          <w:rFonts w:ascii="Arial" w:hAnsi="Arial" w:cs="Arial"/>
          <w:sz w:val="24"/>
          <w:szCs w:val="24"/>
        </w:rPr>
      </w:pPr>
      <w:r>
        <w:rPr>
          <w:rFonts w:ascii="Arial" w:hAnsi="Arial" w:cs="Arial"/>
          <w:sz w:val="24"/>
          <w:szCs w:val="24"/>
        </w:rPr>
        <w:t>G</w:t>
      </w:r>
      <w:r w:rsidR="00044C73" w:rsidRPr="003411E7">
        <w:rPr>
          <w:rFonts w:ascii="Arial" w:hAnsi="Arial" w:cs="Arial"/>
          <w:sz w:val="24"/>
          <w:szCs w:val="24"/>
        </w:rPr>
        <w:t>ain the reader’s attention (think about using a ‘catchy’ title and good use of colour).</w:t>
      </w:r>
    </w:p>
    <w:p w14:paraId="28EAA26D" w14:textId="4BD74164" w:rsidR="00044C73" w:rsidRPr="00535D01" w:rsidRDefault="003411E7" w:rsidP="003411E7">
      <w:pPr>
        <w:pStyle w:val="ListParagraph"/>
        <w:numPr>
          <w:ilvl w:val="0"/>
          <w:numId w:val="4"/>
        </w:numPr>
        <w:spacing w:after="160" w:line="259" w:lineRule="auto"/>
        <w:jc w:val="both"/>
        <w:rPr>
          <w:rFonts w:ascii="Arial" w:hAnsi="Arial" w:cs="Arial"/>
          <w:sz w:val="24"/>
          <w:szCs w:val="24"/>
        </w:rPr>
      </w:pPr>
      <w:r>
        <w:rPr>
          <w:rFonts w:ascii="Arial" w:hAnsi="Arial" w:cs="Arial"/>
          <w:sz w:val="24"/>
          <w:szCs w:val="24"/>
        </w:rPr>
        <w:lastRenderedPageBreak/>
        <w:t>M</w:t>
      </w:r>
      <w:r w:rsidR="00044C73" w:rsidRPr="00535D01">
        <w:rPr>
          <w:rFonts w:ascii="Arial" w:hAnsi="Arial" w:cs="Arial"/>
          <w:sz w:val="24"/>
          <w:szCs w:val="24"/>
        </w:rPr>
        <w:t>aintain a reader’s interest (clearly arranged so that the guide is easy to follow - avoid vague statements and make sure information is understandable).</w:t>
      </w:r>
    </w:p>
    <w:p w14:paraId="09562BB2" w14:textId="2C9DC4A5" w:rsidR="00044C73" w:rsidRDefault="00044C73" w:rsidP="00044C73">
      <w:pPr>
        <w:rPr>
          <w:rFonts w:ascii="Arial" w:hAnsi="Arial" w:cs="Arial"/>
          <w:sz w:val="24"/>
          <w:szCs w:val="24"/>
        </w:rPr>
      </w:pPr>
    </w:p>
    <w:p w14:paraId="3B8DC695" w14:textId="093E1F08" w:rsidR="003411E7" w:rsidRDefault="003411E7" w:rsidP="00044C73">
      <w:pPr>
        <w:rPr>
          <w:rFonts w:ascii="Arial" w:hAnsi="Arial" w:cs="Arial"/>
          <w:sz w:val="24"/>
          <w:szCs w:val="24"/>
        </w:rPr>
      </w:pPr>
      <w:r>
        <w:rPr>
          <w:rFonts w:ascii="Arial" w:hAnsi="Arial" w:cs="Arial"/>
          <w:sz w:val="24"/>
          <w:szCs w:val="24"/>
        </w:rPr>
        <w:t>Some useful sources:</w:t>
      </w:r>
    </w:p>
    <w:p w14:paraId="7DCF7FDA" w14:textId="77777777" w:rsidR="003411E7" w:rsidRDefault="003411E7" w:rsidP="003411E7">
      <w:pPr>
        <w:pStyle w:val="ListParagraph"/>
        <w:numPr>
          <w:ilvl w:val="0"/>
          <w:numId w:val="5"/>
        </w:numPr>
        <w:rPr>
          <w:rFonts w:ascii="Arial" w:hAnsi="Arial" w:cs="Arial"/>
          <w:sz w:val="24"/>
          <w:szCs w:val="24"/>
        </w:rPr>
      </w:pPr>
      <w:r>
        <w:rPr>
          <w:rFonts w:ascii="Arial" w:hAnsi="Arial" w:cs="Arial"/>
          <w:sz w:val="24"/>
          <w:szCs w:val="24"/>
        </w:rPr>
        <w:t xml:space="preserve">RSC video on </w:t>
      </w:r>
      <w:hyperlink r:id="rId12" w:history="1">
        <w:r w:rsidRPr="003411E7">
          <w:rPr>
            <w:rStyle w:val="Hyperlink"/>
            <w:rFonts w:ascii="Arial" w:hAnsi="Arial" w:cs="Arial"/>
            <w:sz w:val="24"/>
            <w:szCs w:val="24"/>
          </w:rPr>
          <w:t>recrystallisation</w:t>
        </w:r>
      </w:hyperlink>
    </w:p>
    <w:p w14:paraId="7B1599AA" w14:textId="4B5A929B" w:rsidR="001049B9" w:rsidRDefault="003411E7" w:rsidP="003411E7">
      <w:pPr>
        <w:pStyle w:val="ListParagraph"/>
        <w:numPr>
          <w:ilvl w:val="0"/>
          <w:numId w:val="5"/>
        </w:numPr>
        <w:rPr>
          <w:rFonts w:ascii="Arial" w:hAnsi="Arial" w:cs="Arial"/>
          <w:sz w:val="24"/>
          <w:szCs w:val="24"/>
        </w:rPr>
      </w:pPr>
      <w:r>
        <w:rPr>
          <w:rFonts w:ascii="Arial" w:hAnsi="Arial" w:cs="Arial"/>
          <w:sz w:val="24"/>
          <w:szCs w:val="24"/>
        </w:rPr>
        <w:t xml:space="preserve">Chemistry </w:t>
      </w:r>
      <w:proofErr w:type="spellStart"/>
      <w:r>
        <w:rPr>
          <w:rFonts w:ascii="Arial" w:hAnsi="Arial" w:cs="Arial"/>
          <w:sz w:val="24"/>
          <w:szCs w:val="24"/>
        </w:rPr>
        <w:t>LibreTexts</w:t>
      </w:r>
      <w:proofErr w:type="spellEnd"/>
      <w:r>
        <w:rPr>
          <w:rFonts w:ascii="Arial" w:hAnsi="Arial" w:cs="Arial"/>
          <w:sz w:val="24"/>
          <w:szCs w:val="24"/>
        </w:rPr>
        <w:t xml:space="preserve"> </w:t>
      </w:r>
      <w:r w:rsidR="001049B9">
        <w:rPr>
          <w:rFonts w:ascii="Arial" w:hAnsi="Arial" w:cs="Arial"/>
          <w:sz w:val="24"/>
          <w:szCs w:val="24"/>
        </w:rPr>
        <w:t xml:space="preserve">webpage on </w:t>
      </w:r>
      <w:hyperlink r:id="rId13" w:history="1">
        <w:r w:rsidR="001049B9" w:rsidRPr="001049B9">
          <w:rPr>
            <w:rStyle w:val="Hyperlink"/>
            <w:rFonts w:ascii="Arial" w:hAnsi="Arial" w:cs="Arial"/>
            <w:sz w:val="24"/>
            <w:szCs w:val="24"/>
          </w:rPr>
          <w:t>recrystallisation</w:t>
        </w:r>
      </w:hyperlink>
    </w:p>
    <w:p w14:paraId="2A7AE142" w14:textId="110B7846" w:rsidR="00E5304E" w:rsidRDefault="001049B9" w:rsidP="00E5304E">
      <w:pPr>
        <w:pStyle w:val="ListParagraph"/>
        <w:numPr>
          <w:ilvl w:val="0"/>
          <w:numId w:val="5"/>
        </w:numPr>
        <w:rPr>
          <w:rFonts w:ascii="Arial" w:hAnsi="Arial" w:cs="Arial"/>
          <w:sz w:val="24"/>
          <w:szCs w:val="24"/>
        </w:rPr>
      </w:pPr>
      <w:r w:rsidRPr="001049B9">
        <w:rPr>
          <w:rFonts w:ascii="Arial" w:hAnsi="Arial" w:cs="Arial"/>
          <w:sz w:val="24"/>
          <w:szCs w:val="24"/>
        </w:rPr>
        <w:t xml:space="preserve">Chemistry (Palgrave Foundation Series) Lewis and Evans </w:t>
      </w:r>
      <w:r w:rsidR="00E5304E">
        <w:rPr>
          <w:rFonts w:ascii="Arial" w:hAnsi="Arial" w:cs="Arial"/>
          <w:sz w:val="24"/>
          <w:szCs w:val="24"/>
        </w:rPr>
        <w:br/>
      </w:r>
      <w:r w:rsidRPr="00E5304E">
        <w:rPr>
          <w:rFonts w:ascii="Arial" w:hAnsi="Arial" w:cs="Arial"/>
          <w:sz w:val="24"/>
          <w:szCs w:val="24"/>
        </w:rPr>
        <w:t xml:space="preserve">Library shelve code: </w:t>
      </w:r>
      <w:r w:rsidRPr="00E5304E">
        <w:rPr>
          <w:rFonts w:ascii="Arial" w:hAnsi="Arial" w:cs="Arial"/>
          <w:b/>
          <w:bCs/>
          <w:sz w:val="24"/>
          <w:szCs w:val="24"/>
        </w:rPr>
        <w:t>QD31.2.L3</w:t>
      </w:r>
      <w:r w:rsidRPr="00E5304E">
        <w:rPr>
          <w:rFonts w:ascii="Arial" w:hAnsi="Arial" w:cs="Arial"/>
          <w:sz w:val="24"/>
          <w:szCs w:val="24"/>
        </w:rPr>
        <w:t xml:space="preserve"> </w:t>
      </w:r>
      <w:r w:rsidR="00E5304E">
        <w:rPr>
          <w:rFonts w:ascii="Arial" w:hAnsi="Arial" w:cs="Arial"/>
          <w:sz w:val="24"/>
          <w:szCs w:val="24"/>
        </w:rPr>
        <w:t>(</w:t>
      </w:r>
      <w:r w:rsidRPr="00E5304E">
        <w:rPr>
          <w:rFonts w:ascii="Arial" w:hAnsi="Arial" w:cs="Arial"/>
          <w:sz w:val="24"/>
          <w:szCs w:val="24"/>
        </w:rPr>
        <w:t>viewable online</w:t>
      </w:r>
      <w:r w:rsidR="00E5304E" w:rsidRPr="00E5304E">
        <w:rPr>
          <w:rFonts w:ascii="Arial" w:hAnsi="Arial" w:cs="Arial"/>
          <w:sz w:val="24"/>
          <w:szCs w:val="24"/>
        </w:rPr>
        <w:t>)</w:t>
      </w:r>
      <w:r w:rsidRPr="00E5304E">
        <w:rPr>
          <w:rFonts w:ascii="Arial" w:hAnsi="Arial" w:cs="Arial"/>
          <w:sz w:val="24"/>
          <w:szCs w:val="24"/>
        </w:rPr>
        <w:t>.</w:t>
      </w:r>
    </w:p>
    <w:p w14:paraId="3BCA6020" w14:textId="05C782C0" w:rsidR="00E5304E" w:rsidRPr="00E5304E" w:rsidRDefault="00E5304E" w:rsidP="00E5304E">
      <w:pPr>
        <w:pStyle w:val="ListParagraph"/>
        <w:numPr>
          <w:ilvl w:val="0"/>
          <w:numId w:val="5"/>
        </w:numPr>
        <w:rPr>
          <w:rFonts w:ascii="Arial" w:hAnsi="Arial" w:cs="Arial"/>
          <w:sz w:val="24"/>
          <w:szCs w:val="24"/>
        </w:rPr>
      </w:pPr>
      <w:r w:rsidRPr="00E5304E">
        <w:rPr>
          <w:rFonts w:ascii="Arial" w:hAnsi="Arial" w:cs="Arial"/>
          <w:sz w:val="24"/>
          <w:szCs w:val="24"/>
        </w:rPr>
        <w:t>AQA A-level Chemistry 2</w:t>
      </w:r>
      <w:r>
        <w:rPr>
          <w:rFonts w:ascii="Arial" w:hAnsi="Arial" w:cs="Arial"/>
          <w:sz w:val="24"/>
          <w:szCs w:val="24"/>
        </w:rPr>
        <w:t xml:space="preserve">, </w:t>
      </w:r>
      <w:proofErr w:type="gramStart"/>
      <w:r w:rsidRPr="00E5304E">
        <w:rPr>
          <w:rFonts w:ascii="Arial" w:hAnsi="Arial" w:cs="Arial"/>
          <w:sz w:val="24"/>
          <w:szCs w:val="24"/>
        </w:rPr>
        <w:t>McFarland</w:t>
      </w:r>
      <w:proofErr w:type="gramEnd"/>
      <w:r w:rsidRPr="00E5304E">
        <w:rPr>
          <w:rFonts w:ascii="Arial" w:hAnsi="Arial" w:cs="Arial"/>
          <w:sz w:val="24"/>
          <w:szCs w:val="24"/>
        </w:rPr>
        <w:t xml:space="preserve"> and Henry</w:t>
      </w:r>
      <w:r w:rsidRPr="00E5304E">
        <w:rPr>
          <w:rFonts w:ascii="Arial" w:hAnsi="Arial" w:cs="Arial"/>
          <w:sz w:val="24"/>
          <w:szCs w:val="24"/>
        </w:rPr>
        <w:br/>
        <w:t xml:space="preserve">Library shelf code: </w:t>
      </w:r>
      <w:r w:rsidRPr="00E5304E">
        <w:rPr>
          <w:rFonts w:ascii="Arial" w:hAnsi="Arial" w:cs="Arial"/>
          <w:b/>
          <w:bCs/>
          <w:sz w:val="24"/>
          <w:szCs w:val="24"/>
        </w:rPr>
        <w:t>QD33.2 .M2</w:t>
      </w:r>
      <w:r>
        <w:rPr>
          <w:rFonts w:ascii="Arial" w:hAnsi="Arial" w:cs="Arial"/>
          <w:b/>
          <w:bCs/>
          <w:sz w:val="24"/>
          <w:szCs w:val="24"/>
        </w:rPr>
        <w:t xml:space="preserve"> </w:t>
      </w:r>
      <w:r w:rsidRPr="00E5304E">
        <w:rPr>
          <w:rFonts w:ascii="Arial" w:hAnsi="Arial" w:cs="Arial"/>
          <w:sz w:val="24"/>
          <w:szCs w:val="24"/>
        </w:rPr>
        <w:t>(viewable online</w:t>
      </w:r>
      <w:r>
        <w:rPr>
          <w:rFonts w:ascii="Arial" w:hAnsi="Arial" w:cs="Arial"/>
          <w:sz w:val="24"/>
          <w:szCs w:val="24"/>
        </w:rPr>
        <w:t xml:space="preserve">). </w:t>
      </w:r>
    </w:p>
    <w:p w14:paraId="43FFB6DF" w14:textId="429821D6" w:rsidR="007C0210" w:rsidRPr="00E5304E" w:rsidRDefault="007C0210" w:rsidP="00E5304E">
      <w:pPr>
        <w:pStyle w:val="ListParagraph"/>
        <w:rPr>
          <w:rFonts w:ascii="Arial" w:hAnsi="Arial" w:cs="Arial"/>
          <w:sz w:val="24"/>
          <w:szCs w:val="24"/>
        </w:rPr>
      </w:pPr>
    </w:p>
    <w:p w14:paraId="4E7BB367" w14:textId="53EF29A0" w:rsidR="00D81CED" w:rsidRDefault="00D81CED">
      <w:pPr>
        <w:spacing w:after="160" w:line="259" w:lineRule="auto"/>
        <w:rPr>
          <w:rFonts w:ascii="Arial" w:hAnsi="Arial" w:cs="Arial"/>
          <w:sz w:val="24"/>
          <w:szCs w:val="24"/>
        </w:rPr>
      </w:pPr>
      <w:r>
        <w:rPr>
          <w:rFonts w:ascii="Arial" w:hAnsi="Arial" w:cs="Arial"/>
          <w:sz w:val="24"/>
          <w:szCs w:val="24"/>
        </w:rPr>
        <w:br w:type="page"/>
      </w:r>
    </w:p>
    <w:tbl>
      <w:tblPr>
        <w:tblStyle w:val="TableGrid"/>
        <w:tblpPr w:leftFromText="180" w:rightFromText="180" w:vertAnchor="page" w:horzAnchor="margin" w:tblpY="1693"/>
        <w:tblW w:w="10034" w:type="dxa"/>
        <w:tblInd w:w="0" w:type="dxa"/>
        <w:tblLayout w:type="fixed"/>
        <w:tblLook w:val="04A0" w:firstRow="1" w:lastRow="0" w:firstColumn="1" w:lastColumn="0" w:noHBand="0" w:noVBand="1"/>
      </w:tblPr>
      <w:tblGrid>
        <w:gridCol w:w="1413"/>
        <w:gridCol w:w="1984"/>
        <w:gridCol w:w="1843"/>
        <w:gridCol w:w="1843"/>
        <w:gridCol w:w="1510"/>
        <w:gridCol w:w="1441"/>
      </w:tblGrid>
      <w:tr w:rsidR="00E63E3C" w:rsidRPr="000E2C83" w14:paraId="2826C1D9" w14:textId="77777777" w:rsidTr="00E63E3C">
        <w:tc>
          <w:tcPr>
            <w:tcW w:w="1413" w:type="dxa"/>
            <w:shd w:val="clear" w:color="auto" w:fill="1F3864" w:themeFill="accent1" w:themeFillShade="80"/>
          </w:tcPr>
          <w:p w14:paraId="63979118" w14:textId="77777777" w:rsidR="00E63E3C" w:rsidRPr="000E2C83" w:rsidRDefault="00E63E3C" w:rsidP="00E63E3C">
            <w:pPr>
              <w:rPr>
                <w:rFonts w:ascii="Arial" w:hAnsi="Arial" w:cs="Arial"/>
              </w:rPr>
            </w:pPr>
          </w:p>
        </w:tc>
        <w:tc>
          <w:tcPr>
            <w:tcW w:w="8621" w:type="dxa"/>
            <w:gridSpan w:val="5"/>
            <w:shd w:val="clear" w:color="auto" w:fill="B4C6E7" w:themeFill="accent1" w:themeFillTint="66"/>
          </w:tcPr>
          <w:p w14:paraId="48A62002" w14:textId="77777777" w:rsidR="00E63E3C" w:rsidRPr="000E2C83" w:rsidRDefault="00E63E3C" w:rsidP="00E63E3C">
            <w:pPr>
              <w:jc w:val="center"/>
              <w:rPr>
                <w:rFonts w:ascii="Arial" w:hAnsi="Arial" w:cs="Arial"/>
                <w:b/>
                <w:bCs/>
                <w:sz w:val="32"/>
                <w:szCs w:val="32"/>
              </w:rPr>
            </w:pPr>
            <w:r w:rsidRPr="000E2C83">
              <w:rPr>
                <w:rFonts w:ascii="Arial" w:hAnsi="Arial" w:cs="Arial"/>
                <w:b/>
                <w:bCs/>
                <w:sz w:val="28"/>
                <w:szCs w:val="28"/>
              </w:rPr>
              <w:t>Mark</w:t>
            </w:r>
          </w:p>
        </w:tc>
      </w:tr>
      <w:tr w:rsidR="00E63E3C" w:rsidRPr="000E2C83" w14:paraId="324B56E2" w14:textId="77777777" w:rsidTr="00E63E3C">
        <w:tc>
          <w:tcPr>
            <w:tcW w:w="1413" w:type="dxa"/>
            <w:shd w:val="clear" w:color="auto" w:fill="1F3864" w:themeFill="accent1" w:themeFillShade="80"/>
          </w:tcPr>
          <w:p w14:paraId="71E7627E" w14:textId="77777777" w:rsidR="00E63E3C" w:rsidRPr="000E2C83" w:rsidRDefault="00E63E3C" w:rsidP="00E63E3C">
            <w:pPr>
              <w:rPr>
                <w:rFonts w:ascii="Arial" w:hAnsi="Arial" w:cs="Arial"/>
              </w:rPr>
            </w:pPr>
          </w:p>
        </w:tc>
        <w:tc>
          <w:tcPr>
            <w:tcW w:w="1984" w:type="dxa"/>
            <w:shd w:val="clear" w:color="auto" w:fill="B4C6E7" w:themeFill="accent1" w:themeFillTint="66"/>
          </w:tcPr>
          <w:p w14:paraId="54BA729C" w14:textId="77777777" w:rsidR="00E63E3C" w:rsidRPr="000E2C83" w:rsidRDefault="00E63E3C" w:rsidP="00E63E3C">
            <w:pPr>
              <w:jc w:val="center"/>
              <w:rPr>
                <w:rFonts w:ascii="Arial" w:hAnsi="Arial" w:cs="Arial"/>
                <w:b/>
                <w:bCs/>
              </w:rPr>
            </w:pPr>
            <w:r w:rsidRPr="000E2C83">
              <w:rPr>
                <w:rFonts w:ascii="Arial" w:hAnsi="Arial" w:cs="Arial"/>
                <w:b/>
                <w:bCs/>
              </w:rPr>
              <w:t>4</w:t>
            </w:r>
          </w:p>
        </w:tc>
        <w:tc>
          <w:tcPr>
            <w:tcW w:w="1843" w:type="dxa"/>
            <w:shd w:val="clear" w:color="auto" w:fill="B4C6E7" w:themeFill="accent1" w:themeFillTint="66"/>
          </w:tcPr>
          <w:p w14:paraId="0FCBA7D0" w14:textId="77777777" w:rsidR="00E63E3C" w:rsidRPr="000E2C83" w:rsidRDefault="00E63E3C" w:rsidP="00E63E3C">
            <w:pPr>
              <w:jc w:val="center"/>
              <w:rPr>
                <w:rFonts w:ascii="Arial" w:hAnsi="Arial" w:cs="Arial"/>
                <w:b/>
                <w:bCs/>
              </w:rPr>
            </w:pPr>
            <w:r w:rsidRPr="000E2C83">
              <w:rPr>
                <w:rFonts w:ascii="Arial" w:hAnsi="Arial" w:cs="Arial"/>
                <w:b/>
                <w:bCs/>
              </w:rPr>
              <w:t>3</w:t>
            </w:r>
          </w:p>
        </w:tc>
        <w:tc>
          <w:tcPr>
            <w:tcW w:w="1843" w:type="dxa"/>
            <w:shd w:val="clear" w:color="auto" w:fill="B4C6E7" w:themeFill="accent1" w:themeFillTint="66"/>
          </w:tcPr>
          <w:p w14:paraId="12F18193" w14:textId="77777777" w:rsidR="00E63E3C" w:rsidRPr="000E2C83" w:rsidRDefault="00E63E3C" w:rsidP="00E63E3C">
            <w:pPr>
              <w:jc w:val="center"/>
              <w:rPr>
                <w:rFonts w:ascii="Arial" w:hAnsi="Arial" w:cs="Arial"/>
                <w:b/>
                <w:bCs/>
              </w:rPr>
            </w:pPr>
            <w:r w:rsidRPr="000E2C83">
              <w:rPr>
                <w:rFonts w:ascii="Arial" w:hAnsi="Arial" w:cs="Arial"/>
                <w:b/>
                <w:bCs/>
              </w:rPr>
              <w:t>2</w:t>
            </w:r>
          </w:p>
        </w:tc>
        <w:tc>
          <w:tcPr>
            <w:tcW w:w="1510" w:type="dxa"/>
            <w:shd w:val="clear" w:color="auto" w:fill="B4C6E7" w:themeFill="accent1" w:themeFillTint="66"/>
          </w:tcPr>
          <w:p w14:paraId="5604A1EB" w14:textId="77777777" w:rsidR="00E63E3C" w:rsidRPr="000E2C83" w:rsidRDefault="00E63E3C" w:rsidP="00E63E3C">
            <w:pPr>
              <w:jc w:val="center"/>
              <w:rPr>
                <w:rFonts w:ascii="Arial" w:hAnsi="Arial" w:cs="Arial"/>
                <w:b/>
                <w:bCs/>
              </w:rPr>
            </w:pPr>
            <w:r w:rsidRPr="000E2C83">
              <w:rPr>
                <w:rFonts w:ascii="Arial" w:hAnsi="Arial" w:cs="Arial"/>
                <w:b/>
                <w:bCs/>
              </w:rPr>
              <w:t>1</w:t>
            </w:r>
          </w:p>
        </w:tc>
        <w:tc>
          <w:tcPr>
            <w:tcW w:w="1441" w:type="dxa"/>
            <w:shd w:val="clear" w:color="auto" w:fill="B4C6E7" w:themeFill="accent1" w:themeFillTint="66"/>
          </w:tcPr>
          <w:p w14:paraId="0AC49316" w14:textId="77777777" w:rsidR="00E63E3C" w:rsidRPr="000E2C83" w:rsidRDefault="00E63E3C" w:rsidP="00E63E3C">
            <w:pPr>
              <w:jc w:val="center"/>
              <w:rPr>
                <w:rFonts w:ascii="Arial" w:hAnsi="Arial" w:cs="Arial"/>
                <w:b/>
                <w:bCs/>
              </w:rPr>
            </w:pPr>
            <w:r w:rsidRPr="000E2C83">
              <w:rPr>
                <w:rFonts w:ascii="Arial" w:hAnsi="Arial" w:cs="Arial"/>
                <w:b/>
                <w:bCs/>
              </w:rPr>
              <w:t>0</w:t>
            </w:r>
          </w:p>
        </w:tc>
      </w:tr>
      <w:tr w:rsidR="00E63E3C" w:rsidRPr="000E2C83" w14:paraId="3607DCFD" w14:textId="77777777" w:rsidTr="00E63E3C">
        <w:tc>
          <w:tcPr>
            <w:tcW w:w="1413" w:type="dxa"/>
            <w:shd w:val="clear" w:color="auto" w:fill="B4C6E7" w:themeFill="accent1" w:themeFillTint="66"/>
          </w:tcPr>
          <w:p w14:paraId="0F50F62B" w14:textId="77777777" w:rsidR="00E63E3C" w:rsidRPr="000E2C83" w:rsidRDefault="00E63E3C" w:rsidP="00E63E3C">
            <w:pPr>
              <w:rPr>
                <w:rFonts w:ascii="Arial" w:hAnsi="Arial" w:cs="Arial"/>
                <w:b/>
                <w:bCs/>
                <w:sz w:val="20"/>
                <w:szCs w:val="20"/>
              </w:rPr>
            </w:pPr>
            <w:r w:rsidRPr="000E2C83">
              <w:rPr>
                <w:rFonts w:ascii="Arial" w:hAnsi="Arial" w:cs="Arial"/>
                <w:b/>
                <w:bCs/>
                <w:sz w:val="20"/>
                <w:szCs w:val="20"/>
              </w:rPr>
              <w:t>Design &amp;</w:t>
            </w:r>
            <w:r w:rsidRPr="000E2C83">
              <w:rPr>
                <w:rFonts w:ascii="Arial" w:hAnsi="Arial" w:cs="Arial"/>
                <w:sz w:val="20"/>
                <w:szCs w:val="20"/>
              </w:rPr>
              <w:br/>
            </w:r>
            <w:r w:rsidRPr="000E2C83">
              <w:rPr>
                <w:rFonts w:ascii="Arial" w:hAnsi="Arial" w:cs="Arial"/>
                <w:b/>
                <w:bCs/>
                <w:sz w:val="20"/>
                <w:szCs w:val="20"/>
              </w:rPr>
              <w:t>formatting of guide</w:t>
            </w:r>
          </w:p>
        </w:tc>
        <w:tc>
          <w:tcPr>
            <w:tcW w:w="1984" w:type="dxa"/>
          </w:tcPr>
          <w:p w14:paraId="30008FD6"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A clearly laid out and eye-catching design. Excellent formatting, i.e., headings used and good-sized figures which contain captions. </w:t>
            </w:r>
          </w:p>
        </w:tc>
        <w:tc>
          <w:tcPr>
            <w:tcW w:w="1843" w:type="dxa"/>
          </w:tcPr>
          <w:p w14:paraId="209AD1C5"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A very good attempt made.  Appealing layout, some minor formatting errors made. </w:t>
            </w:r>
          </w:p>
        </w:tc>
        <w:tc>
          <w:tcPr>
            <w:tcW w:w="1843" w:type="dxa"/>
          </w:tcPr>
          <w:p w14:paraId="6E6E41EA"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A satisfactory attempt made. There is room for improvement. </w:t>
            </w:r>
          </w:p>
        </w:tc>
        <w:tc>
          <w:tcPr>
            <w:tcW w:w="1510" w:type="dxa"/>
          </w:tcPr>
          <w:p w14:paraId="16E39590" w14:textId="77777777" w:rsidR="00E63E3C" w:rsidRPr="000E2C83" w:rsidRDefault="00E63E3C" w:rsidP="00E63E3C">
            <w:pPr>
              <w:rPr>
                <w:rFonts w:ascii="Arial" w:hAnsi="Arial" w:cs="Arial"/>
                <w:sz w:val="20"/>
                <w:szCs w:val="20"/>
              </w:rPr>
            </w:pPr>
            <w:r w:rsidRPr="000E2C83">
              <w:rPr>
                <w:rFonts w:ascii="Arial" w:hAnsi="Arial" w:cs="Arial"/>
                <w:sz w:val="20"/>
                <w:szCs w:val="20"/>
              </w:rPr>
              <w:t>Significant improvement required.</w:t>
            </w:r>
          </w:p>
        </w:tc>
        <w:tc>
          <w:tcPr>
            <w:tcW w:w="1441" w:type="dxa"/>
          </w:tcPr>
          <w:p w14:paraId="33ED69FD" w14:textId="77777777" w:rsidR="00E63E3C" w:rsidRPr="000E2C83" w:rsidRDefault="00E63E3C" w:rsidP="00E63E3C">
            <w:pPr>
              <w:rPr>
                <w:rFonts w:ascii="Arial" w:hAnsi="Arial" w:cs="Arial"/>
                <w:sz w:val="20"/>
                <w:szCs w:val="20"/>
              </w:rPr>
            </w:pPr>
            <w:r w:rsidRPr="000E2C83">
              <w:rPr>
                <w:rFonts w:ascii="Arial" w:hAnsi="Arial" w:cs="Arial"/>
                <w:sz w:val="20"/>
                <w:szCs w:val="20"/>
              </w:rPr>
              <w:t>No consideration for formatting made.</w:t>
            </w:r>
          </w:p>
        </w:tc>
      </w:tr>
      <w:tr w:rsidR="00E63E3C" w:rsidRPr="000E2C83" w14:paraId="50CC783A" w14:textId="77777777" w:rsidTr="00E63E3C">
        <w:tc>
          <w:tcPr>
            <w:tcW w:w="1413" w:type="dxa"/>
            <w:shd w:val="clear" w:color="auto" w:fill="B4C6E7" w:themeFill="accent1" w:themeFillTint="66"/>
          </w:tcPr>
          <w:p w14:paraId="66B593B9" w14:textId="77777777" w:rsidR="00E63E3C" w:rsidRPr="000E2C83" w:rsidRDefault="00E63E3C" w:rsidP="00E63E3C">
            <w:pPr>
              <w:rPr>
                <w:rFonts w:ascii="Arial" w:hAnsi="Arial" w:cs="Arial"/>
                <w:b/>
                <w:bCs/>
                <w:sz w:val="20"/>
                <w:szCs w:val="20"/>
              </w:rPr>
            </w:pPr>
            <w:r>
              <w:rPr>
                <w:rFonts w:ascii="Arial" w:hAnsi="Arial" w:cs="Arial"/>
                <w:b/>
                <w:bCs/>
                <w:sz w:val="20"/>
                <w:szCs w:val="20"/>
              </w:rPr>
              <w:t xml:space="preserve">Introduction </w:t>
            </w:r>
            <w:r w:rsidRPr="000E2C83">
              <w:rPr>
                <w:rFonts w:ascii="Arial" w:hAnsi="Arial" w:cs="Arial"/>
                <w:b/>
                <w:bCs/>
                <w:sz w:val="20"/>
                <w:szCs w:val="20"/>
              </w:rPr>
              <w:t>of the technique</w:t>
            </w:r>
            <w:r>
              <w:rPr>
                <w:rFonts w:ascii="Arial" w:hAnsi="Arial" w:cs="Arial"/>
                <w:b/>
                <w:bCs/>
                <w:sz w:val="20"/>
                <w:szCs w:val="20"/>
              </w:rPr>
              <w:t xml:space="preserve"> &amp; explanation of process</w:t>
            </w:r>
          </w:p>
        </w:tc>
        <w:tc>
          <w:tcPr>
            <w:tcW w:w="1984" w:type="dxa"/>
          </w:tcPr>
          <w:p w14:paraId="5EF11ACA" w14:textId="77777777" w:rsidR="00E63E3C" w:rsidRPr="000E2C83" w:rsidRDefault="00E63E3C" w:rsidP="00E63E3C">
            <w:pPr>
              <w:rPr>
                <w:rFonts w:ascii="Arial" w:hAnsi="Arial" w:cs="Arial"/>
                <w:sz w:val="20"/>
                <w:szCs w:val="20"/>
              </w:rPr>
            </w:pPr>
            <w:r>
              <w:rPr>
                <w:rFonts w:ascii="Arial" w:hAnsi="Arial" w:cs="Arial"/>
                <w:sz w:val="20"/>
                <w:szCs w:val="20"/>
              </w:rPr>
              <w:t xml:space="preserve">Technique is clearly introduced, and all stages of the procedure are explained with supporting, labelled diagrams. </w:t>
            </w:r>
            <w:r w:rsidRPr="000E2C83">
              <w:rPr>
                <w:rFonts w:ascii="Arial" w:hAnsi="Arial" w:cs="Arial"/>
                <w:sz w:val="20"/>
                <w:szCs w:val="20"/>
              </w:rPr>
              <w:t xml:space="preserve"> </w:t>
            </w:r>
          </w:p>
        </w:tc>
        <w:tc>
          <w:tcPr>
            <w:tcW w:w="1843" w:type="dxa"/>
          </w:tcPr>
          <w:p w14:paraId="629D9784" w14:textId="77777777" w:rsidR="00E63E3C" w:rsidRPr="000E2C83" w:rsidRDefault="00E63E3C" w:rsidP="00E63E3C">
            <w:pPr>
              <w:rPr>
                <w:rFonts w:ascii="Arial" w:hAnsi="Arial" w:cs="Arial"/>
                <w:sz w:val="20"/>
                <w:szCs w:val="20"/>
                <w:highlight w:val="yellow"/>
              </w:rPr>
            </w:pPr>
            <w:r>
              <w:rPr>
                <w:rFonts w:ascii="Arial" w:hAnsi="Arial" w:cs="Arial"/>
                <w:sz w:val="20"/>
                <w:szCs w:val="20"/>
              </w:rPr>
              <w:t>Generally</w:t>
            </w:r>
            <w:r w:rsidRPr="000E2C83">
              <w:rPr>
                <w:rFonts w:ascii="Arial" w:hAnsi="Arial" w:cs="Arial"/>
                <w:sz w:val="20"/>
                <w:szCs w:val="20"/>
              </w:rPr>
              <w:t xml:space="preserve"> good </w:t>
            </w:r>
            <w:r>
              <w:rPr>
                <w:rFonts w:ascii="Arial" w:hAnsi="Arial" w:cs="Arial"/>
                <w:sz w:val="20"/>
                <w:szCs w:val="20"/>
              </w:rPr>
              <w:t>description of</w:t>
            </w:r>
            <w:r w:rsidRPr="000E2C83">
              <w:rPr>
                <w:rFonts w:ascii="Arial" w:hAnsi="Arial" w:cs="Arial"/>
                <w:sz w:val="20"/>
                <w:szCs w:val="20"/>
              </w:rPr>
              <w:t xml:space="preserve"> the technique, but section may include minor errors</w:t>
            </w:r>
            <w:r>
              <w:rPr>
                <w:rFonts w:ascii="Arial" w:hAnsi="Arial" w:cs="Arial"/>
                <w:sz w:val="20"/>
                <w:szCs w:val="20"/>
              </w:rPr>
              <w:t xml:space="preserve"> / omissions</w:t>
            </w:r>
            <w:r w:rsidRPr="000E2C83">
              <w:rPr>
                <w:rFonts w:ascii="Arial" w:hAnsi="Arial" w:cs="Arial"/>
                <w:sz w:val="20"/>
                <w:szCs w:val="20"/>
              </w:rPr>
              <w:t xml:space="preserve">. </w:t>
            </w:r>
            <w:r>
              <w:rPr>
                <w:rFonts w:ascii="Arial" w:hAnsi="Arial" w:cs="Arial"/>
                <w:sz w:val="20"/>
                <w:szCs w:val="20"/>
              </w:rPr>
              <w:t xml:space="preserve">Diagrams may be missing some labels / description. </w:t>
            </w:r>
            <w:r w:rsidRPr="000E2C83">
              <w:rPr>
                <w:rFonts w:ascii="Arial" w:hAnsi="Arial" w:cs="Arial"/>
                <w:sz w:val="20"/>
                <w:szCs w:val="20"/>
              </w:rPr>
              <w:t xml:space="preserve">  </w:t>
            </w:r>
          </w:p>
        </w:tc>
        <w:tc>
          <w:tcPr>
            <w:tcW w:w="1843" w:type="dxa"/>
          </w:tcPr>
          <w:p w14:paraId="52CA7E84" w14:textId="77777777" w:rsidR="00E63E3C" w:rsidRPr="000E2C83" w:rsidRDefault="00E63E3C" w:rsidP="00E63E3C">
            <w:pPr>
              <w:rPr>
                <w:rFonts w:ascii="Arial" w:hAnsi="Arial" w:cs="Arial"/>
                <w:sz w:val="20"/>
                <w:szCs w:val="20"/>
                <w:highlight w:val="yellow"/>
              </w:rPr>
            </w:pPr>
            <w:r w:rsidRPr="000E2C83">
              <w:rPr>
                <w:rFonts w:ascii="Arial" w:hAnsi="Arial" w:cs="Arial"/>
                <w:sz w:val="20"/>
                <w:szCs w:val="20"/>
              </w:rPr>
              <w:t xml:space="preserve">Some attempt to complete the section. Some statements/ details may require further explanation or may be missing. </w:t>
            </w:r>
            <w:r>
              <w:rPr>
                <w:rFonts w:ascii="Arial" w:hAnsi="Arial" w:cs="Arial"/>
                <w:sz w:val="20"/>
                <w:szCs w:val="20"/>
              </w:rPr>
              <w:t>Greater consideration of diagrams needed.</w:t>
            </w:r>
          </w:p>
        </w:tc>
        <w:tc>
          <w:tcPr>
            <w:tcW w:w="1510" w:type="dxa"/>
          </w:tcPr>
          <w:p w14:paraId="3D646672" w14:textId="77777777" w:rsidR="00E63E3C" w:rsidRPr="000E2C83" w:rsidRDefault="00E63E3C" w:rsidP="00E63E3C">
            <w:pPr>
              <w:rPr>
                <w:rFonts w:ascii="Arial" w:hAnsi="Arial" w:cs="Arial"/>
                <w:sz w:val="20"/>
                <w:szCs w:val="20"/>
              </w:rPr>
            </w:pPr>
            <w:r w:rsidRPr="000E2C83">
              <w:rPr>
                <w:rFonts w:ascii="Arial" w:hAnsi="Arial" w:cs="Arial"/>
                <w:sz w:val="20"/>
                <w:szCs w:val="20"/>
              </w:rPr>
              <w:t>Limited attempt at completing section. There may be a lot of vague statements or significant details missing.</w:t>
            </w:r>
          </w:p>
        </w:tc>
        <w:tc>
          <w:tcPr>
            <w:tcW w:w="1441" w:type="dxa"/>
          </w:tcPr>
          <w:p w14:paraId="4FBAEABF" w14:textId="77777777" w:rsidR="00E63E3C" w:rsidRPr="000E2C83" w:rsidRDefault="00E63E3C" w:rsidP="00E63E3C">
            <w:pPr>
              <w:rPr>
                <w:rFonts w:ascii="Arial" w:hAnsi="Arial" w:cs="Arial"/>
                <w:sz w:val="20"/>
                <w:szCs w:val="20"/>
              </w:rPr>
            </w:pPr>
            <w:r w:rsidRPr="000E2C83">
              <w:rPr>
                <w:rFonts w:ascii="Arial" w:hAnsi="Arial" w:cs="Arial"/>
                <w:sz w:val="20"/>
                <w:szCs w:val="20"/>
              </w:rPr>
              <w:t>No attempt to complete section.</w:t>
            </w:r>
          </w:p>
        </w:tc>
      </w:tr>
      <w:tr w:rsidR="00E63E3C" w:rsidRPr="000E2C83" w14:paraId="2F909422" w14:textId="77777777" w:rsidTr="00E63E3C">
        <w:tc>
          <w:tcPr>
            <w:tcW w:w="1413" w:type="dxa"/>
            <w:shd w:val="clear" w:color="auto" w:fill="B4C6E7" w:themeFill="accent1" w:themeFillTint="66"/>
          </w:tcPr>
          <w:p w14:paraId="4F2D36EA" w14:textId="77777777" w:rsidR="00E63E3C" w:rsidRPr="000E2C83" w:rsidRDefault="00E63E3C" w:rsidP="00E63E3C">
            <w:pPr>
              <w:rPr>
                <w:rFonts w:ascii="Arial" w:hAnsi="Arial" w:cs="Arial"/>
                <w:b/>
                <w:bCs/>
                <w:sz w:val="20"/>
                <w:szCs w:val="20"/>
              </w:rPr>
            </w:pPr>
            <w:r>
              <w:rPr>
                <w:rFonts w:ascii="Arial" w:hAnsi="Arial" w:cs="Arial"/>
                <w:b/>
                <w:bCs/>
                <w:sz w:val="20"/>
                <w:szCs w:val="20"/>
              </w:rPr>
              <w:t>Further details</w:t>
            </w:r>
            <w:r w:rsidRPr="000E2C83">
              <w:rPr>
                <w:rFonts w:ascii="Arial" w:hAnsi="Arial" w:cs="Arial"/>
                <w:b/>
                <w:bCs/>
                <w:sz w:val="20"/>
                <w:szCs w:val="20"/>
              </w:rPr>
              <w:t xml:space="preserve"> </w:t>
            </w:r>
            <w:r>
              <w:rPr>
                <w:rFonts w:ascii="Arial" w:hAnsi="Arial" w:cs="Arial"/>
                <w:b/>
                <w:bCs/>
                <w:sz w:val="20"/>
                <w:szCs w:val="20"/>
              </w:rPr>
              <w:t>on pros &amp; cons and solvent</w:t>
            </w:r>
          </w:p>
        </w:tc>
        <w:tc>
          <w:tcPr>
            <w:tcW w:w="1984" w:type="dxa"/>
          </w:tcPr>
          <w:p w14:paraId="14A093CA" w14:textId="77777777" w:rsidR="00E63E3C" w:rsidRPr="000E2C83" w:rsidRDefault="00E63E3C" w:rsidP="00E63E3C">
            <w:pPr>
              <w:rPr>
                <w:rFonts w:ascii="Arial" w:hAnsi="Arial" w:cs="Arial"/>
                <w:sz w:val="20"/>
                <w:szCs w:val="20"/>
              </w:rPr>
            </w:pPr>
            <w:r>
              <w:rPr>
                <w:rFonts w:ascii="Arial" w:hAnsi="Arial" w:cs="Arial"/>
                <w:sz w:val="20"/>
                <w:szCs w:val="20"/>
              </w:rPr>
              <w:t xml:space="preserve">Good detail provided on both pros &amp; cons, and on the importance of the solvent.  </w:t>
            </w:r>
          </w:p>
        </w:tc>
        <w:tc>
          <w:tcPr>
            <w:tcW w:w="1843" w:type="dxa"/>
          </w:tcPr>
          <w:p w14:paraId="6F526B9F"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A good attempt at considering pros and </w:t>
            </w:r>
            <w:proofErr w:type="gramStart"/>
            <w:r w:rsidRPr="000E2C83">
              <w:rPr>
                <w:rFonts w:ascii="Arial" w:hAnsi="Arial" w:cs="Arial"/>
                <w:sz w:val="20"/>
                <w:szCs w:val="20"/>
              </w:rPr>
              <w:t>cons</w:t>
            </w:r>
            <w:r>
              <w:rPr>
                <w:rFonts w:ascii="Arial" w:hAnsi="Arial" w:cs="Arial"/>
                <w:sz w:val="20"/>
                <w:szCs w:val="20"/>
              </w:rPr>
              <w:t>, and</w:t>
            </w:r>
            <w:proofErr w:type="gramEnd"/>
            <w:r>
              <w:rPr>
                <w:rFonts w:ascii="Arial" w:hAnsi="Arial" w:cs="Arial"/>
                <w:sz w:val="20"/>
                <w:szCs w:val="20"/>
              </w:rPr>
              <w:t xml:space="preserve"> including info on solvent.</w:t>
            </w:r>
            <w:r w:rsidRPr="000E2C83">
              <w:rPr>
                <w:rFonts w:ascii="Arial" w:hAnsi="Arial" w:cs="Arial"/>
                <w:sz w:val="20"/>
                <w:szCs w:val="20"/>
              </w:rPr>
              <w:t xml:space="preserve"> May require further explanation. </w:t>
            </w:r>
          </w:p>
        </w:tc>
        <w:tc>
          <w:tcPr>
            <w:tcW w:w="1843" w:type="dxa"/>
          </w:tcPr>
          <w:p w14:paraId="47F7984A" w14:textId="77777777" w:rsidR="00E63E3C" w:rsidRPr="000E2C83" w:rsidRDefault="00E63E3C" w:rsidP="00E63E3C">
            <w:pPr>
              <w:rPr>
                <w:rFonts w:ascii="Arial" w:hAnsi="Arial" w:cs="Arial"/>
                <w:sz w:val="20"/>
                <w:szCs w:val="20"/>
              </w:rPr>
            </w:pPr>
            <w:r>
              <w:rPr>
                <w:rFonts w:ascii="Arial" w:hAnsi="Arial" w:cs="Arial"/>
                <w:sz w:val="20"/>
                <w:szCs w:val="20"/>
              </w:rPr>
              <w:t>Missing either pros &amp; cons, or info on solvent.</w:t>
            </w:r>
            <w:r>
              <w:rPr>
                <w:rFonts w:ascii="Arial" w:hAnsi="Arial" w:cs="Arial"/>
                <w:sz w:val="20"/>
                <w:szCs w:val="20"/>
              </w:rPr>
              <w:br/>
              <w:t xml:space="preserve">Detail may be limited </w:t>
            </w:r>
          </w:p>
        </w:tc>
        <w:tc>
          <w:tcPr>
            <w:tcW w:w="1510" w:type="dxa"/>
          </w:tcPr>
          <w:p w14:paraId="009A2D85"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Lacks significant detail.  </w:t>
            </w:r>
          </w:p>
        </w:tc>
        <w:tc>
          <w:tcPr>
            <w:tcW w:w="1441" w:type="dxa"/>
          </w:tcPr>
          <w:p w14:paraId="35D10A9A" w14:textId="77777777" w:rsidR="00E63E3C" w:rsidRPr="000E2C83" w:rsidRDefault="00E63E3C" w:rsidP="00E63E3C">
            <w:pPr>
              <w:rPr>
                <w:rFonts w:ascii="Arial" w:hAnsi="Arial" w:cs="Arial"/>
                <w:sz w:val="20"/>
                <w:szCs w:val="20"/>
              </w:rPr>
            </w:pPr>
            <w:r w:rsidRPr="000E2C83">
              <w:rPr>
                <w:rFonts w:ascii="Arial" w:hAnsi="Arial" w:cs="Arial"/>
                <w:sz w:val="20"/>
                <w:szCs w:val="20"/>
              </w:rPr>
              <w:t>No attempt to complete section.</w:t>
            </w:r>
          </w:p>
        </w:tc>
      </w:tr>
      <w:tr w:rsidR="00E63E3C" w:rsidRPr="000E2C83" w14:paraId="039F0512" w14:textId="77777777" w:rsidTr="00E63E3C">
        <w:tc>
          <w:tcPr>
            <w:tcW w:w="1413" w:type="dxa"/>
            <w:shd w:val="clear" w:color="auto" w:fill="B4C6E7" w:themeFill="accent1" w:themeFillTint="66"/>
          </w:tcPr>
          <w:p w14:paraId="588FA7A7" w14:textId="77777777" w:rsidR="00E63E3C" w:rsidRPr="000E2C83" w:rsidRDefault="00E63E3C" w:rsidP="00E63E3C">
            <w:pPr>
              <w:rPr>
                <w:rFonts w:ascii="Arial" w:hAnsi="Arial" w:cs="Arial"/>
                <w:b/>
                <w:bCs/>
                <w:sz w:val="20"/>
                <w:szCs w:val="20"/>
              </w:rPr>
            </w:pPr>
            <w:r>
              <w:rPr>
                <w:rFonts w:ascii="Arial" w:hAnsi="Arial" w:cs="Arial"/>
                <w:b/>
                <w:bCs/>
                <w:sz w:val="20"/>
                <w:szCs w:val="20"/>
              </w:rPr>
              <w:t>Language / Pitched for audience</w:t>
            </w:r>
          </w:p>
        </w:tc>
        <w:tc>
          <w:tcPr>
            <w:tcW w:w="1984" w:type="dxa"/>
          </w:tcPr>
          <w:p w14:paraId="1A1FA091" w14:textId="77777777" w:rsidR="00E63E3C" w:rsidRPr="000E2C83" w:rsidRDefault="00E63E3C" w:rsidP="00E63E3C">
            <w:pPr>
              <w:rPr>
                <w:rFonts w:ascii="Arial" w:hAnsi="Arial" w:cs="Arial"/>
                <w:sz w:val="20"/>
                <w:szCs w:val="20"/>
              </w:rPr>
            </w:pPr>
            <w:r>
              <w:rPr>
                <w:rFonts w:ascii="Arial" w:hAnsi="Arial" w:cs="Arial"/>
                <w:sz w:val="20"/>
                <w:szCs w:val="20"/>
              </w:rPr>
              <w:t xml:space="preserve">Good consideration of sentence structure and language used in order to inform and engage the audience. Scientific terms are defined.   </w:t>
            </w:r>
            <w:r w:rsidRPr="000E2C83">
              <w:rPr>
                <w:rFonts w:ascii="Arial" w:hAnsi="Arial" w:cs="Arial"/>
                <w:sz w:val="20"/>
                <w:szCs w:val="20"/>
              </w:rPr>
              <w:t xml:space="preserve"> </w:t>
            </w:r>
          </w:p>
        </w:tc>
        <w:tc>
          <w:tcPr>
            <w:tcW w:w="1843" w:type="dxa"/>
          </w:tcPr>
          <w:p w14:paraId="4A5F878F"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A good </w:t>
            </w:r>
            <w:r>
              <w:rPr>
                <w:rFonts w:ascii="Arial" w:hAnsi="Arial" w:cs="Arial"/>
                <w:sz w:val="20"/>
                <w:szCs w:val="20"/>
              </w:rPr>
              <w:t>attempt to pitch for the audience</w:t>
            </w:r>
            <w:r w:rsidRPr="000E2C83">
              <w:rPr>
                <w:rFonts w:ascii="Arial" w:hAnsi="Arial" w:cs="Arial"/>
                <w:sz w:val="20"/>
                <w:szCs w:val="20"/>
              </w:rPr>
              <w:t>.</w:t>
            </w:r>
            <w:r>
              <w:rPr>
                <w:rFonts w:ascii="Arial" w:hAnsi="Arial" w:cs="Arial"/>
                <w:sz w:val="20"/>
                <w:szCs w:val="20"/>
              </w:rPr>
              <w:t xml:space="preserve"> Text generally flows, and terminology appropriate. </w:t>
            </w:r>
            <w:r w:rsidRPr="000E2C83">
              <w:rPr>
                <w:rFonts w:ascii="Arial" w:hAnsi="Arial" w:cs="Arial"/>
                <w:sz w:val="20"/>
                <w:szCs w:val="20"/>
              </w:rPr>
              <w:t xml:space="preserve"> </w:t>
            </w:r>
          </w:p>
        </w:tc>
        <w:tc>
          <w:tcPr>
            <w:tcW w:w="1843" w:type="dxa"/>
          </w:tcPr>
          <w:p w14:paraId="4DE04B38" w14:textId="77777777" w:rsidR="00E63E3C" w:rsidRPr="000E2C83" w:rsidRDefault="00E63E3C" w:rsidP="00E63E3C">
            <w:pPr>
              <w:rPr>
                <w:rFonts w:ascii="Arial" w:hAnsi="Arial" w:cs="Arial"/>
                <w:sz w:val="20"/>
                <w:szCs w:val="20"/>
              </w:rPr>
            </w:pPr>
            <w:r w:rsidRPr="000E2C83">
              <w:rPr>
                <w:rFonts w:ascii="Arial" w:hAnsi="Arial" w:cs="Arial"/>
                <w:sz w:val="20"/>
                <w:szCs w:val="20"/>
              </w:rPr>
              <w:t>A satisfactory attempt</w:t>
            </w:r>
            <w:r>
              <w:rPr>
                <w:rFonts w:ascii="Arial" w:hAnsi="Arial" w:cs="Arial"/>
                <w:sz w:val="20"/>
                <w:szCs w:val="20"/>
              </w:rPr>
              <w:t xml:space="preserve"> of pitching for the audience</w:t>
            </w:r>
            <w:r w:rsidRPr="000E2C83">
              <w:rPr>
                <w:rFonts w:ascii="Arial" w:hAnsi="Arial" w:cs="Arial"/>
                <w:sz w:val="20"/>
                <w:szCs w:val="20"/>
              </w:rPr>
              <w:t>.</w:t>
            </w:r>
            <w:r>
              <w:rPr>
                <w:rFonts w:ascii="Arial" w:hAnsi="Arial" w:cs="Arial"/>
                <w:sz w:val="20"/>
                <w:szCs w:val="20"/>
              </w:rPr>
              <w:t xml:space="preserve"> Though may be hard to follow in places</w:t>
            </w:r>
            <w:r w:rsidRPr="000E2C83">
              <w:rPr>
                <w:rFonts w:ascii="Arial" w:hAnsi="Arial" w:cs="Arial"/>
                <w:sz w:val="20"/>
                <w:szCs w:val="20"/>
              </w:rPr>
              <w:t xml:space="preserve"> </w:t>
            </w:r>
          </w:p>
        </w:tc>
        <w:tc>
          <w:tcPr>
            <w:tcW w:w="1510" w:type="dxa"/>
          </w:tcPr>
          <w:p w14:paraId="30B28E1E" w14:textId="77777777" w:rsidR="00E63E3C" w:rsidRPr="000E2C83" w:rsidRDefault="00E63E3C" w:rsidP="00E63E3C">
            <w:pPr>
              <w:rPr>
                <w:rFonts w:ascii="Arial" w:hAnsi="Arial" w:cs="Arial"/>
                <w:sz w:val="20"/>
                <w:szCs w:val="20"/>
              </w:rPr>
            </w:pPr>
            <w:r>
              <w:rPr>
                <w:rFonts w:ascii="Arial" w:hAnsi="Arial" w:cs="Arial"/>
                <w:sz w:val="20"/>
                <w:szCs w:val="20"/>
              </w:rPr>
              <w:t>L</w:t>
            </w:r>
            <w:r w:rsidRPr="000E2C83">
              <w:rPr>
                <w:rFonts w:ascii="Arial" w:hAnsi="Arial" w:cs="Arial"/>
                <w:sz w:val="20"/>
                <w:szCs w:val="20"/>
              </w:rPr>
              <w:t>ittle effort made</w:t>
            </w:r>
            <w:r>
              <w:rPr>
                <w:rFonts w:ascii="Arial" w:hAnsi="Arial" w:cs="Arial"/>
                <w:sz w:val="20"/>
                <w:szCs w:val="20"/>
              </w:rPr>
              <w:t xml:space="preserve"> to pitch to the target audience.</w:t>
            </w:r>
            <w:r w:rsidRPr="000E2C83">
              <w:rPr>
                <w:rFonts w:ascii="Arial" w:hAnsi="Arial" w:cs="Arial"/>
                <w:sz w:val="20"/>
                <w:szCs w:val="20"/>
              </w:rPr>
              <w:t xml:space="preserve"> </w:t>
            </w:r>
          </w:p>
        </w:tc>
        <w:tc>
          <w:tcPr>
            <w:tcW w:w="1441" w:type="dxa"/>
          </w:tcPr>
          <w:p w14:paraId="4D02E885"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No </w:t>
            </w:r>
            <w:r>
              <w:rPr>
                <w:rFonts w:ascii="Arial" w:hAnsi="Arial" w:cs="Arial"/>
                <w:sz w:val="20"/>
                <w:szCs w:val="20"/>
              </w:rPr>
              <w:t xml:space="preserve">or very little consideration of target audience. </w:t>
            </w:r>
          </w:p>
        </w:tc>
      </w:tr>
      <w:tr w:rsidR="00E63E3C" w:rsidRPr="000E2C83" w14:paraId="412F49F5" w14:textId="77777777" w:rsidTr="00E63E3C">
        <w:tc>
          <w:tcPr>
            <w:tcW w:w="1413" w:type="dxa"/>
            <w:shd w:val="clear" w:color="auto" w:fill="B4C6E7" w:themeFill="accent1" w:themeFillTint="66"/>
          </w:tcPr>
          <w:p w14:paraId="06923359" w14:textId="77777777" w:rsidR="00E63E3C" w:rsidRPr="000E2C83" w:rsidRDefault="00E63E3C" w:rsidP="00E63E3C">
            <w:pPr>
              <w:rPr>
                <w:rFonts w:ascii="Arial" w:hAnsi="Arial" w:cs="Arial"/>
                <w:b/>
                <w:bCs/>
                <w:sz w:val="20"/>
                <w:szCs w:val="20"/>
              </w:rPr>
            </w:pPr>
            <w:r w:rsidRPr="000E2C83">
              <w:rPr>
                <w:rFonts w:ascii="Arial" w:hAnsi="Arial" w:cs="Arial"/>
                <w:b/>
                <w:bCs/>
                <w:sz w:val="20"/>
                <w:szCs w:val="20"/>
              </w:rPr>
              <w:t>References</w:t>
            </w:r>
          </w:p>
        </w:tc>
        <w:tc>
          <w:tcPr>
            <w:tcW w:w="1984" w:type="dxa"/>
          </w:tcPr>
          <w:p w14:paraId="31C88C77"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Excellent. All references are accurately formatted. This includes intext citations. Some minor formatting mistakes allowed. </w:t>
            </w:r>
          </w:p>
        </w:tc>
        <w:tc>
          <w:tcPr>
            <w:tcW w:w="1843" w:type="dxa"/>
          </w:tcPr>
          <w:p w14:paraId="75C16E5E"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References completed to a high standard. Although some mistakes made i.e., a missing reference/in-text citation. </w:t>
            </w:r>
          </w:p>
        </w:tc>
        <w:tc>
          <w:tcPr>
            <w:tcW w:w="1843" w:type="dxa"/>
          </w:tcPr>
          <w:p w14:paraId="18B414BF"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A satisfactory attempt to format references. There may be several errors made throughout the guide. </w:t>
            </w:r>
          </w:p>
        </w:tc>
        <w:tc>
          <w:tcPr>
            <w:tcW w:w="1510" w:type="dxa"/>
          </w:tcPr>
          <w:p w14:paraId="4F8C9BF5"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References poorly/inconsistently formatted and/or in-text citations may be missing. </w:t>
            </w:r>
          </w:p>
        </w:tc>
        <w:tc>
          <w:tcPr>
            <w:tcW w:w="1441" w:type="dxa"/>
          </w:tcPr>
          <w:p w14:paraId="6047E529" w14:textId="77777777" w:rsidR="00E63E3C" w:rsidRPr="000E2C83" w:rsidRDefault="00E63E3C" w:rsidP="00E63E3C">
            <w:pPr>
              <w:rPr>
                <w:rFonts w:ascii="Arial" w:hAnsi="Arial" w:cs="Arial"/>
                <w:sz w:val="20"/>
                <w:szCs w:val="20"/>
              </w:rPr>
            </w:pPr>
            <w:r w:rsidRPr="000E2C83">
              <w:rPr>
                <w:rFonts w:ascii="Arial" w:hAnsi="Arial" w:cs="Arial"/>
                <w:sz w:val="20"/>
                <w:szCs w:val="20"/>
              </w:rPr>
              <w:t xml:space="preserve">No or very little attempt of including refences. </w:t>
            </w:r>
          </w:p>
        </w:tc>
      </w:tr>
      <w:tr w:rsidR="00E63E3C" w:rsidRPr="000E2C83" w14:paraId="23ADB13E" w14:textId="77777777" w:rsidTr="00E63E3C">
        <w:tc>
          <w:tcPr>
            <w:tcW w:w="1413" w:type="dxa"/>
            <w:shd w:val="clear" w:color="auto" w:fill="B4C6E7" w:themeFill="accent1" w:themeFillTint="66"/>
          </w:tcPr>
          <w:p w14:paraId="4E3523B4" w14:textId="77777777" w:rsidR="00E63E3C" w:rsidRPr="000E2C83" w:rsidRDefault="00E63E3C" w:rsidP="00E63E3C">
            <w:pPr>
              <w:jc w:val="right"/>
              <w:rPr>
                <w:rFonts w:ascii="Arial" w:hAnsi="Arial" w:cs="Arial"/>
                <w:b/>
                <w:bCs/>
                <w:sz w:val="20"/>
                <w:szCs w:val="20"/>
              </w:rPr>
            </w:pPr>
            <w:r w:rsidRPr="000E2C83">
              <w:rPr>
                <w:rFonts w:ascii="Arial" w:hAnsi="Arial" w:cs="Arial"/>
                <w:b/>
                <w:bCs/>
                <w:sz w:val="20"/>
                <w:szCs w:val="20"/>
              </w:rPr>
              <w:t>Total</w:t>
            </w:r>
          </w:p>
        </w:tc>
        <w:tc>
          <w:tcPr>
            <w:tcW w:w="8621" w:type="dxa"/>
            <w:gridSpan w:val="5"/>
          </w:tcPr>
          <w:p w14:paraId="67A79937" w14:textId="77777777" w:rsidR="00E63E3C" w:rsidRPr="00E63E3C" w:rsidRDefault="00E63E3C" w:rsidP="00E63E3C">
            <w:pPr>
              <w:jc w:val="right"/>
              <w:rPr>
                <w:rFonts w:ascii="Arial" w:hAnsi="Arial" w:cs="Arial"/>
                <w:b/>
                <w:bCs/>
                <w:sz w:val="20"/>
                <w:szCs w:val="20"/>
              </w:rPr>
            </w:pPr>
            <w:r w:rsidRPr="00E63E3C">
              <w:rPr>
                <w:rFonts w:ascii="Arial" w:hAnsi="Arial" w:cs="Arial"/>
                <w:b/>
                <w:bCs/>
              </w:rPr>
              <w:t>/20</w:t>
            </w:r>
          </w:p>
        </w:tc>
      </w:tr>
    </w:tbl>
    <w:p w14:paraId="79F8D781" w14:textId="3A76D46E" w:rsidR="00D81CED" w:rsidRDefault="00D81CED" w:rsidP="00D81CED">
      <w:pPr>
        <w:pStyle w:val="ListParagraph"/>
        <w:ind w:left="0"/>
        <w:rPr>
          <w:rFonts w:ascii="Arial" w:hAnsi="Arial" w:cs="Arial"/>
          <w:b/>
          <w:bCs/>
          <w:sz w:val="24"/>
          <w:szCs w:val="24"/>
        </w:rPr>
      </w:pPr>
      <w:r w:rsidRPr="00D81CED">
        <w:rPr>
          <w:rFonts w:ascii="Arial" w:hAnsi="Arial" w:cs="Arial"/>
          <w:b/>
          <w:bCs/>
          <w:sz w:val="24"/>
          <w:szCs w:val="24"/>
        </w:rPr>
        <w:t>Marking Guidance:</w:t>
      </w:r>
    </w:p>
    <w:p w14:paraId="23913011" w14:textId="26A6E179" w:rsidR="00D81CED" w:rsidRPr="00D81CED" w:rsidRDefault="0042230A" w:rsidP="00D81CED">
      <w:pPr>
        <w:pStyle w:val="ListParagraph"/>
        <w:ind w:left="0"/>
        <w:rPr>
          <w:rFonts w:ascii="Arial" w:hAnsi="Arial" w:cs="Arial"/>
          <w:b/>
          <w:bCs/>
          <w:sz w:val="24"/>
          <w:szCs w:val="24"/>
        </w:rPr>
      </w:pPr>
      <w:r w:rsidRPr="00881862">
        <w:rPr>
          <w:rFonts w:ascii="Verdana" w:hAnsi="Verdana"/>
          <w:noProof/>
          <w:sz w:val="20"/>
          <w:szCs w:val="20"/>
        </w:rPr>
        <w:lastRenderedPageBreak/>
        <mc:AlternateContent>
          <mc:Choice Requires="wps">
            <w:drawing>
              <wp:anchor distT="0" distB="0" distL="114300" distR="114300" simplePos="0" relativeHeight="251656704" behindDoc="1" locked="0" layoutInCell="1" allowOverlap="1" wp14:anchorId="1086DED2" wp14:editId="3D8163B6">
                <wp:simplePos x="0" y="0"/>
                <wp:positionH relativeFrom="page">
                  <wp:align>right</wp:align>
                </wp:positionH>
                <wp:positionV relativeFrom="paragraph">
                  <wp:posOffset>431</wp:posOffset>
                </wp:positionV>
                <wp:extent cx="2087245" cy="2242820"/>
                <wp:effectExtent l="0" t="0" r="8255" b="5080"/>
                <wp:wrapTight wrapText="bothSides">
                  <wp:wrapPolygon edited="0">
                    <wp:start x="0" y="0"/>
                    <wp:lineTo x="0" y="21465"/>
                    <wp:lineTo x="21488" y="21465"/>
                    <wp:lineTo x="2148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087245" cy="2242820"/>
                        </a:xfrm>
                        <a:prstGeom prst="rect">
                          <a:avLst/>
                        </a:prstGeom>
                        <a:solidFill>
                          <a:schemeClr val="lt1"/>
                        </a:solidFill>
                        <a:ln w="6350">
                          <a:noFill/>
                        </a:ln>
                      </wps:spPr>
                      <wps:txbx>
                        <w:txbxContent>
                          <w:p w14:paraId="62C297A5" w14:textId="7BE0DDA5" w:rsidR="006100E4" w:rsidRPr="006100E4" w:rsidRDefault="006100E4">
                            <w:pPr>
                              <w:rPr>
                                <w:color w:val="FF0000"/>
                                <w:u w:val="single"/>
                              </w:rPr>
                            </w:pPr>
                            <w:r w:rsidRPr="006100E4">
                              <w:rPr>
                                <w:color w:val="FF0000"/>
                                <w:u w:val="single"/>
                              </w:rPr>
                              <w:t>Definitions:</w:t>
                            </w:r>
                          </w:p>
                          <w:p w14:paraId="3E7155C7" w14:textId="3985F2DB" w:rsidR="00D54CAD" w:rsidRPr="00D54CAD" w:rsidRDefault="00D54CAD">
                            <w:r>
                              <w:rPr>
                                <w:color w:val="FF0000"/>
                              </w:rPr>
                              <w:t xml:space="preserve">Solute </w:t>
                            </w:r>
                            <w:r w:rsidR="00F84297">
                              <w:t xml:space="preserve">– a substance that dissolved in a </w:t>
                            </w:r>
                            <w:r w:rsidR="006100E4">
                              <w:t>solution</w:t>
                            </w:r>
                          </w:p>
                          <w:p w14:paraId="3BB9DA3A" w14:textId="77777777" w:rsidR="002D3DA2" w:rsidRDefault="00E357C0">
                            <w:r w:rsidRPr="005D1C76">
                              <w:rPr>
                                <w:color w:val="FF0000"/>
                              </w:rPr>
                              <w:t>Compounds</w:t>
                            </w:r>
                            <w:r>
                              <w:t xml:space="preserve"> </w:t>
                            </w:r>
                            <w:r w:rsidR="00120D94">
                              <w:t>–</w:t>
                            </w:r>
                            <w:r>
                              <w:t xml:space="preserve"> </w:t>
                            </w:r>
                            <w:r w:rsidR="00120D94">
                              <w:t xml:space="preserve">a substance composed of two or more atoms of different elements. </w:t>
                            </w:r>
                          </w:p>
                          <w:p w14:paraId="337195A1" w14:textId="11711EDE" w:rsidR="00717925" w:rsidRDefault="00717925">
                            <w:r w:rsidRPr="005D1C76">
                              <w:rPr>
                                <w:color w:val="FF0000"/>
                              </w:rPr>
                              <w:t>Solvent</w:t>
                            </w:r>
                            <w:r>
                              <w:t xml:space="preserve"> </w:t>
                            </w:r>
                            <w:r w:rsidR="001A558B">
                              <w:t>–</w:t>
                            </w:r>
                            <w:r>
                              <w:t xml:space="preserve"> </w:t>
                            </w:r>
                            <w:r w:rsidR="001A558B">
                              <w:t xml:space="preserve">a liquid chemical used for dissolving, </w:t>
                            </w:r>
                            <w:r w:rsidR="00E357C0">
                              <w:t xml:space="preserve">dispersing, and diluting compounds. </w:t>
                            </w:r>
                          </w:p>
                          <w:p w14:paraId="0F803A10" w14:textId="77777777" w:rsidR="00D54CAD" w:rsidRDefault="00D54CAD"/>
                          <w:p w14:paraId="246DACB1" w14:textId="77777777" w:rsidR="00E357C0" w:rsidRDefault="00E35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6DED2" id="_x0000_t202" coordsize="21600,21600" o:spt="202" path="m,l,21600r21600,l21600,xe">
                <v:stroke joinstyle="miter"/>
                <v:path gradientshapeok="t" o:connecttype="rect"/>
              </v:shapetype>
              <v:shape id="Text Box 2" o:spid="_x0000_s1026" type="#_x0000_t202" style="position:absolute;margin-left:113.15pt;margin-top:.05pt;width:164.35pt;height:176.6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" fillcolor="white [3201]" stroked="f" strokeweight=".5pt">
                <v:textbox>
                  <w:txbxContent>
                    <w:p w14:paraId="62C297A5" w14:textId="7BE0DDA5" w:rsidR="006100E4" w:rsidRPr="006100E4" w:rsidRDefault="006100E4">
                      <w:pPr>
                        <w:rPr>
                          <w:color w:val="FF0000"/>
                          <w:u w:val="single"/>
                        </w:rPr>
                      </w:pPr>
                      <w:r w:rsidRPr="006100E4">
                        <w:rPr>
                          <w:color w:val="FF0000"/>
                          <w:u w:val="single"/>
                        </w:rPr>
                        <w:t>Definitions:</w:t>
                      </w:r>
                    </w:p>
                    <w:p w14:paraId="3E7155C7" w14:textId="3985F2DB" w:rsidR="00D54CAD" w:rsidRPr="00D54CAD" w:rsidRDefault="00D54CAD">
                      <w:r>
                        <w:rPr>
                          <w:color w:val="FF0000"/>
                        </w:rPr>
                        <w:t xml:space="preserve">Solute </w:t>
                      </w:r>
                      <w:r w:rsidR="00F84297">
                        <w:t xml:space="preserve">– a substance that dissolved in a </w:t>
                      </w:r>
                      <w:r w:rsidR="006100E4">
                        <w:t>solution</w:t>
                      </w:r>
                    </w:p>
                    <w:p w14:paraId="3BB9DA3A" w14:textId="77777777" w:rsidR="002D3DA2" w:rsidRDefault="00E357C0">
                      <w:r w:rsidRPr="005D1C76">
                        <w:rPr>
                          <w:color w:val="FF0000"/>
                        </w:rPr>
                        <w:t>Compounds</w:t>
                      </w:r>
                      <w:r>
                        <w:t xml:space="preserve"> </w:t>
                      </w:r>
                      <w:r w:rsidR="00120D94">
                        <w:t>–</w:t>
                      </w:r>
                      <w:r>
                        <w:t xml:space="preserve"> </w:t>
                      </w:r>
                      <w:r w:rsidR="00120D94">
                        <w:t xml:space="preserve">a substance composed of two or more atoms of different elements. </w:t>
                      </w:r>
                    </w:p>
                    <w:p w14:paraId="337195A1" w14:textId="11711EDE" w:rsidR="00717925" w:rsidRDefault="00717925">
                      <w:r w:rsidRPr="005D1C76">
                        <w:rPr>
                          <w:color w:val="FF0000"/>
                        </w:rPr>
                        <w:t>Solvent</w:t>
                      </w:r>
                      <w:r>
                        <w:t xml:space="preserve"> </w:t>
                      </w:r>
                      <w:r w:rsidR="001A558B">
                        <w:t>–</w:t>
                      </w:r>
                      <w:r>
                        <w:t xml:space="preserve"> </w:t>
                      </w:r>
                      <w:r w:rsidR="001A558B">
                        <w:t xml:space="preserve">a liquid chemical used for dissolving, </w:t>
                      </w:r>
                      <w:r w:rsidR="00E357C0">
                        <w:t xml:space="preserve">dispersing, and diluting compounds. </w:t>
                      </w:r>
                    </w:p>
                    <w:p w14:paraId="0F803A10" w14:textId="77777777" w:rsidR="00D54CAD" w:rsidRDefault="00D54CAD"/>
                    <w:p w14:paraId="246DACB1" w14:textId="77777777" w:rsidR="00E357C0" w:rsidRDefault="00E357C0"/>
                  </w:txbxContent>
                </v:textbox>
                <w10:wrap type="tight" anchorx="page"/>
              </v:shape>
            </w:pict>
          </mc:Fallback>
        </mc:AlternateContent>
      </w:r>
    </w:p>
    <w:p w14:paraId="25110860" w14:textId="77777777" w:rsidR="005A253A" w:rsidRDefault="0076038B" w:rsidP="005A253A">
      <w:pPr>
        <w:pStyle w:val="ListParagraph"/>
        <w:ind w:left="0"/>
        <w:rPr>
          <w:rFonts w:ascii="Arial" w:hAnsi="Arial" w:cs="Arial"/>
          <w:b/>
          <w:bCs/>
          <w:sz w:val="24"/>
          <w:szCs w:val="24"/>
        </w:rPr>
      </w:pPr>
      <w:r w:rsidRPr="005033AB">
        <w:rPr>
          <w:rFonts w:ascii="Arial" w:hAnsi="Arial" w:cs="Arial"/>
          <w:b/>
          <w:bCs/>
          <w:sz w:val="24"/>
          <w:szCs w:val="24"/>
        </w:rPr>
        <w:t xml:space="preserve">What </w:t>
      </w:r>
      <w:r w:rsidR="00F00001" w:rsidRPr="005033AB">
        <w:rPr>
          <w:rFonts w:ascii="Arial" w:hAnsi="Arial" w:cs="Arial"/>
          <w:b/>
          <w:bCs/>
          <w:sz w:val="24"/>
          <w:szCs w:val="24"/>
        </w:rPr>
        <w:t>I</w:t>
      </w:r>
      <w:r w:rsidRPr="005033AB">
        <w:rPr>
          <w:rFonts w:ascii="Arial" w:hAnsi="Arial" w:cs="Arial"/>
          <w:b/>
          <w:bCs/>
          <w:sz w:val="24"/>
          <w:szCs w:val="24"/>
        </w:rPr>
        <w:t xml:space="preserve">s </w:t>
      </w:r>
      <w:r w:rsidR="00F00001" w:rsidRPr="00245EF7">
        <w:rPr>
          <w:rFonts w:ascii="Arial" w:hAnsi="Arial" w:cs="Arial"/>
          <w:b/>
          <w:bCs/>
          <w:sz w:val="24"/>
          <w:szCs w:val="24"/>
        </w:rPr>
        <w:t>R</w:t>
      </w:r>
      <w:r w:rsidRPr="00245EF7">
        <w:rPr>
          <w:rFonts w:ascii="Arial" w:hAnsi="Arial" w:cs="Arial"/>
          <w:b/>
          <w:bCs/>
          <w:sz w:val="24"/>
          <w:szCs w:val="24"/>
        </w:rPr>
        <w:t>ecrystallisation</w:t>
      </w:r>
      <w:r w:rsidRPr="005033AB">
        <w:rPr>
          <w:rFonts w:ascii="Arial" w:hAnsi="Arial" w:cs="Arial"/>
          <w:b/>
          <w:bCs/>
          <w:sz w:val="24"/>
          <w:szCs w:val="24"/>
        </w:rPr>
        <w:t>?</w:t>
      </w:r>
    </w:p>
    <w:p w14:paraId="6DE25F7F" w14:textId="7FE5A6F5" w:rsidR="0045567E" w:rsidRDefault="00330E73" w:rsidP="005A253A">
      <w:pPr>
        <w:pStyle w:val="ListParagraph"/>
        <w:ind w:left="0"/>
        <w:rPr>
          <w:rFonts w:ascii="Arial" w:hAnsi="Arial" w:cs="Arial"/>
          <w:sz w:val="28"/>
          <w:szCs w:val="28"/>
        </w:rPr>
      </w:pPr>
      <w:r>
        <w:rPr>
          <w:rFonts w:ascii="Arial" w:hAnsi="Arial" w:cs="Arial"/>
          <w:color w:val="000000"/>
          <w:sz w:val="24"/>
          <w:szCs w:val="24"/>
          <w:shd w:val="clear" w:color="auto" w:fill="FFFFFF"/>
        </w:rPr>
        <w:t xml:space="preserve">Recrystallisation </w:t>
      </w:r>
      <w:r w:rsidR="00651822">
        <w:rPr>
          <w:rFonts w:ascii="Arial" w:hAnsi="Arial" w:cs="Arial"/>
          <w:color w:val="000000"/>
          <w:sz w:val="24"/>
          <w:szCs w:val="24"/>
          <w:shd w:val="clear" w:color="auto" w:fill="FFFFFF"/>
        </w:rPr>
        <w:t xml:space="preserve">is a </w:t>
      </w:r>
      <w:r w:rsidR="00D44F23">
        <w:rPr>
          <w:rFonts w:ascii="Arial" w:hAnsi="Arial" w:cs="Arial"/>
          <w:color w:val="000000"/>
          <w:sz w:val="24"/>
          <w:szCs w:val="24"/>
          <w:shd w:val="clear" w:color="auto" w:fill="FFFFFF"/>
        </w:rPr>
        <w:t>method of purifying an impure substance. It applies</w:t>
      </w:r>
      <w:r w:rsidR="00651822">
        <w:rPr>
          <w:rFonts w:ascii="Arial" w:hAnsi="Arial" w:cs="Arial"/>
          <w:color w:val="000000"/>
          <w:sz w:val="24"/>
          <w:szCs w:val="24"/>
          <w:shd w:val="clear" w:color="auto" w:fill="FFFFFF"/>
        </w:rPr>
        <w:t xml:space="preserve"> the concept that </w:t>
      </w:r>
      <w:r w:rsidR="00D54CAD">
        <w:rPr>
          <w:rFonts w:ascii="Arial" w:hAnsi="Arial" w:cs="Arial"/>
          <w:color w:val="000000"/>
          <w:sz w:val="24"/>
          <w:szCs w:val="24"/>
          <w:shd w:val="clear" w:color="auto" w:fill="FFFFFF"/>
        </w:rPr>
        <w:t>raising</w:t>
      </w:r>
      <w:r w:rsidR="00651822">
        <w:rPr>
          <w:rFonts w:ascii="Arial" w:hAnsi="Arial" w:cs="Arial"/>
          <w:color w:val="000000"/>
          <w:sz w:val="24"/>
          <w:szCs w:val="24"/>
          <w:shd w:val="clear" w:color="auto" w:fill="FFFFFF"/>
        </w:rPr>
        <w:t xml:space="preserve"> temperature increases the quantity of </w:t>
      </w:r>
      <w:r w:rsidR="00D54CAD" w:rsidRPr="0064050E">
        <w:rPr>
          <w:rFonts w:ascii="Arial" w:hAnsi="Arial" w:cs="Arial"/>
          <w:color w:val="FF0000"/>
          <w:sz w:val="24"/>
          <w:szCs w:val="24"/>
          <w:shd w:val="clear" w:color="auto" w:fill="FFFFFF"/>
        </w:rPr>
        <w:t>solute</w:t>
      </w:r>
      <w:r w:rsidR="00D54CAD">
        <w:rPr>
          <w:rFonts w:ascii="Arial" w:hAnsi="Arial" w:cs="Arial"/>
          <w:color w:val="000000"/>
          <w:sz w:val="24"/>
          <w:szCs w:val="24"/>
          <w:shd w:val="clear" w:color="auto" w:fill="FFFFFF"/>
        </w:rPr>
        <w:t xml:space="preserve"> dissolved.</w:t>
      </w:r>
      <w:r w:rsidR="0045567E">
        <w:rPr>
          <w:rFonts w:ascii="Arial" w:hAnsi="Arial" w:cs="Arial"/>
          <w:color w:val="000000"/>
          <w:sz w:val="24"/>
          <w:szCs w:val="24"/>
          <w:shd w:val="clear" w:color="auto" w:fill="FFFFFF"/>
        </w:rPr>
        <w:t xml:space="preserve"> </w:t>
      </w:r>
      <w:sdt>
        <w:sdtPr>
          <w:rPr>
            <w:rFonts w:ascii="Arial" w:hAnsi="Arial" w:cs="Arial"/>
            <w:sz w:val="28"/>
            <w:szCs w:val="28"/>
          </w:rPr>
          <w:id w:val="1625428291"/>
          <w:citation/>
        </w:sdtPr>
        <w:sdtEndPr/>
        <w:sdtContent>
          <w:r w:rsidR="0045567E" w:rsidRPr="0045567E">
            <w:rPr>
              <w:rFonts w:ascii="Arial" w:hAnsi="Arial" w:cs="Arial"/>
              <w:sz w:val="28"/>
              <w:szCs w:val="28"/>
            </w:rPr>
            <w:fldChar w:fldCharType="begin"/>
          </w:r>
          <w:r w:rsidR="0045567E" w:rsidRPr="0045567E">
            <w:rPr>
              <w:sz w:val="24"/>
              <w:szCs w:val="24"/>
            </w:rPr>
            <w:instrText xml:space="preserve"> CITATION Che211 \l 2057 </w:instrText>
          </w:r>
          <w:r w:rsidR="0045567E" w:rsidRPr="0045567E">
            <w:rPr>
              <w:rFonts w:ascii="Arial" w:hAnsi="Arial" w:cs="Arial"/>
              <w:sz w:val="28"/>
              <w:szCs w:val="28"/>
            </w:rPr>
            <w:fldChar w:fldCharType="separate"/>
          </w:r>
          <w:r w:rsidR="00163DEA" w:rsidRPr="00163DEA">
            <w:rPr>
              <w:noProof/>
              <w:sz w:val="24"/>
              <w:szCs w:val="24"/>
            </w:rPr>
            <w:t>(Texts, 2021)</w:t>
          </w:r>
          <w:r w:rsidR="0045567E" w:rsidRPr="0045567E">
            <w:rPr>
              <w:rFonts w:ascii="Arial" w:hAnsi="Arial" w:cs="Arial"/>
              <w:sz w:val="28"/>
              <w:szCs w:val="28"/>
            </w:rPr>
            <w:fldChar w:fldCharType="end"/>
          </w:r>
        </w:sdtContent>
      </w:sdt>
      <w:r w:rsidR="00642D42">
        <w:rPr>
          <w:rFonts w:ascii="Arial" w:hAnsi="Arial" w:cs="Arial"/>
          <w:sz w:val="28"/>
          <w:szCs w:val="28"/>
        </w:rPr>
        <w:t xml:space="preserve"> </w:t>
      </w:r>
    </w:p>
    <w:p w14:paraId="222E49D2" w14:textId="77777777" w:rsidR="005A253A" w:rsidRPr="005A253A" w:rsidRDefault="005A253A" w:rsidP="005A253A">
      <w:pPr>
        <w:pStyle w:val="ListParagraph"/>
        <w:ind w:left="0"/>
        <w:rPr>
          <w:rFonts w:ascii="Arial" w:hAnsi="Arial" w:cs="Arial"/>
          <w:b/>
          <w:bCs/>
          <w:sz w:val="24"/>
          <w:szCs w:val="24"/>
        </w:rPr>
      </w:pPr>
    </w:p>
    <w:p w14:paraId="0079906F" w14:textId="777FE1DE" w:rsidR="00845458" w:rsidRDefault="00845458" w:rsidP="00D81CED">
      <w:pPr>
        <w:pStyle w:val="ListParagraph"/>
        <w:ind w:left="0"/>
        <w:rPr>
          <w:rFonts w:ascii="Arial" w:hAnsi="Arial" w:cs="Arial"/>
          <w:b/>
          <w:bCs/>
          <w:sz w:val="24"/>
          <w:szCs w:val="24"/>
        </w:rPr>
      </w:pPr>
      <w:r>
        <w:rPr>
          <w:rFonts w:ascii="Arial" w:hAnsi="Arial" w:cs="Arial"/>
          <w:b/>
          <w:bCs/>
          <w:sz w:val="24"/>
          <w:szCs w:val="24"/>
        </w:rPr>
        <w:t>Why is it Used?</w:t>
      </w:r>
    </w:p>
    <w:p w14:paraId="0C09D885" w14:textId="7AED5283" w:rsidR="0064050E" w:rsidRDefault="00086F21" w:rsidP="00D81CED">
      <w:pPr>
        <w:pStyle w:val="ListParagraph"/>
        <w:ind w:left="0"/>
        <w:rPr>
          <w:rFonts w:ascii="Arial" w:hAnsi="Arial" w:cs="Arial"/>
          <w:sz w:val="24"/>
          <w:szCs w:val="24"/>
        </w:rPr>
      </w:pPr>
      <w:r>
        <w:rPr>
          <w:rFonts w:ascii="Arial" w:hAnsi="Arial" w:cs="Arial"/>
          <w:sz w:val="24"/>
          <w:szCs w:val="24"/>
        </w:rPr>
        <w:t xml:space="preserve">Recrystallisation is used </w:t>
      </w:r>
      <w:r w:rsidR="00541F21">
        <w:rPr>
          <w:rFonts w:ascii="Arial" w:hAnsi="Arial" w:cs="Arial"/>
          <w:sz w:val="24"/>
          <w:szCs w:val="24"/>
        </w:rPr>
        <w:t>because it is the m</w:t>
      </w:r>
      <w:r w:rsidR="00E77596">
        <w:rPr>
          <w:rFonts w:ascii="Arial" w:hAnsi="Arial" w:cs="Arial"/>
          <w:sz w:val="24"/>
          <w:szCs w:val="24"/>
        </w:rPr>
        <w:t xml:space="preserve">ost important method </w:t>
      </w:r>
      <w:r w:rsidR="00761981">
        <w:rPr>
          <w:rFonts w:ascii="Arial" w:hAnsi="Arial" w:cs="Arial"/>
          <w:sz w:val="24"/>
          <w:szCs w:val="24"/>
        </w:rPr>
        <w:t xml:space="preserve">in </w:t>
      </w:r>
      <w:r w:rsidR="00E77596">
        <w:rPr>
          <w:rFonts w:ascii="Arial" w:hAnsi="Arial" w:cs="Arial"/>
          <w:sz w:val="24"/>
          <w:szCs w:val="24"/>
        </w:rPr>
        <w:t>purify organic solids</w:t>
      </w:r>
      <w:r w:rsidR="00291DA4">
        <w:rPr>
          <w:rFonts w:ascii="Arial" w:hAnsi="Arial" w:cs="Arial"/>
          <w:sz w:val="24"/>
          <w:szCs w:val="24"/>
        </w:rPr>
        <w:t xml:space="preserve">, </w:t>
      </w:r>
      <w:r w:rsidR="00761981">
        <w:rPr>
          <w:rFonts w:ascii="Arial" w:hAnsi="Arial" w:cs="Arial"/>
          <w:sz w:val="24"/>
          <w:szCs w:val="24"/>
        </w:rPr>
        <w:t>by dissolving them a</w:t>
      </w:r>
      <w:r w:rsidR="00291DA4">
        <w:rPr>
          <w:rFonts w:ascii="Arial" w:hAnsi="Arial" w:cs="Arial"/>
          <w:sz w:val="24"/>
          <w:szCs w:val="24"/>
        </w:rPr>
        <w:t>nd</w:t>
      </w:r>
      <w:r w:rsidR="00761981">
        <w:rPr>
          <w:rFonts w:ascii="Arial" w:hAnsi="Arial" w:cs="Arial"/>
          <w:sz w:val="24"/>
          <w:szCs w:val="24"/>
        </w:rPr>
        <w:t xml:space="preserve"> </w:t>
      </w:r>
      <w:r w:rsidR="00291DA4">
        <w:rPr>
          <w:rFonts w:ascii="Arial" w:hAnsi="Arial" w:cs="Arial"/>
          <w:sz w:val="24"/>
          <w:szCs w:val="24"/>
        </w:rPr>
        <w:t xml:space="preserve">crystallising them into a </w:t>
      </w:r>
      <w:r w:rsidR="00C26D67">
        <w:rPr>
          <w:rFonts w:ascii="Arial" w:hAnsi="Arial" w:cs="Arial"/>
          <w:sz w:val="24"/>
          <w:szCs w:val="24"/>
        </w:rPr>
        <w:t>more pure compound</w:t>
      </w:r>
      <w:r w:rsidR="00291DA4">
        <w:rPr>
          <w:rFonts w:ascii="Arial" w:hAnsi="Arial" w:cs="Arial"/>
          <w:sz w:val="24"/>
          <w:szCs w:val="24"/>
        </w:rPr>
        <w:t>.</w:t>
      </w:r>
      <w:r w:rsidR="00C44C7C">
        <w:rPr>
          <w:rFonts w:ascii="Arial" w:hAnsi="Arial" w:cs="Arial"/>
          <w:sz w:val="24"/>
          <w:szCs w:val="24"/>
        </w:rPr>
        <w:t xml:space="preserve"> </w:t>
      </w:r>
    </w:p>
    <w:p w14:paraId="11B07CFE" w14:textId="77777777" w:rsidR="000A5695" w:rsidRDefault="000A5695" w:rsidP="00D81CED">
      <w:pPr>
        <w:pStyle w:val="ListParagraph"/>
        <w:ind w:left="0"/>
        <w:rPr>
          <w:rFonts w:ascii="Arial" w:hAnsi="Arial" w:cs="Arial"/>
          <w:sz w:val="24"/>
          <w:szCs w:val="24"/>
        </w:rPr>
      </w:pPr>
    </w:p>
    <w:p w14:paraId="3833EFBA" w14:textId="5D5DE872" w:rsidR="000A5695" w:rsidRPr="00C92C2C" w:rsidRDefault="00F62C8B" w:rsidP="00D81CED">
      <w:pPr>
        <w:pStyle w:val="ListParagraph"/>
        <w:ind w:left="0"/>
        <w:rPr>
          <w:rFonts w:ascii="Arial" w:hAnsi="Arial" w:cs="Arial"/>
          <w:b/>
          <w:bCs/>
          <w:color w:val="00B0F0"/>
          <w:sz w:val="24"/>
          <w:szCs w:val="24"/>
        </w:rPr>
      </w:pPr>
      <w:r w:rsidRPr="00C92C2C">
        <w:rPr>
          <w:rFonts w:ascii="Arial" w:hAnsi="Arial" w:cs="Arial"/>
          <w:b/>
          <w:bCs/>
          <w:color w:val="00B0F0"/>
          <w:sz w:val="24"/>
          <w:szCs w:val="24"/>
        </w:rPr>
        <w:t>How does the process of Recrystallisation work?</w:t>
      </w:r>
    </w:p>
    <w:p w14:paraId="37FBFD80" w14:textId="2838B0F1" w:rsidR="00DE537C" w:rsidRDefault="00F72AE9" w:rsidP="00D81CED">
      <w:pPr>
        <w:pStyle w:val="ListParagraph"/>
        <w:ind w:left="0"/>
        <w:rPr>
          <w:rFonts w:ascii="Arial" w:hAnsi="Arial" w:cs="Arial"/>
          <w:sz w:val="24"/>
          <w:szCs w:val="24"/>
        </w:rPr>
      </w:pPr>
      <w:r>
        <w:rPr>
          <w:rFonts w:ascii="Arial" w:hAnsi="Arial" w:cs="Arial"/>
          <w:sz w:val="24"/>
          <w:szCs w:val="24"/>
        </w:rPr>
        <w:t xml:space="preserve">Recrystallisation has </w:t>
      </w:r>
      <w:r w:rsidR="00304FAE">
        <w:rPr>
          <w:rFonts w:ascii="Arial" w:hAnsi="Arial" w:cs="Arial"/>
          <w:sz w:val="24"/>
          <w:szCs w:val="24"/>
        </w:rPr>
        <w:t>four</w:t>
      </w:r>
      <w:r>
        <w:rPr>
          <w:rFonts w:ascii="Arial" w:hAnsi="Arial" w:cs="Arial"/>
          <w:sz w:val="24"/>
          <w:szCs w:val="24"/>
        </w:rPr>
        <w:t xml:space="preserve"> main stages</w:t>
      </w:r>
      <w:r w:rsidR="00453623">
        <w:rPr>
          <w:rFonts w:ascii="Arial" w:hAnsi="Arial" w:cs="Arial"/>
          <w:sz w:val="24"/>
          <w:szCs w:val="24"/>
        </w:rPr>
        <w:t xml:space="preserve">: </w:t>
      </w:r>
    </w:p>
    <w:p w14:paraId="665ACA62" w14:textId="77777777" w:rsidR="00D53B41" w:rsidRPr="00556A83" w:rsidRDefault="00D53B41" w:rsidP="00D81CED">
      <w:pPr>
        <w:pStyle w:val="ListParagraph"/>
        <w:ind w:left="0"/>
        <w:rPr>
          <w:rFonts w:ascii="Arial" w:hAnsi="Arial" w:cs="Arial"/>
        </w:rPr>
      </w:pPr>
    </w:p>
    <w:p w14:paraId="649B8685" w14:textId="5CD8CA15" w:rsidR="005A253A" w:rsidRPr="00115ECB" w:rsidRDefault="00EF40EB" w:rsidP="00115ECB">
      <w:pPr>
        <w:pStyle w:val="ListParagraph"/>
        <w:numPr>
          <w:ilvl w:val="0"/>
          <w:numId w:val="11"/>
        </w:numPr>
        <w:rPr>
          <w:rFonts w:ascii="Arial" w:hAnsi="Arial" w:cs="Arial"/>
          <w:b/>
          <w:bCs/>
          <w:color w:val="00B0F0"/>
          <w:sz w:val="24"/>
          <w:szCs w:val="24"/>
        </w:rPr>
      </w:pPr>
      <w:r w:rsidRPr="00115ECB">
        <w:rPr>
          <w:rFonts w:ascii="Arial" w:hAnsi="Arial" w:cs="Arial"/>
          <w:b/>
          <w:bCs/>
          <w:color w:val="00B0F0"/>
          <w:sz w:val="24"/>
          <w:szCs w:val="24"/>
        </w:rPr>
        <w:t>Identifying the appropriate sol</w:t>
      </w:r>
      <w:r w:rsidR="00556A83" w:rsidRPr="00115ECB">
        <w:rPr>
          <w:rFonts w:ascii="Arial" w:hAnsi="Arial" w:cs="Arial"/>
          <w:b/>
          <w:bCs/>
          <w:color w:val="00B0F0"/>
          <w:sz w:val="24"/>
          <w:szCs w:val="24"/>
        </w:rPr>
        <w:t>vent</w:t>
      </w:r>
    </w:p>
    <w:p w14:paraId="41D0FCDA" w14:textId="4446A35E" w:rsidR="0038423F" w:rsidRDefault="000D05DE" w:rsidP="009D4FDB">
      <w:pPr>
        <w:pStyle w:val="ListParagraph"/>
        <w:ind w:left="0"/>
        <w:rPr>
          <w:rFonts w:ascii="Arial" w:hAnsi="Arial" w:cs="Arial"/>
          <w:sz w:val="24"/>
          <w:szCs w:val="24"/>
        </w:rPr>
      </w:pPr>
      <w:r w:rsidRPr="005A253A">
        <w:rPr>
          <w:rFonts w:ascii="Arial" w:hAnsi="Arial" w:cs="Arial"/>
          <w:sz w:val="24"/>
          <w:szCs w:val="24"/>
        </w:rPr>
        <w:t xml:space="preserve">Typically, upon completing a </w:t>
      </w:r>
      <w:r w:rsidR="00061CD9" w:rsidRPr="005A253A">
        <w:rPr>
          <w:rFonts w:ascii="Arial" w:hAnsi="Arial" w:cs="Arial"/>
          <w:sz w:val="24"/>
          <w:szCs w:val="24"/>
        </w:rPr>
        <w:t>lab on recrystallisation,</w:t>
      </w:r>
      <w:r w:rsidR="00D20E8F" w:rsidRPr="005A253A">
        <w:rPr>
          <w:rFonts w:ascii="Arial" w:hAnsi="Arial" w:cs="Arial"/>
          <w:sz w:val="24"/>
          <w:szCs w:val="24"/>
        </w:rPr>
        <w:t xml:space="preserve"> the most appropriate solvent is </w:t>
      </w:r>
      <w:r w:rsidR="004B3FD2">
        <w:rPr>
          <w:rFonts w:ascii="Arial" w:hAnsi="Arial" w:cs="Arial"/>
          <w:sz w:val="24"/>
          <w:szCs w:val="24"/>
        </w:rPr>
        <w:t xml:space="preserve">identified and </w:t>
      </w:r>
      <w:r w:rsidR="00D20E8F" w:rsidRPr="005A253A">
        <w:rPr>
          <w:rFonts w:ascii="Arial" w:hAnsi="Arial" w:cs="Arial"/>
          <w:sz w:val="24"/>
          <w:szCs w:val="24"/>
        </w:rPr>
        <w:t xml:space="preserve">provided. </w:t>
      </w:r>
    </w:p>
    <w:p w14:paraId="53E076F5" w14:textId="77777777" w:rsidR="00115ECB" w:rsidRPr="0077485F" w:rsidRDefault="00115ECB" w:rsidP="009D4FDB">
      <w:pPr>
        <w:pStyle w:val="ListParagraph"/>
        <w:ind w:left="0"/>
        <w:rPr>
          <w:rFonts w:ascii="Arial" w:hAnsi="Arial" w:cs="Arial"/>
          <w:sz w:val="24"/>
          <w:szCs w:val="24"/>
        </w:rPr>
      </w:pPr>
    </w:p>
    <w:p w14:paraId="1942C275" w14:textId="4F2F0886" w:rsidR="00115ECB" w:rsidRPr="00115ECB" w:rsidRDefault="00EF40EB" w:rsidP="00115ECB">
      <w:pPr>
        <w:pStyle w:val="ListParagraph"/>
        <w:numPr>
          <w:ilvl w:val="0"/>
          <w:numId w:val="11"/>
        </w:numPr>
        <w:rPr>
          <w:rFonts w:ascii="Arial" w:hAnsi="Arial" w:cs="Arial"/>
          <w:b/>
          <w:bCs/>
          <w:sz w:val="24"/>
          <w:szCs w:val="24"/>
        </w:rPr>
      </w:pPr>
      <w:r w:rsidRPr="00115ECB">
        <w:rPr>
          <w:rFonts w:ascii="Arial" w:hAnsi="Arial" w:cs="Arial"/>
          <w:b/>
          <w:bCs/>
          <w:color w:val="00B0F0"/>
          <w:sz w:val="24"/>
          <w:szCs w:val="24"/>
        </w:rPr>
        <w:t>Dissolving the Solut</w:t>
      </w:r>
      <w:r w:rsidR="00556A83" w:rsidRPr="00115ECB">
        <w:rPr>
          <w:rFonts w:ascii="Arial" w:hAnsi="Arial" w:cs="Arial"/>
          <w:b/>
          <w:bCs/>
          <w:color w:val="00B0F0"/>
          <w:sz w:val="24"/>
          <w:szCs w:val="24"/>
        </w:rPr>
        <w:t>e</w:t>
      </w:r>
      <w:r w:rsidR="0042230A" w:rsidRPr="00115ECB">
        <w:rPr>
          <w:rFonts w:ascii="Arial" w:hAnsi="Arial" w:cs="Arial"/>
          <w:b/>
          <w:bCs/>
          <w:color w:val="00B0F0"/>
          <w:sz w:val="24"/>
          <w:szCs w:val="24"/>
        </w:rPr>
        <w:t xml:space="preserve">                                                                                           </w:t>
      </w:r>
    </w:p>
    <w:p w14:paraId="004C9301" w14:textId="5A66D8D7" w:rsidR="00480306" w:rsidRPr="00115ECB" w:rsidRDefault="000C4858" w:rsidP="00115ECB">
      <w:pPr>
        <w:rPr>
          <w:rFonts w:ascii="Arial" w:hAnsi="Arial" w:cs="Arial"/>
          <w:b/>
          <w:bCs/>
          <w:sz w:val="24"/>
          <w:szCs w:val="24"/>
        </w:rPr>
      </w:pPr>
      <w:r w:rsidRPr="00115ECB">
        <w:rPr>
          <w:noProof/>
          <w:color w:val="00B0F0"/>
        </w:rPr>
        <w:drawing>
          <wp:anchor distT="0" distB="0" distL="114300" distR="114300" simplePos="0" relativeHeight="251662336" behindDoc="1" locked="0" layoutInCell="1" allowOverlap="1" wp14:anchorId="13EAF821" wp14:editId="27DB0460">
            <wp:simplePos x="0" y="0"/>
            <wp:positionH relativeFrom="page">
              <wp:align>right</wp:align>
            </wp:positionH>
            <wp:positionV relativeFrom="paragraph">
              <wp:posOffset>71564</wp:posOffset>
            </wp:positionV>
            <wp:extent cx="4010025" cy="1814195"/>
            <wp:effectExtent l="0" t="0" r="9525" b="0"/>
            <wp:wrapTight wrapText="bothSides">
              <wp:wrapPolygon edited="0">
                <wp:start x="0" y="0"/>
                <wp:lineTo x="0" y="21320"/>
                <wp:lineTo x="21549" y="21320"/>
                <wp:lineTo x="21549" y="0"/>
                <wp:lineTo x="0" y="0"/>
              </wp:wrapPolygon>
            </wp:wrapTight>
            <wp:docPr id="11" name="Picture 11"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 search query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EFE" w:rsidRPr="00115ECB">
        <w:rPr>
          <w:rFonts w:ascii="Arial" w:hAnsi="Arial" w:cs="Arial"/>
          <w:sz w:val="24"/>
          <w:szCs w:val="24"/>
        </w:rPr>
        <w:t xml:space="preserve">The </w:t>
      </w:r>
      <w:r w:rsidR="0038423F" w:rsidRPr="00115ECB">
        <w:rPr>
          <w:rFonts w:ascii="Arial" w:hAnsi="Arial" w:cs="Arial"/>
          <w:sz w:val="24"/>
          <w:szCs w:val="24"/>
        </w:rPr>
        <w:t xml:space="preserve">next </w:t>
      </w:r>
      <w:r w:rsidR="00DC7EFE" w:rsidRPr="00115ECB">
        <w:rPr>
          <w:rFonts w:ascii="Arial" w:hAnsi="Arial" w:cs="Arial"/>
          <w:sz w:val="24"/>
          <w:szCs w:val="24"/>
        </w:rPr>
        <w:t>st</w:t>
      </w:r>
      <w:r w:rsidR="0038423F" w:rsidRPr="00115ECB">
        <w:rPr>
          <w:rFonts w:ascii="Arial" w:hAnsi="Arial" w:cs="Arial"/>
          <w:sz w:val="24"/>
          <w:szCs w:val="24"/>
        </w:rPr>
        <w:t>age</w:t>
      </w:r>
      <w:r w:rsidR="00DC7EFE" w:rsidRPr="00115ECB">
        <w:rPr>
          <w:rFonts w:ascii="Arial" w:hAnsi="Arial" w:cs="Arial"/>
          <w:sz w:val="24"/>
          <w:szCs w:val="24"/>
        </w:rPr>
        <w:t xml:space="preserve"> in the process involves dissolving the solute</w:t>
      </w:r>
      <w:r w:rsidR="00302591" w:rsidRPr="00115ECB">
        <w:rPr>
          <w:rFonts w:ascii="Arial" w:hAnsi="Arial" w:cs="Arial"/>
          <w:sz w:val="24"/>
          <w:szCs w:val="24"/>
        </w:rPr>
        <w:t xml:space="preserve"> (</w:t>
      </w:r>
      <w:r w:rsidR="00EC47E9" w:rsidRPr="00115ECB">
        <w:rPr>
          <w:rFonts w:ascii="Arial" w:hAnsi="Arial" w:cs="Arial"/>
          <w:sz w:val="24"/>
          <w:szCs w:val="24"/>
        </w:rPr>
        <w:t>the impure product)</w:t>
      </w:r>
      <w:r w:rsidR="00302591" w:rsidRPr="00115ECB">
        <w:rPr>
          <w:rFonts w:ascii="Arial" w:hAnsi="Arial" w:cs="Arial"/>
          <w:sz w:val="24"/>
          <w:szCs w:val="24"/>
        </w:rPr>
        <w:t xml:space="preserve"> </w:t>
      </w:r>
      <w:r w:rsidR="00056A5C" w:rsidRPr="00115ECB">
        <w:rPr>
          <w:rFonts w:ascii="Arial" w:hAnsi="Arial" w:cs="Arial"/>
          <w:sz w:val="24"/>
          <w:szCs w:val="24"/>
        </w:rPr>
        <w:t xml:space="preserve">in </w:t>
      </w:r>
      <w:r w:rsidR="006D2CDC" w:rsidRPr="00115ECB">
        <w:rPr>
          <w:rFonts w:ascii="Arial" w:hAnsi="Arial" w:cs="Arial"/>
          <w:sz w:val="24"/>
          <w:szCs w:val="24"/>
        </w:rPr>
        <w:t xml:space="preserve">a small </w:t>
      </w:r>
      <w:r w:rsidR="00056A5C" w:rsidRPr="00115ECB">
        <w:rPr>
          <w:rFonts w:ascii="Arial" w:hAnsi="Arial" w:cs="Arial"/>
          <w:sz w:val="24"/>
          <w:szCs w:val="24"/>
        </w:rPr>
        <w:t xml:space="preserve">amount of heated solvent. </w:t>
      </w:r>
      <w:r w:rsidR="002C4E04" w:rsidRPr="00115ECB">
        <w:rPr>
          <w:rFonts w:ascii="Arial" w:hAnsi="Arial" w:cs="Arial"/>
          <w:sz w:val="24"/>
          <w:szCs w:val="24"/>
        </w:rPr>
        <w:t xml:space="preserve">To ensure </w:t>
      </w:r>
      <w:r w:rsidR="006D2CDC" w:rsidRPr="00115ECB">
        <w:rPr>
          <w:rFonts w:ascii="Arial" w:hAnsi="Arial" w:cs="Arial"/>
          <w:sz w:val="24"/>
          <w:szCs w:val="24"/>
        </w:rPr>
        <w:t xml:space="preserve">we use </w:t>
      </w:r>
      <w:r w:rsidR="00454780" w:rsidRPr="00115ECB">
        <w:rPr>
          <w:rFonts w:ascii="Arial" w:hAnsi="Arial" w:cs="Arial"/>
          <w:sz w:val="24"/>
          <w:szCs w:val="24"/>
        </w:rPr>
        <w:t xml:space="preserve">as little solvent as possible, </w:t>
      </w:r>
      <w:r w:rsidR="00BE4013" w:rsidRPr="00115ECB">
        <w:rPr>
          <w:rFonts w:ascii="Arial" w:hAnsi="Arial" w:cs="Arial"/>
          <w:sz w:val="24"/>
          <w:szCs w:val="24"/>
        </w:rPr>
        <w:t xml:space="preserve">the </w:t>
      </w:r>
      <w:r w:rsidR="00685F8C" w:rsidRPr="00115ECB">
        <w:rPr>
          <w:rFonts w:ascii="Arial" w:hAnsi="Arial" w:cs="Arial"/>
          <w:sz w:val="24"/>
          <w:szCs w:val="24"/>
        </w:rPr>
        <w:t xml:space="preserve">hot </w:t>
      </w:r>
      <w:r w:rsidR="00BE4013" w:rsidRPr="00115ECB">
        <w:rPr>
          <w:rFonts w:ascii="Arial" w:hAnsi="Arial" w:cs="Arial"/>
          <w:sz w:val="24"/>
          <w:szCs w:val="24"/>
        </w:rPr>
        <w:t>solvent</w:t>
      </w:r>
      <w:r w:rsidR="00163B68" w:rsidRPr="00115ECB">
        <w:rPr>
          <w:rFonts w:ascii="Arial" w:hAnsi="Arial" w:cs="Arial"/>
          <w:sz w:val="24"/>
          <w:szCs w:val="24"/>
        </w:rPr>
        <w:t xml:space="preserve"> </w:t>
      </w:r>
      <w:r w:rsidR="00454780" w:rsidRPr="00115ECB">
        <w:rPr>
          <w:rFonts w:ascii="Arial" w:hAnsi="Arial" w:cs="Arial"/>
          <w:sz w:val="24"/>
          <w:szCs w:val="24"/>
        </w:rPr>
        <w:t xml:space="preserve">has to be added </w:t>
      </w:r>
      <w:r w:rsidR="00163B68" w:rsidRPr="00115ECB">
        <w:rPr>
          <w:rFonts w:ascii="Arial" w:hAnsi="Arial" w:cs="Arial"/>
          <w:sz w:val="24"/>
          <w:szCs w:val="24"/>
        </w:rPr>
        <w:t xml:space="preserve">in small </w:t>
      </w:r>
      <w:r w:rsidR="00980E27" w:rsidRPr="00115ECB">
        <w:rPr>
          <w:rFonts w:ascii="Arial" w:hAnsi="Arial" w:cs="Arial"/>
          <w:sz w:val="24"/>
          <w:szCs w:val="24"/>
        </w:rPr>
        <w:t>increments</w:t>
      </w:r>
      <w:r w:rsidR="002A1101" w:rsidRPr="00115ECB">
        <w:rPr>
          <w:rFonts w:ascii="Arial" w:hAnsi="Arial" w:cs="Arial"/>
          <w:sz w:val="24"/>
          <w:szCs w:val="24"/>
        </w:rPr>
        <w:t xml:space="preserve">, using a pipette, </w:t>
      </w:r>
      <w:r w:rsidR="00660694" w:rsidRPr="00115ECB">
        <w:rPr>
          <w:rFonts w:ascii="Arial" w:hAnsi="Arial" w:cs="Arial"/>
          <w:sz w:val="24"/>
          <w:szCs w:val="24"/>
        </w:rPr>
        <w:t>until the solute dissolves</w:t>
      </w:r>
      <w:r w:rsidR="002C4E04" w:rsidRPr="00115ECB">
        <w:rPr>
          <w:rFonts w:ascii="Arial" w:hAnsi="Arial" w:cs="Arial"/>
          <w:sz w:val="24"/>
          <w:szCs w:val="24"/>
        </w:rPr>
        <w:t>.</w:t>
      </w:r>
      <w:r w:rsidR="004E761D" w:rsidRPr="00115ECB">
        <w:rPr>
          <w:rFonts w:ascii="Arial" w:hAnsi="Arial" w:cs="Arial"/>
          <w:sz w:val="24"/>
          <w:szCs w:val="24"/>
        </w:rPr>
        <w:t xml:space="preserve"> If too much solvent is added, the solution may be</w:t>
      </w:r>
      <w:r w:rsidR="0025463C" w:rsidRPr="00115ECB">
        <w:rPr>
          <w:rFonts w:ascii="Arial" w:hAnsi="Arial" w:cs="Arial"/>
          <w:sz w:val="24"/>
          <w:szCs w:val="24"/>
        </w:rPr>
        <w:t xml:space="preserve">come </w:t>
      </w:r>
      <w:r w:rsidR="004E761D" w:rsidRPr="00115ECB">
        <w:rPr>
          <w:rFonts w:ascii="Arial" w:hAnsi="Arial" w:cs="Arial"/>
          <w:sz w:val="24"/>
          <w:szCs w:val="24"/>
        </w:rPr>
        <w:t xml:space="preserve">too dilute to form any crystals. </w:t>
      </w:r>
      <w:r w:rsidR="004E761D" w:rsidRPr="00115ECB">
        <w:rPr>
          <w:rFonts w:ascii="Arial" w:hAnsi="Arial" w:cs="Arial"/>
          <w:b/>
          <w:bCs/>
          <w:sz w:val="24"/>
          <w:szCs w:val="24"/>
        </w:rPr>
        <w:t xml:space="preserve">                     </w:t>
      </w:r>
    </w:p>
    <w:p w14:paraId="585B76C4" w14:textId="173A86F1" w:rsidR="00565869" w:rsidRPr="00111065" w:rsidRDefault="000C4858" w:rsidP="00111065">
      <w:pPr>
        <w:pStyle w:val="ListParagraph"/>
        <w:numPr>
          <w:ilvl w:val="0"/>
          <w:numId w:val="11"/>
        </w:numPr>
        <w:rPr>
          <w:rFonts w:ascii="Arial" w:hAnsi="Arial" w:cs="Arial"/>
          <w:b/>
          <w:bCs/>
          <w:sz w:val="24"/>
          <w:szCs w:val="24"/>
        </w:rPr>
      </w:pPr>
      <w:r w:rsidRPr="00111065">
        <w:rPr>
          <w:noProof/>
        </w:rPr>
        <w:drawing>
          <wp:anchor distT="0" distB="0" distL="114300" distR="114300" simplePos="0" relativeHeight="251669504" behindDoc="1" locked="0" layoutInCell="1" allowOverlap="1" wp14:anchorId="085EF240" wp14:editId="35BDFC35">
            <wp:simplePos x="0" y="0"/>
            <wp:positionH relativeFrom="column">
              <wp:posOffset>3679669</wp:posOffset>
            </wp:positionH>
            <wp:positionV relativeFrom="paragraph">
              <wp:posOffset>317141</wp:posOffset>
            </wp:positionV>
            <wp:extent cx="2847975" cy="1847850"/>
            <wp:effectExtent l="0" t="0" r="9525" b="0"/>
            <wp:wrapTight wrapText="bothSides">
              <wp:wrapPolygon edited="0">
                <wp:start x="0" y="0"/>
                <wp:lineTo x="0" y="21377"/>
                <wp:lineTo x="21528" y="21377"/>
                <wp:lineTo x="21528" y="0"/>
                <wp:lineTo x="0" y="0"/>
              </wp:wrapPolygon>
            </wp:wrapTight>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rotWithShape="1">
                    <a:blip r:embed="rId15">
                      <a:extLst>
                        <a:ext uri="{28A0092B-C50C-407E-A947-70E740481C1C}">
                          <a14:useLocalDpi xmlns:a14="http://schemas.microsoft.com/office/drawing/2010/main" val="0"/>
                        </a:ext>
                      </a:extLst>
                    </a:blip>
                    <a:srcRect l="51323" t="32954" r="26846" b="41865"/>
                    <a:stretch/>
                  </pic:blipFill>
                  <pic:spPr bwMode="auto">
                    <a:xfrm>
                      <a:off x="0" y="0"/>
                      <a:ext cx="2847975" cy="1847850"/>
                    </a:xfrm>
                    <a:prstGeom prst="rect">
                      <a:avLst/>
                    </a:prstGeom>
                    <a:ln>
                      <a:noFill/>
                    </a:ln>
                    <a:extLst>
                      <a:ext uri="{53640926-AAD7-44D8-BBD7-CCE9431645EC}">
                        <a14:shadowObscured xmlns:a14="http://schemas.microsoft.com/office/drawing/2010/main"/>
                      </a:ext>
                    </a:extLst>
                  </pic:spPr>
                </pic:pic>
              </a:graphicData>
            </a:graphic>
          </wp:anchor>
        </w:drawing>
      </w:r>
      <w:r w:rsidR="00DE6093" w:rsidRPr="00111065">
        <w:rPr>
          <w:rFonts w:ascii="Arial" w:hAnsi="Arial" w:cs="Arial"/>
          <w:b/>
          <w:bCs/>
          <w:color w:val="00B0F0"/>
          <w:sz w:val="24"/>
          <w:szCs w:val="24"/>
        </w:rPr>
        <w:t>Time to Cool the Solution</w:t>
      </w:r>
    </w:p>
    <w:p w14:paraId="15D6A6A3" w14:textId="626566E1" w:rsidR="0054338E" w:rsidRDefault="00407C65" w:rsidP="0014273F">
      <w:pPr>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63360" behindDoc="0" locked="0" layoutInCell="1" allowOverlap="1" wp14:anchorId="62AEA245" wp14:editId="1843A6C0">
                <wp:simplePos x="0" y="0"/>
                <wp:positionH relativeFrom="page">
                  <wp:posOffset>5353050</wp:posOffset>
                </wp:positionH>
                <wp:positionV relativeFrom="paragraph">
                  <wp:posOffset>1784350</wp:posOffset>
                </wp:positionV>
                <wp:extent cx="2190750" cy="4476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190750" cy="447675"/>
                        </a:xfrm>
                        <a:prstGeom prst="rect">
                          <a:avLst/>
                        </a:prstGeom>
                        <a:solidFill>
                          <a:schemeClr val="bg1"/>
                        </a:solidFill>
                        <a:ln w="6350">
                          <a:noFill/>
                        </a:ln>
                      </wps:spPr>
                      <wps:txbx>
                        <w:txbxContent>
                          <w:p w14:paraId="096ACB69" w14:textId="37E6F19C" w:rsidR="004E7989" w:rsidRPr="00407C65" w:rsidRDefault="004E7989">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EA245" id="Text Box 13" o:spid="_x0000_s1027" type="#_x0000_t202" style="position:absolute;margin-left:421.5pt;margin-top:140.5pt;width:172.5pt;height:35.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" fillcolor="white [3212]" stroked="f" strokeweight=".5pt">
                <v:textbox>
                  <w:txbxContent>
                    <w:p w14:paraId="096ACB69" w14:textId="37E6F19C" w:rsidR="004E7989" w:rsidRPr="00407C65" w:rsidRDefault="004E7989">
                      <w:pPr>
                        <w:rPr>
                          <w:rFonts w:ascii="Verdana" w:hAnsi="Verdana"/>
                          <w:sz w:val="20"/>
                          <w:szCs w:val="20"/>
                        </w:rPr>
                      </w:pPr>
                    </w:p>
                  </w:txbxContent>
                </v:textbox>
                <w10:wrap anchorx="page"/>
              </v:shape>
            </w:pict>
          </mc:Fallback>
        </mc:AlternateContent>
      </w:r>
      <w:r w:rsidR="009E05C9" w:rsidRPr="0014273F">
        <w:rPr>
          <w:rFonts w:ascii="Arial" w:hAnsi="Arial" w:cs="Arial"/>
          <w:sz w:val="24"/>
          <w:szCs w:val="24"/>
        </w:rPr>
        <w:t xml:space="preserve">Place </w:t>
      </w:r>
      <w:r w:rsidR="00DC539B" w:rsidRPr="0014273F">
        <w:rPr>
          <w:rFonts w:ascii="Arial" w:hAnsi="Arial" w:cs="Arial"/>
          <w:sz w:val="24"/>
          <w:szCs w:val="24"/>
        </w:rPr>
        <w:t xml:space="preserve">the beaker containing the dissolved solution on </w:t>
      </w:r>
      <w:r w:rsidR="00912247" w:rsidRPr="0014273F">
        <w:rPr>
          <w:rFonts w:ascii="Arial" w:hAnsi="Arial" w:cs="Arial"/>
          <w:sz w:val="24"/>
          <w:szCs w:val="24"/>
        </w:rPr>
        <w:t xml:space="preserve">a </w:t>
      </w:r>
      <w:r w:rsidR="00104E0E" w:rsidRPr="0014273F">
        <w:rPr>
          <w:rFonts w:ascii="Arial" w:hAnsi="Arial" w:cs="Arial"/>
          <w:sz w:val="24"/>
          <w:szCs w:val="24"/>
        </w:rPr>
        <w:t xml:space="preserve">surface </w:t>
      </w:r>
      <w:r w:rsidR="0046385F" w:rsidRPr="0014273F">
        <w:rPr>
          <w:rFonts w:ascii="Arial" w:hAnsi="Arial" w:cs="Arial"/>
          <w:sz w:val="24"/>
          <w:szCs w:val="24"/>
        </w:rPr>
        <w:t xml:space="preserve">that </w:t>
      </w:r>
      <w:r w:rsidR="00104E0E" w:rsidRPr="0014273F">
        <w:rPr>
          <w:rFonts w:ascii="Arial" w:hAnsi="Arial" w:cs="Arial"/>
          <w:sz w:val="24"/>
          <w:szCs w:val="24"/>
        </w:rPr>
        <w:t xml:space="preserve">allows </w:t>
      </w:r>
      <w:r w:rsidR="0046385F" w:rsidRPr="0014273F">
        <w:rPr>
          <w:rFonts w:ascii="Arial" w:hAnsi="Arial" w:cs="Arial"/>
          <w:sz w:val="24"/>
          <w:szCs w:val="24"/>
        </w:rPr>
        <w:t xml:space="preserve">it </w:t>
      </w:r>
      <w:r w:rsidR="00104E0E" w:rsidRPr="0014273F">
        <w:rPr>
          <w:rFonts w:ascii="Arial" w:hAnsi="Arial" w:cs="Arial"/>
          <w:sz w:val="24"/>
          <w:szCs w:val="24"/>
        </w:rPr>
        <w:t xml:space="preserve">to cool down slowly, </w:t>
      </w:r>
      <w:r w:rsidR="00481119">
        <w:rPr>
          <w:rFonts w:ascii="Arial" w:hAnsi="Arial" w:cs="Arial"/>
          <w:sz w:val="24"/>
          <w:szCs w:val="24"/>
        </w:rPr>
        <w:t xml:space="preserve">like </w:t>
      </w:r>
      <w:r w:rsidR="00176BBC">
        <w:rPr>
          <w:rFonts w:ascii="Arial" w:hAnsi="Arial" w:cs="Arial"/>
          <w:sz w:val="24"/>
          <w:szCs w:val="24"/>
        </w:rPr>
        <w:t>tissue paper</w:t>
      </w:r>
      <w:r w:rsidR="00104E0E" w:rsidRPr="0014273F">
        <w:rPr>
          <w:rFonts w:ascii="Arial" w:hAnsi="Arial" w:cs="Arial"/>
          <w:sz w:val="24"/>
          <w:szCs w:val="24"/>
        </w:rPr>
        <w:t xml:space="preserve">. </w:t>
      </w:r>
      <w:r w:rsidR="00146D59" w:rsidRPr="0014273F">
        <w:rPr>
          <w:rFonts w:ascii="Arial" w:hAnsi="Arial" w:cs="Arial"/>
          <w:sz w:val="24"/>
          <w:szCs w:val="24"/>
        </w:rPr>
        <w:t xml:space="preserve">Also place a light cover over the beaker to prevent loss of </w:t>
      </w:r>
      <w:r w:rsidR="00931904" w:rsidRPr="0014273F">
        <w:rPr>
          <w:rFonts w:ascii="Arial" w:hAnsi="Arial" w:cs="Arial"/>
          <w:sz w:val="24"/>
          <w:szCs w:val="24"/>
        </w:rPr>
        <w:t>solution and contamination</w:t>
      </w:r>
      <w:r w:rsidR="00176BBC">
        <w:rPr>
          <w:rFonts w:ascii="Arial" w:hAnsi="Arial" w:cs="Arial"/>
          <w:sz w:val="24"/>
          <w:szCs w:val="24"/>
        </w:rPr>
        <w:t xml:space="preserve">. </w:t>
      </w:r>
      <w:r w:rsidR="00BC3D8E" w:rsidRPr="0014273F">
        <w:rPr>
          <w:rFonts w:ascii="Arial" w:hAnsi="Arial" w:cs="Arial"/>
          <w:sz w:val="24"/>
          <w:szCs w:val="24"/>
        </w:rPr>
        <w:t xml:space="preserve">Once at room temperature, </w:t>
      </w:r>
      <w:r w:rsidR="001A2808">
        <w:rPr>
          <w:rFonts w:ascii="Arial" w:hAnsi="Arial" w:cs="Arial"/>
          <w:sz w:val="24"/>
          <w:szCs w:val="24"/>
        </w:rPr>
        <w:t xml:space="preserve">the </w:t>
      </w:r>
      <w:r w:rsidR="00A0203E">
        <w:rPr>
          <w:rFonts w:ascii="Arial" w:hAnsi="Arial" w:cs="Arial"/>
          <w:sz w:val="24"/>
          <w:szCs w:val="24"/>
        </w:rPr>
        <w:t>crystals should have</w:t>
      </w:r>
      <w:r w:rsidR="007661EA">
        <w:rPr>
          <w:rFonts w:ascii="Arial" w:hAnsi="Arial" w:cs="Arial"/>
          <w:sz w:val="24"/>
          <w:szCs w:val="24"/>
        </w:rPr>
        <w:t xml:space="preserve"> formed.</w:t>
      </w:r>
      <w:r w:rsidR="00E24639">
        <w:rPr>
          <w:rFonts w:ascii="Arial" w:hAnsi="Arial" w:cs="Arial"/>
          <w:sz w:val="24"/>
          <w:szCs w:val="24"/>
        </w:rPr>
        <w:t xml:space="preserve"> Now, create an ice bath and place the beaker inside it</w:t>
      </w:r>
      <w:r w:rsidR="000E2D82">
        <w:rPr>
          <w:rFonts w:ascii="Arial" w:hAnsi="Arial" w:cs="Arial"/>
          <w:sz w:val="24"/>
          <w:szCs w:val="24"/>
        </w:rPr>
        <w:t xml:space="preserve"> to maximise the chance of crystallisation. The beaker should sit i</w:t>
      </w:r>
      <w:r w:rsidR="0069595A">
        <w:rPr>
          <w:rFonts w:ascii="Arial" w:hAnsi="Arial" w:cs="Arial"/>
          <w:sz w:val="24"/>
          <w:szCs w:val="24"/>
        </w:rPr>
        <w:t xml:space="preserve">n </w:t>
      </w:r>
      <w:r w:rsidR="00231033">
        <w:rPr>
          <w:rFonts w:ascii="Arial" w:hAnsi="Arial" w:cs="Arial"/>
          <w:sz w:val="24"/>
          <w:szCs w:val="24"/>
        </w:rPr>
        <w:t>the ice bath</w:t>
      </w:r>
      <w:r w:rsidR="0069595A">
        <w:rPr>
          <w:rFonts w:ascii="Arial" w:hAnsi="Arial" w:cs="Arial"/>
          <w:sz w:val="24"/>
          <w:szCs w:val="24"/>
        </w:rPr>
        <w:t xml:space="preserve"> for up to an hour, or until </w:t>
      </w:r>
      <w:r w:rsidR="00A81A1A">
        <w:rPr>
          <w:rFonts w:ascii="Arial" w:hAnsi="Arial" w:cs="Arial"/>
          <w:sz w:val="24"/>
          <w:szCs w:val="24"/>
        </w:rPr>
        <w:t>its clear no more crystals will form.</w:t>
      </w:r>
      <w:r w:rsidR="00856DF5">
        <w:rPr>
          <w:rFonts w:ascii="Arial" w:hAnsi="Arial" w:cs="Arial"/>
          <w:sz w:val="24"/>
          <w:szCs w:val="24"/>
        </w:rPr>
        <w:t xml:space="preserve"> </w:t>
      </w:r>
    </w:p>
    <w:p w14:paraId="766B4094" w14:textId="77777777" w:rsidR="0054338E" w:rsidRDefault="0054338E" w:rsidP="0014273F">
      <w:pPr>
        <w:rPr>
          <w:rFonts w:ascii="Arial" w:hAnsi="Arial" w:cs="Arial"/>
          <w:sz w:val="24"/>
          <w:szCs w:val="24"/>
        </w:rPr>
      </w:pPr>
    </w:p>
    <w:p w14:paraId="47929F5B" w14:textId="66C388FD" w:rsidR="00104E0E" w:rsidRDefault="00856DF5" w:rsidP="0014273F">
      <w:pPr>
        <w:rPr>
          <w:rFonts w:ascii="Arial" w:hAnsi="Arial" w:cs="Arial"/>
          <w:sz w:val="24"/>
          <w:szCs w:val="24"/>
        </w:rPr>
      </w:pPr>
      <w:r>
        <w:rPr>
          <w:rFonts w:ascii="Arial" w:hAnsi="Arial" w:cs="Arial"/>
          <w:sz w:val="24"/>
          <w:szCs w:val="24"/>
        </w:rPr>
        <w:t xml:space="preserve">                                                            </w:t>
      </w:r>
    </w:p>
    <w:p w14:paraId="69FD9469" w14:textId="0D5A3F29" w:rsidR="007C1ADB" w:rsidRPr="003E6721" w:rsidRDefault="007C1ADB" w:rsidP="003E6721">
      <w:pPr>
        <w:pStyle w:val="ListParagraph"/>
        <w:numPr>
          <w:ilvl w:val="0"/>
          <w:numId w:val="11"/>
        </w:numPr>
        <w:rPr>
          <w:rFonts w:ascii="Arial" w:hAnsi="Arial" w:cs="Arial"/>
          <w:b/>
          <w:bCs/>
          <w:color w:val="00B0F0"/>
          <w:sz w:val="24"/>
          <w:szCs w:val="24"/>
        </w:rPr>
      </w:pPr>
      <w:r w:rsidRPr="003E6721">
        <w:rPr>
          <w:rFonts w:ascii="Arial" w:hAnsi="Arial" w:cs="Arial"/>
          <w:b/>
          <w:bCs/>
          <w:color w:val="00B0F0"/>
          <w:sz w:val="24"/>
          <w:szCs w:val="24"/>
        </w:rPr>
        <w:lastRenderedPageBreak/>
        <w:t>Time to Dry</w:t>
      </w:r>
    </w:p>
    <w:p w14:paraId="486B32CE" w14:textId="5FD1FD0D" w:rsidR="007C1ADB" w:rsidRDefault="00D761FD" w:rsidP="0014273F">
      <w:pPr>
        <w:rPr>
          <w:rFonts w:ascii="Arial" w:hAnsi="Arial" w:cs="Arial"/>
          <w:sz w:val="24"/>
          <w:szCs w:val="24"/>
        </w:rPr>
      </w:pPr>
      <w:r>
        <w:rPr>
          <w:noProof/>
        </w:rPr>
        <w:drawing>
          <wp:anchor distT="0" distB="0" distL="114300" distR="114300" simplePos="0" relativeHeight="251665408" behindDoc="1" locked="0" layoutInCell="1" allowOverlap="1" wp14:anchorId="5D85B184" wp14:editId="7D656419">
            <wp:simplePos x="0" y="0"/>
            <wp:positionH relativeFrom="column">
              <wp:posOffset>2574302</wp:posOffset>
            </wp:positionH>
            <wp:positionV relativeFrom="paragraph">
              <wp:posOffset>175236</wp:posOffset>
            </wp:positionV>
            <wp:extent cx="3942715" cy="2138045"/>
            <wp:effectExtent l="0" t="0" r="635" b="0"/>
            <wp:wrapTight wrapText="bothSides">
              <wp:wrapPolygon edited="0">
                <wp:start x="0" y="0"/>
                <wp:lineTo x="0" y="21363"/>
                <wp:lineTo x="21499" y="21363"/>
                <wp:lineTo x="21499" y="0"/>
                <wp:lineTo x="0" y="0"/>
              </wp:wrapPolygon>
            </wp:wrapTight>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rotWithShape="1">
                    <a:blip r:embed="rId16">
                      <a:extLst>
                        <a:ext uri="{28A0092B-C50C-407E-A947-70E740481C1C}">
                          <a14:useLocalDpi xmlns:a14="http://schemas.microsoft.com/office/drawing/2010/main" val="0"/>
                        </a:ext>
                      </a:extLst>
                    </a:blip>
                    <a:srcRect l="25556" t="39779" r="27156" b="14634"/>
                    <a:stretch/>
                  </pic:blipFill>
                  <pic:spPr bwMode="auto">
                    <a:xfrm>
                      <a:off x="0" y="0"/>
                      <a:ext cx="3942715" cy="2138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ADB">
        <w:rPr>
          <w:rFonts w:ascii="Arial" w:hAnsi="Arial" w:cs="Arial"/>
          <w:sz w:val="24"/>
          <w:szCs w:val="24"/>
        </w:rPr>
        <w:t xml:space="preserve">Place the </w:t>
      </w:r>
      <w:r w:rsidR="00FE3BC8">
        <w:rPr>
          <w:rFonts w:ascii="Arial" w:hAnsi="Arial" w:cs="Arial"/>
          <w:sz w:val="24"/>
          <w:szCs w:val="24"/>
        </w:rPr>
        <w:t>beaker containing the crystals on the worktop</w:t>
      </w:r>
      <w:r w:rsidR="00097056">
        <w:rPr>
          <w:rFonts w:ascii="Arial" w:hAnsi="Arial" w:cs="Arial"/>
          <w:sz w:val="24"/>
          <w:szCs w:val="24"/>
        </w:rPr>
        <w:t xml:space="preserve"> and k</w:t>
      </w:r>
      <w:r w:rsidR="009C0230">
        <w:rPr>
          <w:rFonts w:ascii="Arial" w:hAnsi="Arial" w:cs="Arial"/>
          <w:sz w:val="24"/>
          <w:szCs w:val="24"/>
        </w:rPr>
        <w:t>eep the light cover on the beaker</w:t>
      </w:r>
      <w:r w:rsidR="00097056">
        <w:rPr>
          <w:rFonts w:ascii="Arial" w:hAnsi="Arial" w:cs="Arial"/>
          <w:sz w:val="24"/>
          <w:szCs w:val="24"/>
        </w:rPr>
        <w:t xml:space="preserve">. </w:t>
      </w:r>
      <w:sdt>
        <w:sdtPr>
          <w:rPr>
            <w:rFonts w:ascii="Arial" w:hAnsi="Arial" w:cs="Arial"/>
            <w:sz w:val="24"/>
            <w:szCs w:val="24"/>
          </w:rPr>
          <w:id w:val="-696306816"/>
          <w:citation/>
        </w:sdtPr>
        <w:sdtEndPr/>
        <w:sdtContent>
          <w:r w:rsidR="00341946">
            <w:rPr>
              <w:rFonts w:ascii="Arial" w:hAnsi="Arial" w:cs="Arial"/>
              <w:sz w:val="24"/>
              <w:szCs w:val="24"/>
            </w:rPr>
            <w:fldChar w:fldCharType="begin"/>
          </w:r>
          <w:r w:rsidR="00341946">
            <w:rPr>
              <w:rFonts w:ascii="Arial" w:hAnsi="Arial" w:cs="Arial"/>
              <w:sz w:val="24"/>
              <w:szCs w:val="24"/>
            </w:rPr>
            <w:instrText xml:space="preserve"> CITATION Fra22 \l 2057 </w:instrText>
          </w:r>
          <w:r w:rsidR="00341946">
            <w:rPr>
              <w:rFonts w:ascii="Arial" w:hAnsi="Arial" w:cs="Arial"/>
              <w:sz w:val="24"/>
              <w:szCs w:val="24"/>
            </w:rPr>
            <w:fldChar w:fldCharType="separate"/>
          </w:r>
          <w:r w:rsidR="00163DEA" w:rsidRPr="00163DEA">
            <w:rPr>
              <w:rFonts w:ascii="Arial" w:hAnsi="Arial" w:cs="Arial"/>
              <w:noProof/>
              <w:sz w:val="24"/>
              <w:szCs w:val="24"/>
            </w:rPr>
            <w:t>(Franco, 2022)</w:t>
          </w:r>
          <w:r w:rsidR="00341946">
            <w:rPr>
              <w:rFonts w:ascii="Arial" w:hAnsi="Arial" w:cs="Arial"/>
              <w:sz w:val="24"/>
              <w:szCs w:val="24"/>
            </w:rPr>
            <w:fldChar w:fldCharType="end"/>
          </w:r>
        </w:sdtContent>
      </w:sdt>
      <w:r w:rsidR="00F64E56">
        <w:rPr>
          <w:rFonts w:ascii="Arial" w:hAnsi="Arial" w:cs="Arial"/>
          <w:sz w:val="24"/>
          <w:szCs w:val="24"/>
        </w:rPr>
        <w:t xml:space="preserve"> </w:t>
      </w:r>
      <w:r w:rsidR="00507132">
        <w:rPr>
          <w:rFonts w:ascii="Arial" w:hAnsi="Arial" w:cs="Arial"/>
          <w:sz w:val="24"/>
          <w:szCs w:val="24"/>
        </w:rPr>
        <w:t xml:space="preserve"> </w:t>
      </w:r>
      <w:r w:rsidR="009D50D3">
        <w:rPr>
          <w:rFonts w:ascii="Arial" w:hAnsi="Arial" w:cs="Arial"/>
          <w:sz w:val="24"/>
          <w:szCs w:val="24"/>
        </w:rPr>
        <w:t>Isolate the crystals by vacuum filtration</w:t>
      </w:r>
      <w:r w:rsidR="00507132">
        <w:rPr>
          <w:rFonts w:ascii="Arial" w:hAnsi="Arial" w:cs="Arial"/>
          <w:sz w:val="24"/>
          <w:szCs w:val="24"/>
        </w:rPr>
        <w:t xml:space="preserve">, </w:t>
      </w:r>
      <w:r w:rsidR="009D50D3">
        <w:rPr>
          <w:rFonts w:ascii="Arial" w:hAnsi="Arial" w:cs="Arial"/>
          <w:sz w:val="24"/>
          <w:szCs w:val="24"/>
        </w:rPr>
        <w:t>using a Büchner Funnel</w:t>
      </w:r>
      <w:r w:rsidR="00507132">
        <w:rPr>
          <w:rFonts w:ascii="Arial" w:hAnsi="Arial" w:cs="Arial"/>
          <w:sz w:val="24"/>
          <w:szCs w:val="24"/>
        </w:rPr>
        <w:t>.</w:t>
      </w:r>
      <w:r w:rsidR="00E05E57">
        <w:rPr>
          <w:rFonts w:ascii="Arial" w:hAnsi="Arial" w:cs="Arial"/>
          <w:sz w:val="24"/>
          <w:szCs w:val="24"/>
        </w:rPr>
        <w:t xml:space="preserve"> Now </w:t>
      </w:r>
      <w:r w:rsidR="00CB493E">
        <w:rPr>
          <w:rFonts w:ascii="Arial" w:hAnsi="Arial" w:cs="Arial"/>
          <w:sz w:val="24"/>
          <w:szCs w:val="24"/>
        </w:rPr>
        <w:t xml:space="preserve">rinse the crystals on the Buchner funnel using </w:t>
      </w:r>
      <w:r w:rsidR="003141EF">
        <w:rPr>
          <w:rFonts w:ascii="Arial" w:hAnsi="Arial" w:cs="Arial"/>
          <w:sz w:val="24"/>
          <w:szCs w:val="24"/>
        </w:rPr>
        <w:t>a small amount of cold solvent (same on</w:t>
      </w:r>
      <w:r w:rsidR="00C070DB">
        <w:rPr>
          <w:rFonts w:ascii="Arial" w:hAnsi="Arial" w:cs="Arial"/>
          <w:sz w:val="24"/>
          <w:szCs w:val="24"/>
        </w:rPr>
        <w:t>e</w:t>
      </w:r>
      <w:r w:rsidR="003141EF">
        <w:rPr>
          <w:rFonts w:ascii="Arial" w:hAnsi="Arial" w:cs="Arial"/>
          <w:sz w:val="24"/>
          <w:szCs w:val="24"/>
        </w:rPr>
        <w:t xml:space="preserve"> as before)</w:t>
      </w:r>
      <w:r w:rsidR="00DD4274">
        <w:rPr>
          <w:rFonts w:ascii="Arial" w:hAnsi="Arial" w:cs="Arial"/>
          <w:sz w:val="24"/>
          <w:szCs w:val="24"/>
        </w:rPr>
        <w:t xml:space="preserve"> </w:t>
      </w:r>
      <w:r w:rsidR="00573AA1">
        <w:rPr>
          <w:rFonts w:ascii="Arial" w:hAnsi="Arial" w:cs="Arial"/>
          <w:sz w:val="24"/>
          <w:szCs w:val="24"/>
        </w:rPr>
        <w:t>to remove any remaining impurities</w:t>
      </w:r>
      <w:r w:rsidR="00BB1AB5">
        <w:rPr>
          <w:rFonts w:ascii="Arial" w:hAnsi="Arial" w:cs="Arial"/>
          <w:sz w:val="24"/>
          <w:szCs w:val="24"/>
        </w:rPr>
        <w:t xml:space="preserve">. The last step involves drying the crystals, this can be done </w:t>
      </w:r>
      <w:r w:rsidR="00570A58">
        <w:rPr>
          <w:rFonts w:ascii="Arial" w:hAnsi="Arial" w:cs="Arial"/>
          <w:sz w:val="24"/>
          <w:szCs w:val="24"/>
        </w:rPr>
        <w:t>by</w:t>
      </w:r>
      <w:r w:rsidR="00F11648">
        <w:rPr>
          <w:rFonts w:ascii="Arial" w:hAnsi="Arial" w:cs="Arial"/>
          <w:sz w:val="24"/>
          <w:szCs w:val="24"/>
        </w:rPr>
        <w:t xml:space="preserve"> leaving them in the funnel </w:t>
      </w:r>
      <w:r w:rsidR="00694277">
        <w:rPr>
          <w:rFonts w:ascii="Arial" w:hAnsi="Arial" w:cs="Arial"/>
          <w:sz w:val="24"/>
          <w:szCs w:val="24"/>
        </w:rPr>
        <w:t xml:space="preserve">and </w:t>
      </w:r>
      <w:r w:rsidR="00743BA2">
        <w:rPr>
          <w:rFonts w:ascii="Arial" w:hAnsi="Arial" w:cs="Arial"/>
          <w:sz w:val="24"/>
          <w:szCs w:val="24"/>
        </w:rPr>
        <w:t xml:space="preserve">turning </w:t>
      </w:r>
      <w:r w:rsidR="00694277">
        <w:rPr>
          <w:rFonts w:ascii="Arial" w:hAnsi="Arial" w:cs="Arial"/>
          <w:sz w:val="24"/>
          <w:szCs w:val="24"/>
        </w:rPr>
        <w:t xml:space="preserve">the vacuum pump </w:t>
      </w:r>
      <w:r w:rsidR="00743BA2">
        <w:rPr>
          <w:rFonts w:ascii="Arial" w:hAnsi="Arial" w:cs="Arial"/>
          <w:sz w:val="24"/>
          <w:szCs w:val="24"/>
        </w:rPr>
        <w:t xml:space="preserve">on for a few </w:t>
      </w:r>
      <w:r w:rsidR="0054338E">
        <w:rPr>
          <w:rFonts w:ascii="Arial" w:hAnsi="Arial" w:cs="Arial"/>
          <w:sz w:val="24"/>
          <w:szCs w:val="24"/>
        </w:rPr>
        <w:t>minutes or</w:t>
      </w:r>
      <w:r w:rsidR="00570A58">
        <w:rPr>
          <w:rFonts w:ascii="Arial" w:hAnsi="Arial" w:cs="Arial"/>
          <w:sz w:val="24"/>
          <w:szCs w:val="24"/>
        </w:rPr>
        <w:t xml:space="preserve"> </w:t>
      </w:r>
      <w:r w:rsidR="00F11648">
        <w:rPr>
          <w:rFonts w:ascii="Arial" w:hAnsi="Arial" w:cs="Arial"/>
          <w:sz w:val="24"/>
          <w:szCs w:val="24"/>
        </w:rPr>
        <w:t>leav</w:t>
      </w:r>
      <w:r w:rsidR="00570A58">
        <w:rPr>
          <w:rFonts w:ascii="Arial" w:hAnsi="Arial" w:cs="Arial"/>
          <w:sz w:val="24"/>
          <w:szCs w:val="24"/>
        </w:rPr>
        <w:t>e</w:t>
      </w:r>
      <w:r w:rsidR="00F11648">
        <w:rPr>
          <w:rFonts w:ascii="Arial" w:hAnsi="Arial" w:cs="Arial"/>
          <w:sz w:val="24"/>
          <w:szCs w:val="24"/>
        </w:rPr>
        <w:t xml:space="preserve"> them out in the open for several days. Other More efficient methods are also available.</w:t>
      </w:r>
      <w:r w:rsidR="000D6302" w:rsidRPr="000D6302">
        <w:rPr>
          <w:noProof/>
        </w:rPr>
        <w:t xml:space="preserve"> </w:t>
      </w:r>
      <w:r w:rsidR="00F11648">
        <w:rPr>
          <w:rFonts w:ascii="Arial" w:hAnsi="Arial" w:cs="Arial"/>
          <w:sz w:val="24"/>
          <w:szCs w:val="24"/>
        </w:rPr>
        <w:t xml:space="preserve"> </w:t>
      </w:r>
    </w:p>
    <w:p w14:paraId="2E36510B" w14:textId="622C7D5B" w:rsidR="00C94B1B" w:rsidRPr="00743BA2" w:rsidRDefault="00C94B1B" w:rsidP="00C94B1B">
      <w:pPr>
        <w:pStyle w:val="ListParagraph"/>
        <w:ind w:left="0"/>
        <w:rPr>
          <w:rFonts w:ascii="Arial" w:hAnsi="Arial" w:cs="Arial"/>
          <w:b/>
          <w:bCs/>
          <w:color w:val="70AD47" w:themeColor="accent6"/>
          <w:sz w:val="24"/>
          <w:szCs w:val="24"/>
        </w:rPr>
      </w:pPr>
      <w:r w:rsidRPr="00743BA2">
        <w:rPr>
          <w:rFonts w:ascii="Arial" w:hAnsi="Arial" w:cs="Arial"/>
          <w:b/>
          <w:bCs/>
          <w:color w:val="70AD47" w:themeColor="accent6"/>
          <w:sz w:val="24"/>
          <w:szCs w:val="24"/>
        </w:rPr>
        <w:t>Pros:</w:t>
      </w:r>
    </w:p>
    <w:p w14:paraId="74CFDF45" w14:textId="77777777" w:rsidR="00C94B1B" w:rsidRDefault="00C94B1B" w:rsidP="00C94B1B">
      <w:pPr>
        <w:pStyle w:val="ListParagraph"/>
        <w:ind w:left="0"/>
        <w:rPr>
          <w:rFonts w:ascii="Arial" w:hAnsi="Arial" w:cs="Arial"/>
          <w:sz w:val="24"/>
          <w:szCs w:val="24"/>
        </w:rPr>
      </w:pPr>
      <w:r>
        <w:rPr>
          <w:rFonts w:ascii="Arial" w:hAnsi="Arial" w:cs="Arial"/>
          <w:sz w:val="24"/>
          <w:szCs w:val="24"/>
        </w:rPr>
        <w:t xml:space="preserve">The advantage recrystallisation has is that when the appropriate solvent has been found, it becomes a very effective method of purifying a substance. </w:t>
      </w:r>
    </w:p>
    <w:p w14:paraId="07E0D9F4" w14:textId="3F4A2607" w:rsidR="00F00001" w:rsidRPr="00743BA2" w:rsidRDefault="009E1E88" w:rsidP="00D81CED">
      <w:pPr>
        <w:pStyle w:val="ListParagraph"/>
        <w:ind w:left="0"/>
        <w:rPr>
          <w:rFonts w:ascii="Arial" w:hAnsi="Arial" w:cs="Arial"/>
          <w:b/>
          <w:bCs/>
          <w:color w:val="FF0000"/>
          <w:sz w:val="24"/>
          <w:szCs w:val="24"/>
        </w:rPr>
      </w:pPr>
      <w:r w:rsidRPr="00743BA2">
        <w:rPr>
          <w:rFonts w:ascii="Arial" w:hAnsi="Arial" w:cs="Arial"/>
          <w:b/>
          <w:bCs/>
          <w:color w:val="FF0000"/>
          <w:sz w:val="24"/>
          <w:szCs w:val="24"/>
        </w:rPr>
        <w:t>Cons:</w:t>
      </w:r>
    </w:p>
    <w:p w14:paraId="3BE6240B" w14:textId="4C9B3427" w:rsidR="00647B0B" w:rsidRDefault="00647B0B" w:rsidP="00D81CED">
      <w:pPr>
        <w:pStyle w:val="ListParagraph"/>
        <w:ind w:left="0"/>
        <w:rPr>
          <w:rFonts w:ascii="Arial" w:hAnsi="Arial" w:cs="Arial"/>
          <w:sz w:val="24"/>
          <w:szCs w:val="24"/>
        </w:rPr>
      </w:pPr>
      <w:r w:rsidRPr="00647B0B">
        <w:rPr>
          <w:rFonts w:ascii="Arial" w:hAnsi="Arial" w:cs="Arial"/>
          <w:sz w:val="24"/>
          <w:szCs w:val="24"/>
        </w:rPr>
        <w:t>Finding the right solvent is by far the most frequent issue with recrystallization</w:t>
      </w:r>
      <w:r w:rsidR="00796C62">
        <w:rPr>
          <w:rFonts w:ascii="Arial" w:hAnsi="Arial" w:cs="Arial"/>
          <w:sz w:val="24"/>
          <w:szCs w:val="24"/>
        </w:rPr>
        <w:t xml:space="preserve"> b</w:t>
      </w:r>
      <w:r w:rsidRPr="00647B0B">
        <w:rPr>
          <w:rFonts w:ascii="Arial" w:hAnsi="Arial" w:cs="Arial"/>
          <w:sz w:val="24"/>
          <w:szCs w:val="24"/>
        </w:rPr>
        <w:t xml:space="preserve">ecause the solvent must be chosen through trial and error, based on assumptions and </w:t>
      </w:r>
      <w:r w:rsidR="00FA4C2F">
        <w:rPr>
          <w:rFonts w:ascii="Arial" w:hAnsi="Arial" w:cs="Arial"/>
          <w:sz w:val="24"/>
          <w:szCs w:val="24"/>
        </w:rPr>
        <w:t>varied research</w:t>
      </w:r>
      <w:r w:rsidRPr="00647B0B">
        <w:rPr>
          <w:rFonts w:ascii="Arial" w:hAnsi="Arial" w:cs="Arial"/>
          <w:sz w:val="24"/>
          <w:szCs w:val="24"/>
        </w:rPr>
        <w:t xml:space="preserve">, this </w:t>
      </w:r>
      <w:r w:rsidR="00A06D45">
        <w:rPr>
          <w:rFonts w:ascii="Arial" w:hAnsi="Arial" w:cs="Arial"/>
          <w:sz w:val="24"/>
          <w:szCs w:val="24"/>
        </w:rPr>
        <w:t>becomes</w:t>
      </w:r>
      <w:r w:rsidRPr="00647B0B">
        <w:rPr>
          <w:rFonts w:ascii="Arial" w:hAnsi="Arial" w:cs="Arial"/>
          <w:sz w:val="24"/>
          <w:szCs w:val="24"/>
        </w:rPr>
        <w:t xml:space="preserve"> an expensive and time-consuming task</w:t>
      </w:r>
      <w:r>
        <w:rPr>
          <w:rFonts w:ascii="Arial" w:hAnsi="Arial" w:cs="Arial"/>
          <w:sz w:val="24"/>
          <w:szCs w:val="24"/>
        </w:rPr>
        <w:t xml:space="preserve">. </w:t>
      </w:r>
      <w:sdt>
        <w:sdtPr>
          <w:rPr>
            <w:rFonts w:ascii="Arial" w:hAnsi="Arial" w:cs="Arial"/>
            <w:sz w:val="24"/>
            <w:szCs w:val="24"/>
          </w:rPr>
          <w:id w:val="765653318"/>
          <w:citation/>
        </w:sdtPr>
        <w:sdtEndPr/>
        <w:sdtContent>
          <w:r w:rsidR="00E43A34">
            <w:rPr>
              <w:rFonts w:ascii="Arial" w:hAnsi="Arial" w:cs="Arial"/>
              <w:sz w:val="24"/>
              <w:szCs w:val="24"/>
            </w:rPr>
            <w:fldChar w:fldCharType="begin"/>
          </w:r>
          <w:r w:rsidR="00E43A34">
            <w:rPr>
              <w:rFonts w:ascii="Arial" w:hAnsi="Arial" w:cs="Arial"/>
              <w:sz w:val="24"/>
              <w:szCs w:val="24"/>
            </w:rPr>
            <w:instrText xml:space="preserve"> CITATION Che211 \l 2057 </w:instrText>
          </w:r>
          <w:r w:rsidR="00E43A34">
            <w:rPr>
              <w:rFonts w:ascii="Arial" w:hAnsi="Arial" w:cs="Arial"/>
              <w:sz w:val="24"/>
              <w:szCs w:val="24"/>
            </w:rPr>
            <w:fldChar w:fldCharType="separate"/>
          </w:r>
          <w:r w:rsidR="00163DEA" w:rsidRPr="00163DEA">
            <w:rPr>
              <w:rFonts w:ascii="Arial" w:hAnsi="Arial" w:cs="Arial"/>
              <w:noProof/>
              <w:sz w:val="24"/>
              <w:szCs w:val="24"/>
            </w:rPr>
            <w:t>(Texts, 2021)</w:t>
          </w:r>
          <w:r w:rsidR="00E43A34">
            <w:rPr>
              <w:rFonts w:ascii="Arial" w:hAnsi="Arial" w:cs="Arial"/>
              <w:sz w:val="24"/>
              <w:szCs w:val="24"/>
            </w:rPr>
            <w:fldChar w:fldCharType="end"/>
          </w:r>
        </w:sdtContent>
      </w:sdt>
    </w:p>
    <w:p w14:paraId="0CC6C42E" w14:textId="3954AAE4" w:rsidR="002914B9" w:rsidRDefault="002914B9" w:rsidP="00D81CED">
      <w:pPr>
        <w:pStyle w:val="ListParagraph"/>
        <w:ind w:left="0"/>
        <w:rPr>
          <w:rFonts w:ascii="Arial" w:hAnsi="Arial" w:cs="Arial"/>
          <w:sz w:val="24"/>
          <w:szCs w:val="24"/>
        </w:rPr>
      </w:pPr>
      <w:r>
        <w:rPr>
          <w:rFonts w:ascii="Arial" w:hAnsi="Arial" w:cs="Arial"/>
          <w:sz w:val="24"/>
          <w:szCs w:val="24"/>
        </w:rPr>
        <w:t xml:space="preserve">Another disadvantage </w:t>
      </w:r>
      <w:r w:rsidR="003A7C28">
        <w:rPr>
          <w:rFonts w:ascii="Arial" w:hAnsi="Arial" w:cs="Arial"/>
          <w:sz w:val="24"/>
          <w:szCs w:val="24"/>
        </w:rPr>
        <w:t>is that the cooling process takes a l</w:t>
      </w:r>
      <w:r w:rsidR="00E43A34">
        <w:rPr>
          <w:rFonts w:ascii="Arial" w:hAnsi="Arial" w:cs="Arial"/>
          <w:sz w:val="24"/>
          <w:szCs w:val="24"/>
        </w:rPr>
        <w:t>o</w:t>
      </w:r>
      <w:r w:rsidR="003A7C28">
        <w:rPr>
          <w:rFonts w:ascii="Arial" w:hAnsi="Arial" w:cs="Arial"/>
          <w:sz w:val="24"/>
          <w:szCs w:val="24"/>
        </w:rPr>
        <w:t xml:space="preserve">ng time. </w:t>
      </w:r>
    </w:p>
    <w:p w14:paraId="632A6631" w14:textId="77777777" w:rsidR="001C51CC" w:rsidRDefault="001C51CC" w:rsidP="00D81CED">
      <w:pPr>
        <w:pStyle w:val="ListParagraph"/>
        <w:ind w:left="0"/>
        <w:rPr>
          <w:rFonts w:ascii="Arial" w:hAnsi="Arial" w:cs="Arial"/>
          <w:b/>
          <w:bCs/>
          <w:sz w:val="24"/>
          <w:szCs w:val="24"/>
        </w:rPr>
      </w:pPr>
    </w:p>
    <w:p w14:paraId="12CAF39A" w14:textId="4EA320B4" w:rsidR="00EB5694" w:rsidRPr="00C10D31" w:rsidRDefault="001F57AF" w:rsidP="00D81CED">
      <w:pPr>
        <w:pStyle w:val="ListParagraph"/>
        <w:ind w:left="0"/>
        <w:rPr>
          <w:rFonts w:ascii="Arial" w:hAnsi="Arial" w:cs="Arial"/>
          <w:b/>
          <w:bCs/>
          <w:color w:val="00B0F0"/>
          <w:sz w:val="24"/>
          <w:szCs w:val="24"/>
        </w:rPr>
      </w:pPr>
      <w:r w:rsidRPr="00C10D31">
        <w:rPr>
          <w:rFonts w:ascii="Arial" w:hAnsi="Arial" w:cs="Arial"/>
          <w:b/>
          <w:bCs/>
          <w:color w:val="00B0F0"/>
          <w:sz w:val="24"/>
          <w:szCs w:val="24"/>
        </w:rPr>
        <w:t>The Importance of the Solvent:</w:t>
      </w:r>
    </w:p>
    <w:p w14:paraId="2436433D" w14:textId="77777777" w:rsidR="001C51CC" w:rsidRDefault="00530978" w:rsidP="00D81CED">
      <w:pPr>
        <w:pStyle w:val="ListParagraph"/>
        <w:ind w:left="0"/>
        <w:rPr>
          <w:rFonts w:ascii="Arial" w:hAnsi="Arial" w:cs="Arial"/>
          <w:sz w:val="24"/>
          <w:szCs w:val="24"/>
        </w:rPr>
      </w:pPr>
      <w:r>
        <w:rPr>
          <w:rFonts w:ascii="Arial" w:hAnsi="Arial" w:cs="Arial"/>
          <w:sz w:val="24"/>
          <w:szCs w:val="24"/>
        </w:rPr>
        <w:t xml:space="preserve">The choice of solvent is crucial in the purifying process. </w:t>
      </w:r>
    </w:p>
    <w:p w14:paraId="41855B8A" w14:textId="480247DA" w:rsidR="003C4B39" w:rsidRDefault="001B0BBE" w:rsidP="00065D2B">
      <w:pPr>
        <w:pStyle w:val="ListParagraph"/>
        <w:ind w:left="0"/>
        <w:rPr>
          <w:rFonts w:ascii="Arial" w:hAnsi="Arial" w:cs="Arial"/>
          <w:sz w:val="24"/>
          <w:szCs w:val="24"/>
        </w:rPr>
      </w:pPr>
      <w:r>
        <w:rPr>
          <w:rFonts w:ascii="Arial" w:hAnsi="Arial" w:cs="Arial"/>
          <w:sz w:val="24"/>
          <w:szCs w:val="24"/>
        </w:rPr>
        <w:t xml:space="preserve">The solvent should allow the solute to dissolve at very high </w:t>
      </w:r>
      <w:r w:rsidR="00ED72C5">
        <w:rPr>
          <w:rFonts w:ascii="Arial" w:hAnsi="Arial" w:cs="Arial"/>
          <w:sz w:val="24"/>
          <w:szCs w:val="24"/>
        </w:rPr>
        <w:t>temperatures but</w:t>
      </w:r>
      <w:r>
        <w:rPr>
          <w:rFonts w:ascii="Arial" w:hAnsi="Arial" w:cs="Arial"/>
          <w:sz w:val="24"/>
          <w:szCs w:val="24"/>
        </w:rPr>
        <w:t xml:space="preserve"> </w:t>
      </w:r>
      <w:r w:rsidR="00ED72C5">
        <w:rPr>
          <w:rFonts w:ascii="Arial" w:hAnsi="Arial" w:cs="Arial"/>
          <w:sz w:val="24"/>
          <w:szCs w:val="24"/>
        </w:rPr>
        <w:t xml:space="preserve">remain insoluble at lower temperature. This is because </w:t>
      </w:r>
      <w:r w:rsidR="00A35730">
        <w:rPr>
          <w:rFonts w:ascii="Arial" w:hAnsi="Arial" w:cs="Arial"/>
          <w:sz w:val="24"/>
          <w:szCs w:val="24"/>
        </w:rPr>
        <w:t xml:space="preserve">the </w:t>
      </w:r>
      <w:r w:rsidR="00332C57">
        <w:rPr>
          <w:rFonts w:ascii="Arial" w:hAnsi="Arial" w:cs="Arial"/>
          <w:sz w:val="24"/>
          <w:szCs w:val="24"/>
        </w:rPr>
        <w:t xml:space="preserve">impure </w:t>
      </w:r>
      <w:r w:rsidR="006B04C5">
        <w:rPr>
          <w:rFonts w:ascii="Arial" w:hAnsi="Arial" w:cs="Arial"/>
          <w:sz w:val="24"/>
          <w:szCs w:val="24"/>
        </w:rPr>
        <w:t>products</w:t>
      </w:r>
      <w:r w:rsidR="005D7153">
        <w:rPr>
          <w:rFonts w:ascii="Arial" w:hAnsi="Arial" w:cs="Arial"/>
          <w:sz w:val="24"/>
          <w:szCs w:val="24"/>
        </w:rPr>
        <w:t xml:space="preserve"> </w:t>
      </w:r>
      <w:r w:rsidR="00ED72C5">
        <w:rPr>
          <w:rFonts w:ascii="Arial" w:hAnsi="Arial" w:cs="Arial"/>
          <w:sz w:val="24"/>
          <w:szCs w:val="24"/>
        </w:rPr>
        <w:t>s</w:t>
      </w:r>
      <w:r w:rsidR="00E60164">
        <w:rPr>
          <w:rFonts w:ascii="Arial" w:hAnsi="Arial" w:cs="Arial"/>
          <w:sz w:val="24"/>
          <w:szCs w:val="24"/>
        </w:rPr>
        <w:t>hould be able to dissolve the impurities within its lattice</w:t>
      </w:r>
      <w:r w:rsidR="00136505">
        <w:rPr>
          <w:rFonts w:ascii="Arial" w:hAnsi="Arial" w:cs="Arial"/>
          <w:sz w:val="24"/>
          <w:szCs w:val="24"/>
        </w:rPr>
        <w:t xml:space="preserve"> at high </w:t>
      </w:r>
      <w:r w:rsidR="00C94B1B">
        <w:rPr>
          <w:rFonts w:ascii="Arial" w:hAnsi="Arial" w:cs="Arial"/>
          <w:sz w:val="24"/>
          <w:szCs w:val="24"/>
        </w:rPr>
        <w:t>temperature but</w:t>
      </w:r>
      <w:r w:rsidR="00136505">
        <w:rPr>
          <w:rFonts w:ascii="Arial" w:hAnsi="Arial" w:cs="Arial"/>
          <w:sz w:val="24"/>
          <w:szCs w:val="24"/>
        </w:rPr>
        <w:t xml:space="preserve"> shouldn’t dissolved at lowers temperatures (even at room temp).</w:t>
      </w:r>
      <w:r w:rsidR="005D7153">
        <w:rPr>
          <w:rFonts w:ascii="Arial" w:hAnsi="Arial" w:cs="Arial"/>
          <w:sz w:val="24"/>
          <w:szCs w:val="24"/>
        </w:rPr>
        <w:t xml:space="preserve"> </w:t>
      </w:r>
      <w:r w:rsidR="00BB243E">
        <w:rPr>
          <w:rFonts w:ascii="Arial" w:hAnsi="Arial" w:cs="Arial"/>
          <w:sz w:val="24"/>
          <w:szCs w:val="24"/>
        </w:rPr>
        <w:t>This should allow the solid to be recovered</w:t>
      </w:r>
      <w:r w:rsidR="006B04C5">
        <w:rPr>
          <w:rFonts w:ascii="Arial" w:hAnsi="Arial" w:cs="Arial"/>
          <w:sz w:val="24"/>
          <w:szCs w:val="24"/>
        </w:rPr>
        <w:t>.</w:t>
      </w:r>
    </w:p>
    <w:p w14:paraId="3D30D254" w14:textId="566356AA" w:rsidR="005D7153" w:rsidRDefault="006D57E2" w:rsidP="00065D2B">
      <w:pPr>
        <w:pStyle w:val="ListParagraph"/>
        <w:ind w:left="0"/>
        <w:rPr>
          <w:rFonts w:ascii="Arial" w:hAnsi="Arial" w:cs="Arial"/>
          <w:sz w:val="24"/>
          <w:szCs w:val="24"/>
        </w:rPr>
      </w:pPr>
      <w:r>
        <w:rPr>
          <w:rFonts w:ascii="Arial" w:hAnsi="Arial" w:cs="Arial"/>
          <w:sz w:val="24"/>
          <w:szCs w:val="24"/>
        </w:rPr>
        <w:t>Also, t</w:t>
      </w:r>
      <w:r w:rsidR="005D7153">
        <w:rPr>
          <w:rFonts w:ascii="Arial" w:hAnsi="Arial" w:cs="Arial"/>
          <w:sz w:val="24"/>
          <w:szCs w:val="24"/>
        </w:rPr>
        <w:t xml:space="preserve">he solvent shouldn’t react with the solvent. </w:t>
      </w:r>
    </w:p>
    <w:p w14:paraId="3E2FF06C" w14:textId="77777777" w:rsidR="00BD4688" w:rsidRDefault="00BD4688" w:rsidP="00D81CED">
      <w:pPr>
        <w:pStyle w:val="ListParagraph"/>
        <w:ind w:left="0"/>
        <w:rPr>
          <w:rFonts w:ascii="Arial" w:hAnsi="Arial" w:cs="Arial"/>
          <w:sz w:val="24"/>
          <w:szCs w:val="24"/>
        </w:rPr>
      </w:pPr>
    </w:p>
    <w:p w14:paraId="7551E7BB" w14:textId="3DC460D0" w:rsidR="00420DA1" w:rsidRDefault="00420DA1" w:rsidP="00D81CED">
      <w:pPr>
        <w:pStyle w:val="ListParagraph"/>
        <w:ind w:left="0"/>
        <w:rPr>
          <w:rFonts w:ascii="Arial" w:hAnsi="Arial" w:cs="Arial"/>
          <w:sz w:val="24"/>
          <w:szCs w:val="24"/>
        </w:rPr>
      </w:pPr>
    </w:p>
    <w:sdt>
      <w:sdtPr>
        <w:rPr>
          <w:rFonts w:asciiTheme="minorHAnsi" w:eastAsiaTheme="minorHAnsi" w:hAnsiTheme="minorHAnsi" w:cstheme="minorBidi"/>
          <w:color w:val="auto"/>
          <w:sz w:val="22"/>
          <w:szCs w:val="22"/>
          <w:lang w:val="en-GB"/>
        </w:rPr>
        <w:id w:val="-590000382"/>
        <w:docPartObj>
          <w:docPartGallery w:val="Bibliographies"/>
          <w:docPartUnique/>
        </w:docPartObj>
      </w:sdtPr>
      <w:sdtContent>
        <w:p w14:paraId="4B86649E" w14:textId="77777777" w:rsidR="00AF155C" w:rsidRDefault="00AF155C" w:rsidP="00AF155C">
          <w:pPr>
            <w:pStyle w:val="Heading1"/>
          </w:pPr>
          <w:r>
            <w:t>References</w:t>
          </w:r>
        </w:p>
        <w:sdt>
          <w:sdtPr>
            <w:id w:val="-599875803"/>
            <w:bibliography/>
          </w:sdtPr>
          <w:sdtContent>
            <w:p w14:paraId="7DCED52A" w14:textId="77777777" w:rsidR="00AF155C" w:rsidRDefault="00AF155C" w:rsidP="00AF155C">
              <w:pPr>
                <w:pStyle w:val="Bibliography"/>
                <w:rPr>
                  <w:noProof/>
                  <w:sz w:val="24"/>
                  <w:szCs w:val="24"/>
                  <w:lang w:val="en-US"/>
                </w:rPr>
              </w:pPr>
              <w:r>
                <w:fldChar w:fldCharType="begin"/>
              </w:r>
              <w:r>
                <w:instrText xml:space="preserve"> BIBLIOGRAPHY </w:instrText>
              </w:r>
              <w:r>
                <w:fldChar w:fldCharType="separate"/>
              </w:r>
              <w:r>
                <w:rPr>
                  <w:noProof/>
                  <w:lang w:val="en-US"/>
                </w:rPr>
                <w:t xml:space="preserve">Franco, L. o. D. J., 2022. </w:t>
              </w:r>
              <w:r>
                <w:rPr>
                  <w:i/>
                  <w:iCs/>
                  <w:noProof/>
                  <w:lang w:val="en-US"/>
                </w:rPr>
                <w:t xml:space="preserve">Purifying Compunds by Recrystallisation, </w:t>
              </w:r>
              <w:r>
                <w:rPr>
                  <w:noProof/>
                  <w:lang w:val="en-US"/>
                </w:rPr>
                <w:t>s.l.: Jove, Cambridge.</w:t>
              </w:r>
            </w:p>
            <w:p w14:paraId="02D4AF50" w14:textId="77777777" w:rsidR="00AF155C" w:rsidRDefault="00AF155C" w:rsidP="00AF155C">
              <w:pPr>
                <w:pStyle w:val="Bibliography"/>
                <w:rPr>
                  <w:noProof/>
                  <w:lang w:val="en-US"/>
                </w:rPr>
              </w:pPr>
              <w:r>
                <w:rPr>
                  <w:noProof/>
                  <w:lang w:val="en-US"/>
                </w:rPr>
                <w:t>Talk, C., 2021. Lab Procedure: Recrytallisation. 21 Aug.</w:t>
              </w:r>
            </w:p>
            <w:p w14:paraId="345637B3" w14:textId="77777777" w:rsidR="00AF155C" w:rsidRDefault="00AF155C" w:rsidP="00AF155C">
              <w:pPr>
                <w:pStyle w:val="Bibliography"/>
                <w:rPr>
                  <w:noProof/>
                  <w:lang w:val="en-US"/>
                </w:rPr>
              </w:pPr>
              <w:r>
                <w:rPr>
                  <w:noProof/>
                  <w:lang w:val="en-US"/>
                </w:rPr>
                <w:t>Texts, C. L., 2021. Recrystallisation. p. 1.</w:t>
              </w:r>
            </w:p>
            <w:p w14:paraId="6AA3AB3D" w14:textId="77777777" w:rsidR="00AF155C" w:rsidRDefault="00AF155C" w:rsidP="00AF155C">
              <w:r>
                <w:rPr>
                  <w:b/>
                  <w:bCs/>
                  <w:noProof/>
                </w:rPr>
                <w:fldChar w:fldCharType="end"/>
              </w:r>
            </w:p>
          </w:sdtContent>
        </w:sdt>
      </w:sdtContent>
    </w:sdt>
    <w:p w14:paraId="60429162" w14:textId="45380476" w:rsidR="00FA4D33" w:rsidRDefault="00E54295" w:rsidP="00D81CED">
      <w:pPr>
        <w:pStyle w:val="ListParagraph"/>
        <w:ind w:left="0"/>
        <w:rPr>
          <w:rFonts w:ascii="Arial" w:hAnsi="Arial" w:cs="Arial"/>
          <w:sz w:val="24"/>
          <w:szCs w:val="24"/>
        </w:rPr>
      </w:pPr>
      <w:r>
        <w:rPr>
          <w:rFonts w:ascii="Arial" w:hAnsi="Arial" w:cs="Arial"/>
          <w:sz w:val="24"/>
          <w:szCs w:val="24"/>
        </w:rPr>
        <w:t xml:space="preserve">Check work up to here. Thanks. </w:t>
      </w:r>
    </w:p>
    <w:p w14:paraId="6DF1C434" w14:textId="4FDE6C8E" w:rsidR="00FA4D33" w:rsidRDefault="00FA4D33" w:rsidP="00D81CED">
      <w:pPr>
        <w:pStyle w:val="ListParagraph"/>
        <w:ind w:left="0"/>
        <w:rPr>
          <w:rFonts w:ascii="Arial" w:hAnsi="Arial" w:cs="Arial"/>
          <w:sz w:val="24"/>
          <w:szCs w:val="24"/>
        </w:rPr>
      </w:pPr>
    </w:p>
    <w:p w14:paraId="22FADDF7" w14:textId="77777777" w:rsidR="009D4FDB" w:rsidRPr="005A253A" w:rsidRDefault="009D4FDB" w:rsidP="009D4FDB">
      <w:pPr>
        <w:pStyle w:val="ListParagraph"/>
        <w:ind w:left="0"/>
        <w:rPr>
          <w:rFonts w:ascii="Arial" w:hAnsi="Arial" w:cs="Arial"/>
          <w:b/>
          <w:bCs/>
          <w:sz w:val="24"/>
          <w:szCs w:val="24"/>
        </w:rPr>
      </w:pPr>
      <w:r w:rsidRPr="005A253A">
        <w:rPr>
          <w:rFonts w:ascii="Arial" w:hAnsi="Arial" w:cs="Arial"/>
          <w:sz w:val="24"/>
          <w:szCs w:val="24"/>
        </w:rPr>
        <w:t>Here are some of the criteria of solvent must meet:</w:t>
      </w:r>
    </w:p>
    <w:p w14:paraId="0D220395" w14:textId="77777777" w:rsidR="009D4FDB" w:rsidRPr="0077485F" w:rsidRDefault="009D4FDB" w:rsidP="009D4FDB">
      <w:pPr>
        <w:pStyle w:val="ListParagraph"/>
        <w:numPr>
          <w:ilvl w:val="0"/>
          <w:numId w:val="3"/>
        </w:numPr>
        <w:rPr>
          <w:rFonts w:ascii="Arial" w:hAnsi="Arial" w:cs="Arial"/>
          <w:sz w:val="24"/>
          <w:szCs w:val="24"/>
        </w:rPr>
      </w:pPr>
      <w:r>
        <w:rPr>
          <w:rFonts w:ascii="Arial" w:hAnsi="Arial" w:cs="Arial"/>
          <w:sz w:val="24"/>
          <w:szCs w:val="24"/>
        </w:rPr>
        <w:t>It must not react with the solute. It must readily dissolve.</w:t>
      </w:r>
    </w:p>
    <w:p w14:paraId="6CF01D1B" w14:textId="77777777" w:rsidR="009D4FDB" w:rsidRPr="0077485F" w:rsidRDefault="009D4FDB" w:rsidP="009D4FDB">
      <w:pPr>
        <w:pStyle w:val="ListParagraph"/>
        <w:numPr>
          <w:ilvl w:val="0"/>
          <w:numId w:val="3"/>
        </w:numPr>
        <w:rPr>
          <w:rFonts w:ascii="Arial" w:hAnsi="Arial" w:cs="Arial"/>
          <w:sz w:val="24"/>
          <w:szCs w:val="24"/>
        </w:rPr>
      </w:pPr>
      <w:r>
        <w:rPr>
          <w:rFonts w:ascii="Arial" w:hAnsi="Arial" w:cs="Arial"/>
          <w:sz w:val="24"/>
          <w:szCs w:val="24"/>
        </w:rPr>
        <w:t xml:space="preserve">It must dissolve at a high temperature. </w:t>
      </w:r>
      <w:r w:rsidRPr="0077485F">
        <w:rPr>
          <w:rFonts w:ascii="Arial" w:hAnsi="Arial" w:cs="Arial"/>
          <w:sz w:val="24"/>
          <w:szCs w:val="24"/>
        </w:rPr>
        <w:t>It</w:t>
      </w:r>
      <w:r>
        <w:rPr>
          <w:rFonts w:ascii="Arial" w:hAnsi="Arial" w:cs="Arial"/>
          <w:sz w:val="24"/>
          <w:szCs w:val="24"/>
        </w:rPr>
        <w:t xml:space="preserve"> should be cheap</w:t>
      </w:r>
      <w:r w:rsidRPr="0077485F">
        <w:rPr>
          <w:rFonts w:ascii="Arial" w:hAnsi="Arial" w:cs="Arial"/>
          <w:sz w:val="24"/>
          <w:szCs w:val="24"/>
        </w:rPr>
        <w:t xml:space="preserve"> and </w:t>
      </w:r>
      <w:r>
        <w:rPr>
          <w:rFonts w:ascii="Arial" w:hAnsi="Arial" w:cs="Arial"/>
          <w:sz w:val="24"/>
          <w:szCs w:val="24"/>
        </w:rPr>
        <w:t xml:space="preserve">volatile. </w:t>
      </w:r>
    </w:p>
    <w:p w14:paraId="7CA2A9E0" w14:textId="3001FFB0" w:rsidR="00420DA1" w:rsidRDefault="00420DA1" w:rsidP="00D81CED">
      <w:pPr>
        <w:pStyle w:val="ListParagraph"/>
        <w:ind w:left="0"/>
        <w:rPr>
          <w:rFonts w:ascii="Arial" w:hAnsi="Arial" w:cs="Arial"/>
          <w:sz w:val="24"/>
          <w:szCs w:val="24"/>
        </w:rPr>
      </w:pPr>
    </w:p>
    <w:p w14:paraId="4DF9C050" w14:textId="0FBBB386" w:rsidR="003C0485" w:rsidRDefault="003C0485" w:rsidP="00D81CED">
      <w:pPr>
        <w:pStyle w:val="ListParagraph"/>
        <w:ind w:left="0"/>
        <w:rPr>
          <w:rFonts w:ascii="Arial" w:hAnsi="Arial" w:cs="Arial"/>
          <w:sz w:val="24"/>
          <w:szCs w:val="24"/>
        </w:rPr>
      </w:pPr>
    </w:p>
    <w:p w14:paraId="7D529EC9" w14:textId="65A28FC9" w:rsidR="003C0485" w:rsidRDefault="003C0485" w:rsidP="00D81CED">
      <w:pPr>
        <w:pStyle w:val="ListParagraph"/>
        <w:ind w:left="0"/>
        <w:rPr>
          <w:rFonts w:ascii="Arial" w:hAnsi="Arial" w:cs="Arial"/>
          <w:sz w:val="24"/>
          <w:szCs w:val="24"/>
        </w:rPr>
      </w:pPr>
    </w:p>
    <w:p w14:paraId="287306AF" w14:textId="5FD43A4B" w:rsidR="003C0485" w:rsidRDefault="003C0485" w:rsidP="00D81CED">
      <w:pPr>
        <w:pStyle w:val="ListParagraph"/>
        <w:ind w:left="0"/>
        <w:rPr>
          <w:rFonts w:ascii="Arial" w:hAnsi="Arial" w:cs="Arial"/>
          <w:sz w:val="24"/>
          <w:szCs w:val="24"/>
        </w:rPr>
      </w:pPr>
    </w:p>
    <w:p w14:paraId="6BCD3D77" w14:textId="3BBBDF7D" w:rsidR="003C0485" w:rsidRDefault="003C0485" w:rsidP="00D81CED">
      <w:pPr>
        <w:pStyle w:val="ListParagraph"/>
        <w:ind w:left="0"/>
        <w:rPr>
          <w:rFonts w:ascii="Arial" w:hAnsi="Arial" w:cs="Arial"/>
          <w:sz w:val="24"/>
          <w:szCs w:val="24"/>
        </w:rPr>
      </w:pPr>
    </w:p>
    <w:p w14:paraId="31798F8F" w14:textId="1F852FED" w:rsidR="003C0485" w:rsidRDefault="003C0485" w:rsidP="00D81CED">
      <w:pPr>
        <w:pStyle w:val="ListParagraph"/>
        <w:ind w:left="0"/>
        <w:rPr>
          <w:rFonts w:ascii="Arial" w:hAnsi="Arial" w:cs="Arial"/>
          <w:sz w:val="24"/>
          <w:szCs w:val="24"/>
        </w:rPr>
      </w:pPr>
    </w:p>
    <w:p w14:paraId="538C5BCE" w14:textId="4AAADD54" w:rsidR="003C0485" w:rsidRDefault="003C0485" w:rsidP="00D81CED">
      <w:pPr>
        <w:pStyle w:val="ListParagraph"/>
        <w:ind w:left="0"/>
        <w:rPr>
          <w:rFonts w:ascii="Arial" w:hAnsi="Arial" w:cs="Arial"/>
          <w:sz w:val="24"/>
          <w:szCs w:val="24"/>
        </w:rPr>
      </w:pPr>
    </w:p>
    <w:p w14:paraId="17F9C426" w14:textId="63E6971B" w:rsidR="003C0485" w:rsidRDefault="003C0485" w:rsidP="00D81CED">
      <w:pPr>
        <w:pStyle w:val="ListParagraph"/>
        <w:ind w:left="0"/>
        <w:rPr>
          <w:rFonts w:ascii="Arial" w:hAnsi="Arial" w:cs="Arial"/>
          <w:sz w:val="24"/>
          <w:szCs w:val="24"/>
        </w:rPr>
      </w:pPr>
    </w:p>
    <w:p w14:paraId="203FD495" w14:textId="4BCB0F93" w:rsidR="003C0485" w:rsidRDefault="003C0485" w:rsidP="00D81CED">
      <w:pPr>
        <w:pStyle w:val="ListParagraph"/>
        <w:ind w:left="0"/>
        <w:rPr>
          <w:rFonts w:ascii="Arial" w:hAnsi="Arial" w:cs="Arial"/>
          <w:sz w:val="24"/>
          <w:szCs w:val="24"/>
        </w:rPr>
      </w:pPr>
    </w:p>
    <w:p w14:paraId="48216420" w14:textId="440B04C7" w:rsidR="003C0485" w:rsidRDefault="003C0485" w:rsidP="00D81CED">
      <w:pPr>
        <w:pStyle w:val="ListParagraph"/>
        <w:ind w:left="0"/>
        <w:rPr>
          <w:rFonts w:ascii="Arial" w:hAnsi="Arial" w:cs="Arial"/>
          <w:sz w:val="24"/>
          <w:szCs w:val="24"/>
        </w:rPr>
      </w:pPr>
    </w:p>
    <w:p w14:paraId="75C3285F" w14:textId="5AF0BBCC" w:rsidR="003C0485" w:rsidRDefault="003C0485" w:rsidP="00D81CED">
      <w:pPr>
        <w:pStyle w:val="ListParagraph"/>
        <w:ind w:left="0"/>
        <w:rPr>
          <w:rFonts w:ascii="Arial" w:hAnsi="Arial" w:cs="Arial"/>
          <w:sz w:val="24"/>
          <w:szCs w:val="24"/>
        </w:rPr>
      </w:pPr>
    </w:p>
    <w:p w14:paraId="6061618A" w14:textId="12E7E292" w:rsidR="003C0485" w:rsidRDefault="003C0485" w:rsidP="00D81CED">
      <w:pPr>
        <w:pStyle w:val="ListParagraph"/>
        <w:ind w:left="0"/>
        <w:rPr>
          <w:rFonts w:ascii="Arial" w:hAnsi="Arial" w:cs="Arial"/>
          <w:sz w:val="24"/>
          <w:szCs w:val="24"/>
        </w:rPr>
      </w:pPr>
    </w:p>
    <w:p w14:paraId="64EBC30B" w14:textId="43A66C31" w:rsidR="003C0485" w:rsidRDefault="003C0485" w:rsidP="00D81CED">
      <w:pPr>
        <w:pStyle w:val="ListParagraph"/>
        <w:ind w:left="0"/>
        <w:rPr>
          <w:rFonts w:ascii="Arial" w:hAnsi="Arial" w:cs="Arial"/>
          <w:sz w:val="24"/>
          <w:szCs w:val="24"/>
        </w:rPr>
      </w:pPr>
    </w:p>
    <w:p w14:paraId="62915C8E" w14:textId="7D989BBC" w:rsidR="003C0485" w:rsidRDefault="003C0485" w:rsidP="00D81CED">
      <w:pPr>
        <w:pStyle w:val="ListParagraph"/>
        <w:ind w:left="0"/>
        <w:rPr>
          <w:rFonts w:ascii="Arial" w:hAnsi="Arial" w:cs="Arial"/>
          <w:sz w:val="24"/>
          <w:szCs w:val="24"/>
        </w:rPr>
      </w:pPr>
    </w:p>
    <w:p w14:paraId="629B6791" w14:textId="7EE111A5" w:rsidR="003C0485" w:rsidRDefault="003C0485" w:rsidP="00D81CED">
      <w:pPr>
        <w:pStyle w:val="ListParagraph"/>
        <w:ind w:left="0"/>
        <w:rPr>
          <w:rFonts w:ascii="Arial" w:hAnsi="Arial" w:cs="Arial"/>
          <w:sz w:val="24"/>
          <w:szCs w:val="24"/>
        </w:rPr>
      </w:pPr>
    </w:p>
    <w:p w14:paraId="1B6EDD55" w14:textId="072DB90F" w:rsidR="003C0485" w:rsidRDefault="003C0485" w:rsidP="00D81CED">
      <w:pPr>
        <w:pStyle w:val="ListParagraph"/>
        <w:ind w:left="0"/>
        <w:rPr>
          <w:rFonts w:ascii="Arial" w:hAnsi="Arial" w:cs="Arial"/>
          <w:sz w:val="24"/>
          <w:szCs w:val="24"/>
        </w:rPr>
      </w:pPr>
    </w:p>
    <w:p w14:paraId="00212A41" w14:textId="135E9CC3" w:rsidR="003C0485" w:rsidRDefault="003C0485" w:rsidP="00D81CED">
      <w:pPr>
        <w:pStyle w:val="ListParagraph"/>
        <w:ind w:left="0"/>
        <w:rPr>
          <w:rFonts w:ascii="Arial" w:hAnsi="Arial" w:cs="Arial"/>
          <w:sz w:val="24"/>
          <w:szCs w:val="24"/>
        </w:rPr>
      </w:pPr>
    </w:p>
    <w:p w14:paraId="2FB0B192" w14:textId="2898EFE2" w:rsidR="003C0485" w:rsidRDefault="003C0485" w:rsidP="00D81CED">
      <w:pPr>
        <w:pStyle w:val="ListParagraph"/>
        <w:ind w:left="0"/>
        <w:rPr>
          <w:rFonts w:ascii="Arial" w:hAnsi="Arial" w:cs="Arial"/>
          <w:sz w:val="24"/>
          <w:szCs w:val="24"/>
        </w:rPr>
      </w:pPr>
    </w:p>
    <w:p w14:paraId="0E3785D9" w14:textId="03169A05" w:rsidR="003C0485" w:rsidRDefault="003C0485" w:rsidP="00D81CED">
      <w:pPr>
        <w:pStyle w:val="ListParagraph"/>
        <w:ind w:left="0"/>
        <w:rPr>
          <w:rFonts w:ascii="Arial" w:hAnsi="Arial" w:cs="Arial"/>
          <w:sz w:val="24"/>
          <w:szCs w:val="24"/>
        </w:rPr>
      </w:pPr>
    </w:p>
    <w:p w14:paraId="151F7089" w14:textId="722CEC85" w:rsidR="003C0485" w:rsidRDefault="003C0485" w:rsidP="00D81CED">
      <w:pPr>
        <w:pStyle w:val="ListParagraph"/>
        <w:ind w:left="0"/>
        <w:rPr>
          <w:rFonts w:ascii="Arial" w:hAnsi="Arial" w:cs="Arial"/>
          <w:sz w:val="24"/>
          <w:szCs w:val="24"/>
        </w:rPr>
      </w:pPr>
    </w:p>
    <w:p w14:paraId="407A965D" w14:textId="39E744ED" w:rsidR="003C0485" w:rsidRDefault="003C0485" w:rsidP="00D81CED">
      <w:pPr>
        <w:pStyle w:val="ListParagraph"/>
        <w:ind w:left="0"/>
        <w:rPr>
          <w:rFonts w:ascii="Arial" w:hAnsi="Arial" w:cs="Arial"/>
          <w:sz w:val="24"/>
          <w:szCs w:val="24"/>
        </w:rPr>
      </w:pPr>
    </w:p>
    <w:p w14:paraId="784C1B73" w14:textId="1AC60570" w:rsidR="003C0485" w:rsidRDefault="003C0485" w:rsidP="00D81CED">
      <w:pPr>
        <w:pStyle w:val="ListParagraph"/>
        <w:ind w:left="0"/>
        <w:rPr>
          <w:rFonts w:ascii="Arial" w:hAnsi="Arial" w:cs="Arial"/>
          <w:sz w:val="24"/>
          <w:szCs w:val="24"/>
        </w:rPr>
      </w:pPr>
    </w:p>
    <w:p w14:paraId="39CB5A80" w14:textId="495BBEE9" w:rsidR="003C0485" w:rsidRDefault="003C0485" w:rsidP="00D81CED">
      <w:pPr>
        <w:pStyle w:val="ListParagraph"/>
        <w:ind w:left="0"/>
        <w:rPr>
          <w:rFonts w:ascii="Arial" w:hAnsi="Arial" w:cs="Arial"/>
          <w:sz w:val="24"/>
          <w:szCs w:val="24"/>
        </w:rPr>
      </w:pPr>
    </w:p>
    <w:p w14:paraId="5FB7C563" w14:textId="281C5184" w:rsidR="003C0485" w:rsidRDefault="003C0485" w:rsidP="00D81CED">
      <w:pPr>
        <w:pStyle w:val="ListParagraph"/>
        <w:ind w:left="0"/>
        <w:rPr>
          <w:rFonts w:ascii="Arial" w:hAnsi="Arial" w:cs="Arial"/>
          <w:sz w:val="24"/>
          <w:szCs w:val="24"/>
        </w:rPr>
      </w:pPr>
    </w:p>
    <w:p w14:paraId="616FF3AB" w14:textId="1EE3C23C" w:rsidR="003C0485" w:rsidRDefault="003C0485" w:rsidP="00D81CED">
      <w:pPr>
        <w:pStyle w:val="ListParagraph"/>
        <w:ind w:left="0"/>
        <w:rPr>
          <w:rFonts w:ascii="Arial" w:hAnsi="Arial" w:cs="Arial"/>
          <w:sz w:val="24"/>
          <w:szCs w:val="24"/>
        </w:rPr>
      </w:pPr>
    </w:p>
    <w:p w14:paraId="229F4CD8" w14:textId="5453B42A" w:rsidR="003C0485" w:rsidRDefault="003C0485" w:rsidP="00D81CED">
      <w:pPr>
        <w:pStyle w:val="ListParagraph"/>
        <w:ind w:left="0"/>
        <w:rPr>
          <w:rFonts w:ascii="Arial" w:hAnsi="Arial" w:cs="Arial"/>
          <w:sz w:val="24"/>
          <w:szCs w:val="24"/>
        </w:rPr>
      </w:pPr>
    </w:p>
    <w:p w14:paraId="2A3383DA" w14:textId="15561ECF" w:rsidR="003C0485" w:rsidRDefault="003C0485" w:rsidP="00D81CED">
      <w:pPr>
        <w:pStyle w:val="ListParagraph"/>
        <w:ind w:left="0"/>
        <w:rPr>
          <w:rFonts w:ascii="Arial" w:hAnsi="Arial" w:cs="Arial"/>
          <w:sz w:val="24"/>
          <w:szCs w:val="24"/>
        </w:rPr>
      </w:pPr>
    </w:p>
    <w:p w14:paraId="23E8B229" w14:textId="310782E5" w:rsidR="003C0485" w:rsidRDefault="003C0485" w:rsidP="00D81CED">
      <w:pPr>
        <w:pStyle w:val="ListParagraph"/>
        <w:ind w:left="0"/>
        <w:rPr>
          <w:rFonts w:ascii="Arial" w:hAnsi="Arial" w:cs="Arial"/>
          <w:sz w:val="24"/>
          <w:szCs w:val="24"/>
        </w:rPr>
      </w:pPr>
    </w:p>
    <w:p w14:paraId="08356748" w14:textId="03C7F1B4" w:rsidR="003C0485" w:rsidRDefault="003C0485" w:rsidP="00D81CED">
      <w:pPr>
        <w:pStyle w:val="ListParagraph"/>
        <w:ind w:left="0"/>
        <w:rPr>
          <w:rFonts w:ascii="Arial" w:hAnsi="Arial" w:cs="Arial"/>
          <w:sz w:val="24"/>
          <w:szCs w:val="24"/>
        </w:rPr>
      </w:pPr>
    </w:p>
    <w:p w14:paraId="289030E0" w14:textId="3EAFDAD7" w:rsidR="003C0485" w:rsidRDefault="003C0485" w:rsidP="00D81CED">
      <w:pPr>
        <w:pStyle w:val="ListParagraph"/>
        <w:ind w:left="0"/>
        <w:rPr>
          <w:rFonts w:ascii="Arial" w:hAnsi="Arial" w:cs="Arial"/>
          <w:sz w:val="24"/>
          <w:szCs w:val="24"/>
        </w:rPr>
      </w:pPr>
    </w:p>
    <w:p w14:paraId="7B6B3F4C" w14:textId="5C68349A" w:rsidR="003C0485" w:rsidRDefault="003C0485" w:rsidP="00D81CED">
      <w:pPr>
        <w:pStyle w:val="ListParagraph"/>
        <w:ind w:left="0"/>
        <w:rPr>
          <w:rFonts w:ascii="Arial" w:hAnsi="Arial" w:cs="Arial"/>
          <w:sz w:val="24"/>
          <w:szCs w:val="24"/>
        </w:rPr>
      </w:pPr>
    </w:p>
    <w:p w14:paraId="24B6EAAA" w14:textId="185532C2" w:rsidR="003C0485" w:rsidRDefault="003C0485" w:rsidP="00D81CED">
      <w:pPr>
        <w:pStyle w:val="ListParagraph"/>
        <w:ind w:left="0"/>
        <w:rPr>
          <w:rFonts w:ascii="Arial" w:hAnsi="Arial" w:cs="Arial"/>
          <w:sz w:val="24"/>
          <w:szCs w:val="24"/>
        </w:rPr>
      </w:pPr>
    </w:p>
    <w:p w14:paraId="1788FC65" w14:textId="7D475FD7" w:rsidR="003C0485" w:rsidRDefault="003C0485" w:rsidP="00D81CED">
      <w:pPr>
        <w:pStyle w:val="ListParagraph"/>
        <w:ind w:left="0"/>
        <w:rPr>
          <w:rFonts w:ascii="Arial" w:hAnsi="Arial" w:cs="Arial"/>
          <w:sz w:val="24"/>
          <w:szCs w:val="24"/>
        </w:rPr>
      </w:pPr>
    </w:p>
    <w:p w14:paraId="3634C14E" w14:textId="20E88D1A" w:rsidR="003C0485" w:rsidRDefault="003C0485" w:rsidP="00D81CED">
      <w:pPr>
        <w:pStyle w:val="ListParagraph"/>
        <w:ind w:left="0"/>
        <w:rPr>
          <w:rFonts w:ascii="Arial" w:hAnsi="Arial" w:cs="Arial"/>
          <w:sz w:val="24"/>
          <w:szCs w:val="24"/>
        </w:rPr>
      </w:pPr>
    </w:p>
    <w:p w14:paraId="1479E807" w14:textId="23C71642" w:rsidR="003C0485" w:rsidRDefault="003C0485" w:rsidP="00D81CED">
      <w:pPr>
        <w:pStyle w:val="ListParagraph"/>
        <w:ind w:left="0"/>
        <w:rPr>
          <w:rFonts w:ascii="Arial" w:hAnsi="Arial" w:cs="Arial"/>
          <w:sz w:val="24"/>
          <w:szCs w:val="24"/>
        </w:rPr>
      </w:pPr>
    </w:p>
    <w:p w14:paraId="27ADA0EB" w14:textId="4B032106" w:rsidR="003C0485" w:rsidRDefault="003C0485" w:rsidP="00D81CED">
      <w:pPr>
        <w:pStyle w:val="ListParagraph"/>
        <w:ind w:left="0"/>
        <w:rPr>
          <w:rFonts w:ascii="Arial" w:hAnsi="Arial" w:cs="Arial"/>
          <w:sz w:val="24"/>
          <w:szCs w:val="24"/>
        </w:rPr>
      </w:pPr>
    </w:p>
    <w:p w14:paraId="5216D239" w14:textId="508BB5E3" w:rsidR="003C0485" w:rsidRDefault="003C0485" w:rsidP="00D81CED">
      <w:pPr>
        <w:pStyle w:val="ListParagraph"/>
        <w:ind w:left="0"/>
        <w:rPr>
          <w:rFonts w:ascii="Arial" w:hAnsi="Arial" w:cs="Arial"/>
          <w:sz w:val="24"/>
          <w:szCs w:val="24"/>
        </w:rPr>
      </w:pPr>
    </w:p>
    <w:p w14:paraId="1ACDB5DC" w14:textId="60C67E14" w:rsidR="003C0485" w:rsidRDefault="003C0485" w:rsidP="00D81CED">
      <w:pPr>
        <w:pStyle w:val="ListParagraph"/>
        <w:ind w:left="0"/>
        <w:rPr>
          <w:rFonts w:ascii="Arial" w:hAnsi="Arial" w:cs="Arial"/>
          <w:sz w:val="24"/>
          <w:szCs w:val="24"/>
        </w:rPr>
      </w:pPr>
    </w:p>
    <w:p w14:paraId="39DFB835" w14:textId="56AA9528" w:rsidR="003C0485" w:rsidRDefault="003C0485" w:rsidP="00D81CED">
      <w:pPr>
        <w:pStyle w:val="ListParagraph"/>
        <w:ind w:left="0"/>
        <w:rPr>
          <w:rFonts w:ascii="Arial" w:hAnsi="Arial" w:cs="Arial"/>
          <w:sz w:val="24"/>
          <w:szCs w:val="24"/>
        </w:rPr>
      </w:pPr>
    </w:p>
    <w:p w14:paraId="6928F971" w14:textId="63F6630D" w:rsidR="003C0485" w:rsidRDefault="003C0485" w:rsidP="00D81CED">
      <w:pPr>
        <w:pStyle w:val="ListParagraph"/>
        <w:ind w:left="0"/>
        <w:rPr>
          <w:rFonts w:ascii="Arial" w:hAnsi="Arial" w:cs="Arial"/>
          <w:sz w:val="24"/>
          <w:szCs w:val="24"/>
        </w:rPr>
      </w:pPr>
    </w:p>
    <w:p w14:paraId="7E42E55A" w14:textId="6765A2A8" w:rsidR="003C0485" w:rsidRDefault="003C0485" w:rsidP="00D81CED">
      <w:pPr>
        <w:pStyle w:val="ListParagraph"/>
        <w:ind w:left="0"/>
        <w:rPr>
          <w:rFonts w:ascii="Arial" w:hAnsi="Arial" w:cs="Arial"/>
          <w:sz w:val="24"/>
          <w:szCs w:val="24"/>
        </w:rPr>
      </w:pPr>
    </w:p>
    <w:p w14:paraId="411DF5B3" w14:textId="3567B8BB" w:rsidR="003C0485" w:rsidRDefault="003C0485" w:rsidP="00D81CED">
      <w:pPr>
        <w:pStyle w:val="ListParagraph"/>
        <w:ind w:left="0"/>
        <w:rPr>
          <w:rFonts w:ascii="Arial" w:hAnsi="Arial" w:cs="Arial"/>
          <w:sz w:val="24"/>
          <w:szCs w:val="24"/>
        </w:rPr>
      </w:pPr>
    </w:p>
    <w:p w14:paraId="6726BC91" w14:textId="541CF053" w:rsidR="003C0485" w:rsidRDefault="003C0485" w:rsidP="00D81CED">
      <w:pPr>
        <w:pStyle w:val="ListParagraph"/>
        <w:ind w:left="0"/>
        <w:rPr>
          <w:rFonts w:ascii="Arial" w:hAnsi="Arial" w:cs="Arial"/>
          <w:sz w:val="24"/>
          <w:szCs w:val="24"/>
        </w:rPr>
      </w:pPr>
    </w:p>
    <w:p w14:paraId="753C7E56" w14:textId="2CC78F72" w:rsidR="003C0485" w:rsidRDefault="003C0485" w:rsidP="00D81CED">
      <w:pPr>
        <w:pStyle w:val="ListParagraph"/>
        <w:ind w:left="0"/>
        <w:rPr>
          <w:rFonts w:ascii="Arial" w:hAnsi="Arial" w:cs="Arial"/>
          <w:sz w:val="24"/>
          <w:szCs w:val="24"/>
        </w:rPr>
      </w:pPr>
    </w:p>
    <w:p w14:paraId="7ED6D8F5" w14:textId="134E3953" w:rsidR="003C0485" w:rsidRDefault="003C0485" w:rsidP="00D81CED">
      <w:pPr>
        <w:pStyle w:val="ListParagraph"/>
        <w:ind w:left="0"/>
        <w:rPr>
          <w:rFonts w:ascii="Arial" w:hAnsi="Arial" w:cs="Arial"/>
          <w:sz w:val="24"/>
          <w:szCs w:val="24"/>
        </w:rPr>
      </w:pPr>
    </w:p>
    <w:p w14:paraId="3AF9E49E" w14:textId="1FC45578" w:rsidR="003C0485" w:rsidRDefault="003C0485" w:rsidP="00D81CED">
      <w:pPr>
        <w:pStyle w:val="ListParagraph"/>
        <w:ind w:left="0"/>
        <w:rPr>
          <w:rFonts w:ascii="Arial" w:hAnsi="Arial" w:cs="Arial"/>
          <w:sz w:val="24"/>
          <w:szCs w:val="24"/>
        </w:rPr>
      </w:pPr>
    </w:p>
    <w:p w14:paraId="4A0FAECA" w14:textId="56B15F30" w:rsidR="003C0485" w:rsidRDefault="003C0485" w:rsidP="00D81CED">
      <w:pPr>
        <w:pStyle w:val="ListParagraph"/>
        <w:ind w:left="0"/>
        <w:rPr>
          <w:rFonts w:ascii="Arial" w:hAnsi="Arial" w:cs="Arial"/>
          <w:sz w:val="24"/>
          <w:szCs w:val="24"/>
        </w:rPr>
      </w:pPr>
    </w:p>
    <w:p w14:paraId="6D9D8C2D" w14:textId="50178F16" w:rsidR="003C0485" w:rsidRDefault="003C0485" w:rsidP="00D81CED">
      <w:pPr>
        <w:pStyle w:val="ListParagraph"/>
        <w:ind w:left="0"/>
        <w:rPr>
          <w:rFonts w:ascii="Arial" w:hAnsi="Arial" w:cs="Arial"/>
          <w:sz w:val="24"/>
          <w:szCs w:val="24"/>
        </w:rPr>
      </w:pPr>
    </w:p>
    <w:p w14:paraId="32D918D5" w14:textId="4D9A750D" w:rsidR="003C0485" w:rsidRDefault="003C0485" w:rsidP="00D81CED">
      <w:pPr>
        <w:pStyle w:val="ListParagraph"/>
        <w:ind w:left="0"/>
        <w:rPr>
          <w:rFonts w:ascii="Arial" w:hAnsi="Arial" w:cs="Arial"/>
          <w:sz w:val="24"/>
          <w:szCs w:val="24"/>
        </w:rPr>
      </w:pPr>
    </w:p>
    <w:p w14:paraId="39894D1D" w14:textId="63601FC2" w:rsidR="003C0485" w:rsidRDefault="003C0485" w:rsidP="00D81CED">
      <w:pPr>
        <w:pStyle w:val="ListParagraph"/>
        <w:ind w:left="0"/>
        <w:rPr>
          <w:rFonts w:ascii="Arial" w:hAnsi="Arial" w:cs="Arial"/>
          <w:sz w:val="24"/>
          <w:szCs w:val="24"/>
        </w:rPr>
      </w:pPr>
    </w:p>
    <w:p w14:paraId="79AF4797" w14:textId="545A5E32" w:rsidR="003C0485" w:rsidRDefault="003C0485" w:rsidP="00D81CED">
      <w:pPr>
        <w:pStyle w:val="ListParagraph"/>
        <w:ind w:left="0"/>
        <w:rPr>
          <w:rFonts w:ascii="Arial" w:hAnsi="Arial" w:cs="Arial"/>
          <w:sz w:val="24"/>
          <w:szCs w:val="24"/>
        </w:rPr>
      </w:pPr>
    </w:p>
    <w:p w14:paraId="29DC8533" w14:textId="0BEEB1A0" w:rsidR="003C0485" w:rsidRDefault="003C0485" w:rsidP="00D81CED">
      <w:pPr>
        <w:pStyle w:val="ListParagraph"/>
        <w:ind w:left="0"/>
        <w:rPr>
          <w:rFonts w:ascii="Arial" w:hAnsi="Arial" w:cs="Arial"/>
          <w:sz w:val="24"/>
          <w:szCs w:val="24"/>
        </w:rPr>
      </w:pPr>
    </w:p>
    <w:p w14:paraId="5F20EE29" w14:textId="0D5D8D17" w:rsidR="003C0485" w:rsidRDefault="003C0485" w:rsidP="00D81CED">
      <w:pPr>
        <w:pStyle w:val="ListParagraph"/>
        <w:ind w:left="0"/>
        <w:rPr>
          <w:rFonts w:ascii="Arial" w:hAnsi="Arial" w:cs="Arial"/>
          <w:sz w:val="24"/>
          <w:szCs w:val="24"/>
        </w:rPr>
      </w:pPr>
    </w:p>
    <w:p w14:paraId="58FA57F0" w14:textId="170C6EF4" w:rsidR="003C0485" w:rsidRDefault="003C0485" w:rsidP="00D81CED">
      <w:pPr>
        <w:pStyle w:val="ListParagraph"/>
        <w:ind w:left="0"/>
        <w:rPr>
          <w:rFonts w:ascii="Arial" w:hAnsi="Arial" w:cs="Arial"/>
          <w:sz w:val="24"/>
          <w:szCs w:val="24"/>
        </w:rPr>
      </w:pPr>
    </w:p>
    <w:p w14:paraId="5309352C" w14:textId="2349AB1C" w:rsidR="003C0485" w:rsidRDefault="003C0485" w:rsidP="00D81CED">
      <w:pPr>
        <w:pStyle w:val="ListParagraph"/>
        <w:ind w:left="0"/>
        <w:rPr>
          <w:rFonts w:ascii="Arial" w:hAnsi="Arial" w:cs="Arial"/>
          <w:sz w:val="24"/>
          <w:szCs w:val="24"/>
        </w:rPr>
      </w:pPr>
    </w:p>
    <w:p w14:paraId="5C3607A5" w14:textId="1FD020CE" w:rsidR="003C0485" w:rsidRDefault="003C0485" w:rsidP="00D81CED">
      <w:pPr>
        <w:pStyle w:val="ListParagraph"/>
        <w:ind w:left="0"/>
        <w:rPr>
          <w:rFonts w:ascii="Arial" w:hAnsi="Arial" w:cs="Arial"/>
          <w:sz w:val="24"/>
          <w:szCs w:val="24"/>
        </w:rPr>
      </w:pPr>
    </w:p>
    <w:p w14:paraId="0E874CD7" w14:textId="77777777" w:rsidR="003C0485" w:rsidRDefault="003C0485" w:rsidP="00D81CED">
      <w:pPr>
        <w:pStyle w:val="ListParagraph"/>
        <w:ind w:left="0"/>
        <w:rPr>
          <w:rFonts w:ascii="Arial" w:hAnsi="Arial" w:cs="Arial"/>
          <w:sz w:val="24"/>
          <w:szCs w:val="24"/>
        </w:rPr>
      </w:pPr>
    </w:p>
    <w:p w14:paraId="6585124A" w14:textId="315EBD73" w:rsidR="00420DA1" w:rsidRDefault="00420DA1" w:rsidP="00D81CED">
      <w:pPr>
        <w:pStyle w:val="ListParagraph"/>
        <w:ind w:left="0"/>
        <w:rPr>
          <w:rFonts w:ascii="Arial" w:hAnsi="Arial" w:cs="Arial"/>
          <w:sz w:val="24"/>
          <w:szCs w:val="24"/>
        </w:rPr>
      </w:pPr>
    </w:p>
    <w:p w14:paraId="63AFE354" w14:textId="416876BB" w:rsidR="00420DA1" w:rsidRDefault="00D226ED" w:rsidP="00D81CED">
      <w:pPr>
        <w:pStyle w:val="ListParagraph"/>
        <w:ind w:left="0"/>
        <w:rPr>
          <w:rFonts w:ascii="Arial" w:hAnsi="Arial" w:cs="Arial"/>
          <w:sz w:val="24"/>
          <w:szCs w:val="24"/>
        </w:rPr>
      </w:pPr>
      <w:r>
        <w:rPr>
          <w:noProof/>
        </w:rPr>
        <w:drawing>
          <wp:anchor distT="0" distB="0" distL="114300" distR="114300" simplePos="0" relativeHeight="251664384" behindDoc="1" locked="0" layoutInCell="1" allowOverlap="1" wp14:anchorId="7FD014FB" wp14:editId="7660DF5A">
            <wp:simplePos x="0" y="0"/>
            <wp:positionH relativeFrom="margin">
              <wp:align>center</wp:align>
            </wp:positionH>
            <wp:positionV relativeFrom="paragraph">
              <wp:posOffset>523240</wp:posOffset>
            </wp:positionV>
            <wp:extent cx="1957705" cy="619125"/>
            <wp:effectExtent l="0" t="0" r="4445" b="9525"/>
            <wp:wrapTight wrapText="bothSides">
              <wp:wrapPolygon edited="0">
                <wp:start x="0" y="0"/>
                <wp:lineTo x="0" y="21268"/>
                <wp:lineTo x="21439" y="21268"/>
                <wp:lineTo x="21439" y="0"/>
                <wp:lineTo x="0" y="0"/>
              </wp:wrapPolygon>
            </wp:wrapTight>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17" cstate="print">
                      <a:extLst>
                        <a:ext uri="{28A0092B-C50C-407E-A947-70E740481C1C}">
                          <a14:useLocalDpi xmlns:a14="http://schemas.microsoft.com/office/drawing/2010/main" val="0"/>
                        </a:ext>
                      </a:extLst>
                    </a:blip>
                    <a:srcRect l="30705" t="18292" r="50185" b="70965"/>
                    <a:stretch/>
                  </pic:blipFill>
                  <pic:spPr bwMode="auto">
                    <a:xfrm>
                      <a:off x="0" y="0"/>
                      <a:ext cx="195770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813">
        <w:rPr>
          <w:noProof/>
        </w:rPr>
        <mc:AlternateContent>
          <mc:Choice Requires="wps">
            <w:drawing>
              <wp:anchor distT="0" distB="0" distL="114300" distR="114300" simplePos="0" relativeHeight="251646976" behindDoc="0" locked="0" layoutInCell="1" allowOverlap="1" wp14:anchorId="4192A51A" wp14:editId="26506F32">
                <wp:simplePos x="0" y="0"/>
                <wp:positionH relativeFrom="column">
                  <wp:posOffset>-788035</wp:posOffset>
                </wp:positionH>
                <wp:positionV relativeFrom="paragraph">
                  <wp:posOffset>2948305</wp:posOffset>
                </wp:positionV>
                <wp:extent cx="1352550" cy="552091"/>
                <wp:effectExtent l="0" t="0" r="19050" b="19685"/>
                <wp:wrapNone/>
                <wp:docPr id="6" name="Text Box 6"/>
                <wp:cNvGraphicFramePr/>
                <a:graphic xmlns:a="http://schemas.openxmlformats.org/drawingml/2006/main">
                  <a:graphicData uri="http://schemas.microsoft.com/office/word/2010/wordprocessingShape">
                    <wps:wsp>
                      <wps:cNvSpPr txBox="1"/>
                      <wps:spPr>
                        <a:xfrm>
                          <a:off x="0" y="0"/>
                          <a:ext cx="1352550" cy="552091"/>
                        </a:xfrm>
                        <a:prstGeom prst="rect">
                          <a:avLst/>
                        </a:prstGeom>
                        <a:solidFill>
                          <a:schemeClr val="tx1"/>
                        </a:solidFill>
                        <a:ln w="6350">
                          <a:solidFill>
                            <a:prstClr val="black"/>
                          </a:solidFill>
                        </a:ln>
                      </wps:spPr>
                      <wps:txbx>
                        <w:txbxContent>
                          <w:p w14:paraId="30251302" w14:textId="5B4CECCD" w:rsidR="00424F93" w:rsidRPr="00D03813" w:rsidRDefault="00424F93">
                            <w:pPr>
                              <w:rPr>
                                <w:color w:val="FFFFFF" w:themeColor="background1"/>
                                <w:sz w:val="28"/>
                                <w:szCs w:val="28"/>
                              </w:rPr>
                            </w:pPr>
                            <w:r w:rsidRPr="00D03813">
                              <w:rPr>
                                <w:color w:val="FFFFFF" w:themeColor="background1"/>
                                <w:sz w:val="28"/>
                                <w:szCs w:val="28"/>
                              </w:rPr>
                              <w:t>Connected to the vacuum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2A51A" id="Text Box 6" o:spid="_x0000_s1028" type="#_x0000_t202" style="position:absolute;margin-left:-62.05pt;margin-top:232.15pt;width:106.5pt;height:43.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" fillcolor="black [3213]" strokeweight=".5pt">
                <v:textbox>
                  <w:txbxContent>
                    <w:p w14:paraId="30251302" w14:textId="5B4CECCD" w:rsidR="00424F93" w:rsidRPr="00D03813" w:rsidRDefault="00424F93">
                      <w:pPr>
                        <w:rPr>
                          <w:color w:val="FFFFFF" w:themeColor="background1"/>
                          <w:sz w:val="28"/>
                          <w:szCs w:val="28"/>
                        </w:rPr>
                      </w:pPr>
                      <w:r w:rsidRPr="00D03813">
                        <w:rPr>
                          <w:color w:val="FFFFFF" w:themeColor="background1"/>
                          <w:sz w:val="28"/>
                          <w:szCs w:val="28"/>
                        </w:rPr>
                        <w:t>Connected to the vacuum line</w:t>
                      </w:r>
                    </w:p>
                  </w:txbxContent>
                </v:textbox>
              </v:shape>
            </w:pict>
          </mc:Fallback>
        </mc:AlternateContent>
      </w:r>
      <w:r w:rsidR="00D03813">
        <w:rPr>
          <w:noProof/>
        </w:rPr>
        <mc:AlternateContent>
          <mc:Choice Requires="wps">
            <w:drawing>
              <wp:anchor distT="0" distB="0" distL="114300" distR="114300" simplePos="0" relativeHeight="251648000" behindDoc="0" locked="0" layoutInCell="1" allowOverlap="1" wp14:anchorId="72CADF38" wp14:editId="76C6A3A8">
                <wp:simplePos x="0" y="0"/>
                <wp:positionH relativeFrom="column">
                  <wp:posOffset>2726690</wp:posOffset>
                </wp:positionH>
                <wp:positionV relativeFrom="paragraph">
                  <wp:posOffset>2971165</wp:posOffset>
                </wp:positionV>
                <wp:extent cx="1431984" cy="528955"/>
                <wp:effectExtent l="0" t="0" r="15875" b="23495"/>
                <wp:wrapNone/>
                <wp:docPr id="7" name="Text Box 7"/>
                <wp:cNvGraphicFramePr/>
                <a:graphic xmlns:a="http://schemas.openxmlformats.org/drawingml/2006/main">
                  <a:graphicData uri="http://schemas.microsoft.com/office/word/2010/wordprocessingShape">
                    <wps:wsp>
                      <wps:cNvSpPr txBox="1"/>
                      <wps:spPr>
                        <a:xfrm>
                          <a:off x="0" y="0"/>
                          <a:ext cx="1431984" cy="528955"/>
                        </a:xfrm>
                        <a:prstGeom prst="rect">
                          <a:avLst/>
                        </a:prstGeom>
                        <a:solidFill>
                          <a:schemeClr val="tx1"/>
                        </a:solidFill>
                        <a:ln w="6350">
                          <a:solidFill>
                            <a:prstClr val="black"/>
                          </a:solidFill>
                        </a:ln>
                      </wps:spPr>
                      <wps:txbx>
                        <w:txbxContent>
                          <w:p w14:paraId="484878AD" w14:textId="77777777" w:rsidR="007819A1" w:rsidRPr="00D03813" w:rsidRDefault="007819A1" w:rsidP="007819A1">
                            <w:pPr>
                              <w:rPr>
                                <w:color w:val="FFFFFF" w:themeColor="background1"/>
                                <w:sz w:val="28"/>
                                <w:szCs w:val="28"/>
                              </w:rPr>
                            </w:pPr>
                            <w:r w:rsidRPr="00D03813">
                              <w:rPr>
                                <w:color w:val="FFFFFF" w:themeColor="background1"/>
                                <w:sz w:val="28"/>
                                <w:szCs w:val="28"/>
                              </w:rPr>
                              <w:t>Connected to the vacuum line</w:t>
                            </w:r>
                          </w:p>
                          <w:p w14:paraId="67BCBA48" w14:textId="77777777" w:rsidR="007819A1" w:rsidRDefault="00781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DF38" id="Text Box 7" o:spid="_x0000_s1029" type="#_x0000_t202" style="position:absolute;margin-left:214.7pt;margin-top:233.95pt;width:112.75pt;height:4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" fillcolor="black [3213]" strokeweight=".5pt">
                <v:textbox>
                  <w:txbxContent>
                    <w:p w14:paraId="484878AD" w14:textId="77777777" w:rsidR="007819A1" w:rsidRPr="00D03813" w:rsidRDefault="007819A1" w:rsidP="007819A1">
                      <w:pPr>
                        <w:rPr>
                          <w:color w:val="FFFFFF" w:themeColor="background1"/>
                          <w:sz w:val="28"/>
                          <w:szCs w:val="28"/>
                        </w:rPr>
                      </w:pPr>
                      <w:r w:rsidRPr="00D03813">
                        <w:rPr>
                          <w:color w:val="FFFFFF" w:themeColor="background1"/>
                          <w:sz w:val="28"/>
                          <w:szCs w:val="28"/>
                        </w:rPr>
                        <w:t>Connected to the vacuum line</w:t>
                      </w:r>
                    </w:p>
                    <w:p w14:paraId="67BCBA48" w14:textId="77777777" w:rsidR="007819A1" w:rsidRDefault="007819A1"/>
                  </w:txbxContent>
                </v:textbox>
              </v:shape>
            </w:pict>
          </mc:Fallback>
        </mc:AlternateContent>
      </w:r>
      <w:r w:rsidR="00D03813">
        <w:rPr>
          <w:noProof/>
        </w:rPr>
        <w:drawing>
          <wp:anchor distT="0" distB="0" distL="114300" distR="114300" simplePos="0" relativeHeight="251645952" behindDoc="1" locked="0" layoutInCell="1" allowOverlap="1" wp14:anchorId="0E0E7E8C" wp14:editId="6865D95B">
            <wp:simplePos x="0" y="0"/>
            <wp:positionH relativeFrom="page">
              <wp:posOffset>123825</wp:posOffset>
            </wp:positionH>
            <wp:positionV relativeFrom="paragraph">
              <wp:posOffset>418465</wp:posOffset>
            </wp:positionV>
            <wp:extent cx="7246446" cy="3943350"/>
            <wp:effectExtent l="0" t="0" r="0" b="0"/>
            <wp:wrapTight wrapText="bothSides">
              <wp:wrapPolygon edited="0">
                <wp:start x="0" y="0"/>
                <wp:lineTo x="0" y="21496"/>
                <wp:lineTo x="21522" y="21496"/>
                <wp:lineTo x="21522"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l="7301" t="30278" r="28984" b="8092"/>
                    <a:stretch/>
                  </pic:blipFill>
                  <pic:spPr bwMode="auto">
                    <a:xfrm>
                      <a:off x="0" y="0"/>
                      <a:ext cx="7246446" cy="394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76859" w14:textId="07C730DE" w:rsidR="007819A1" w:rsidRPr="00B41A7F" w:rsidRDefault="007819A1" w:rsidP="007819A1">
      <w:pPr>
        <w:rPr>
          <w:color w:val="FF0000"/>
          <w:sz w:val="28"/>
          <w:szCs w:val="28"/>
        </w:rPr>
      </w:pPr>
    </w:p>
    <w:p w14:paraId="553FB0FE" w14:textId="698116F3" w:rsidR="005A4AAF" w:rsidRDefault="005A4AAF" w:rsidP="00D81CED">
      <w:pPr>
        <w:pStyle w:val="ListParagraph"/>
        <w:ind w:left="0"/>
        <w:rPr>
          <w:rFonts w:ascii="Arial" w:hAnsi="Arial" w:cs="Arial"/>
          <w:sz w:val="24"/>
          <w:szCs w:val="24"/>
        </w:rPr>
      </w:pPr>
    </w:p>
    <w:p w14:paraId="309D8188" w14:textId="2B974018" w:rsidR="002A472D" w:rsidRDefault="002A472D" w:rsidP="005A4AAF">
      <w:pPr>
        <w:rPr>
          <w:rFonts w:ascii="Arial" w:hAnsi="Arial" w:cs="Arial"/>
          <w:sz w:val="24"/>
          <w:szCs w:val="24"/>
        </w:rPr>
      </w:pPr>
    </w:p>
    <w:p w14:paraId="163F8CAB" w14:textId="18138F2D" w:rsidR="002A472D" w:rsidRDefault="002A472D" w:rsidP="005A4AAF">
      <w:pPr>
        <w:rPr>
          <w:rFonts w:ascii="Arial" w:hAnsi="Arial" w:cs="Arial"/>
          <w:sz w:val="24"/>
          <w:szCs w:val="24"/>
        </w:rPr>
      </w:pPr>
    </w:p>
    <w:p w14:paraId="7ECB1071" w14:textId="69B73FC0" w:rsidR="002A472D" w:rsidRDefault="002A472D" w:rsidP="005A4AAF">
      <w:pPr>
        <w:rPr>
          <w:rFonts w:ascii="Arial" w:hAnsi="Arial" w:cs="Arial"/>
          <w:sz w:val="24"/>
          <w:szCs w:val="24"/>
        </w:rPr>
      </w:pPr>
    </w:p>
    <w:p w14:paraId="4BB91480" w14:textId="2FEDC0A2" w:rsidR="002A472D" w:rsidRDefault="002A472D" w:rsidP="005A4AAF">
      <w:pPr>
        <w:rPr>
          <w:rFonts w:ascii="Arial" w:hAnsi="Arial" w:cs="Arial"/>
          <w:sz w:val="24"/>
          <w:szCs w:val="24"/>
        </w:rPr>
      </w:pPr>
    </w:p>
    <w:p w14:paraId="3E0C743B" w14:textId="466CFBC5" w:rsidR="002A472D" w:rsidRDefault="002A472D" w:rsidP="005A4AAF">
      <w:pPr>
        <w:rPr>
          <w:rFonts w:ascii="Arial" w:hAnsi="Arial" w:cs="Arial"/>
          <w:sz w:val="24"/>
          <w:szCs w:val="24"/>
        </w:rPr>
      </w:pPr>
    </w:p>
    <w:p w14:paraId="1EF49840" w14:textId="35700A84" w:rsidR="002A472D" w:rsidRDefault="002A472D" w:rsidP="005A4AAF">
      <w:pPr>
        <w:rPr>
          <w:rFonts w:ascii="Arial" w:hAnsi="Arial" w:cs="Arial"/>
          <w:sz w:val="24"/>
          <w:szCs w:val="24"/>
        </w:rPr>
      </w:pPr>
    </w:p>
    <w:p w14:paraId="0FDC3911" w14:textId="58F64F53" w:rsidR="002A472D" w:rsidRDefault="002A472D" w:rsidP="005A4AAF">
      <w:pPr>
        <w:rPr>
          <w:rFonts w:ascii="Arial" w:hAnsi="Arial" w:cs="Arial"/>
          <w:sz w:val="24"/>
          <w:szCs w:val="24"/>
        </w:rPr>
      </w:pPr>
    </w:p>
    <w:p w14:paraId="45CDA7E8" w14:textId="4FAE354C" w:rsidR="002A472D" w:rsidRDefault="002A472D" w:rsidP="005A4AAF">
      <w:pPr>
        <w:rPr>
          <w:rFonts w:ascii="Arial" w:hAnsi="Arial" w:cs="Arial"/>
          <w:sz w:val="24"/>
          <w:szCs w:val="24"/>
        </w:rPr>
      </w:pPr>
    </w:p>
    <w:p w14:paraId="48ABFAE6" w14:textId="4F7BE54C" w:rsidR="002A472D" w:rsidRDefault="002A472D" w:rsidP="005A4AAF">
      <w:pPr>
        <w:rPr>
          <w:rFonts w:ascii="Arial" w:hAnsi="Arial" w:cs="Arial"/>
          <w:sz w:val="24"/>
          <w:szCs w:val="24"/>
        </w:rPr>
      </w:pPr>
    </w:p>
    <w:p w14:paraId="0EAF2293" w14:textId="77777777" w:rsidR="002A472D" w:rsidRDefault="002A472D" w:rsidP="005A4AAF">
      <w:pPr>
        <w:rPr>
          <w:rFonts w:ascii="Arial" w:hAnsi="Arial" w:cs="Arial"/>
          <w:sz w:val="24"/>
          <w:szCs w:val="24"/>
        </w:rPr>
      </w:pPr>
    </w:p>
    <w:p w14:paraId="4E32225C" w14:textId="6CC37BBD" w:rsidR="002A472D" w:rsidRDefault="002A472D" w:rsidP="005A4AAF">
      <w:pPr>
        <w:rPr>
          <w:rFonts w:ascii="Arial" w:hAnsi="Arial" w:cs="Arial"/>
          <w:sz w:val="24"/>
          <w:szCs w:val="24"/>
        </w:rPr>
      </w:pPr>
    </w:p>
    <w:p w14:paraId="30ABAB26" w14:textId="77777777" w:rsidR="002A472D" w:rsidRDefault="002A472D" w:rsidP="005A4AAF">
      <w:pPr>
        <w:rPr>
          <w:rFonts w:ascii="Arial" w:hAnsi="Arial" w:cs="Arial"/>
          <w:sz w:val="24"/>
          <w:szCs w:val="24"/>
        </w:rPr>
      </w:pPr>
    </w:p>
    <w:p w14:paraId="29443F56" w14:textId="77777777" w:rsidR="002A472D" w:rsidRDefault="002A472D" w:rsidP="005A4AAF">
      <w:pPr>
        <w:rPr>
          <w:rFonts w:ascii="Arial" w:hAnsi="Arial" w:cs="Arial"/>
          <w:sz w:val="24"/>
          <w:szCs w:val="24"/>
        </w:rPr>
      </w:pPr>
    </w:p>
    <w:p w14:paraId="0EDDDF53" w14:textId="1C3F47B9" w:rsidR="002A472D" w:rsidRDefault="002A472D" w:rsidP="005A4AAF">
      <w:pPr>
        <w:rPr>
          <w:rFonts w:ascii="Arial" w:hAnsi="Arial" w:cs="Arial"/>
          <w:sz w:val="24"/>
          <w:szCs w:val="24"/>
        </w:rPr>
      </w:pPr>
      <w:r>
        <w:rPr>
          <w:rFonts w:ascii="Arial" w:hAnsi="Arial" w:cs="Arial"/>
          <w:sz w:val="24"/>
          <w:szCs w:val="24"/>
        </w:rPr>
        <w:t>Bibliography:</w:t>
      </w:r>
    </w:p>
    <w:p w14:paraId="1759118E" w14:textId="101E98CB" w:rsidR="008C724A" w:rsidRDefault="001910F2" w:rsidP="005A4AAF">
      <w:pPr>
        <w:rPr>
          <w:rFonts w:ascii="Arial" w:hAnsi="Arial" w:cs="Arial"/>
          <w:sz w:val="24"/>
          <w:szCs w:val="24"/>
        </w:rPr>
      </w:pPr>
      <w:hyperlink r:id="rId19" w:history="1">
        <w:r w:rsidR="002A472D" w:rsidRPr="00BC4DF3">
          <w:rPr>
            <w:rStyle w:val="Hyperlink"/>
            <w:rFonts w:ascii="Arial" w:hAnsi="Arial" w:cs="Arial"/>
            <w:sz w:val="24"/>
            <w:szCs w:val="24"/>
          </w:rPr>
          <w:t>https://chemistrytalk.org/recrystallization/</w:t>
        </w:r>
      </w:hyperlink>
    </w:p>
    <w:p w14:paraId="06495AE0" w14:textId="2E9377FE" w:rsidR="008C724A" w:rsidRDefault="001910F2" w:rsidP="005A4AAF">
      <w:pPr>
        <w:rPr>
          <w:rStyle w:val="Hyperlink"/>
        </w:rPr>
      </w:pPr>
      <w:hyperlink r:id="rId20" w:history="1">
        <w:r w:rsidR="008C724A">
          <w:rPr>
            <w:rStyle w:val="Hyperlink"/>
          </w:rPr>
          <w:t xml:space="preserve">Recrystallization - Chemistry </w:t>
        </w:r>
        <w:proofErr w:type="spellStart"/>
        <w:r w:rsidR="008C724A">
          <w:rPr>
            <w:rStyle w:val="Hyperlink"/>
          </w:rPr>
          <w:t>LibreTexts</w:t>
        </w:r>
        <w:proofErr w:type="spellEnd"/>
      </w:hyperlink>
    </w:p>
    <w:p w14:paraId="1DD8F8DE" w14:textId="024CF347" w:rsidR="00341946" w:rsidRDefault="001910F2" w:rsidP="005A4AAF">
      <w:hyperlink r:id="rId21" w:anchor=":~:text=Recrystallization%20is%20a%20purification%20technique,pure%20crystals%20grow%20from%20solution." w:history="1">
        <w:r w:rsidR="00341946">
          <w:rPr>
            <w:rStyle w:val="Hyperlink"/>
          </w:rPr>
          <w:t xml:space="preserve">Purifying Compounds by Recrystallization | Organic Chemistry | </w:t>
        </w:r>
        <w:proofErr w:type="spellStart"/>
        <w:r w:rsidR="00341946">
          <w:rPr>
            <w:rStyle w:val="Hyperlink"/>
          </w:rPr>
          <w:t>JoVE</w:t>
        </w:r>
        <w:proofErr w:type="spellEnd"/>
      </w:hyperlink>
    </w:p>
    <w:p w14:paraId="6A700986" w14:textId="77777777" w:rsidR="00341946" w:rsidRDefault="00341946" w:rsidP="005A4AAF"/>
    <w:p w14:paraId="5D93729C" w14:textId="77777777" w:rsidR="00341946" w:rsidRDefault="00341946" w:rsidP="005A4AAF"/>
    <w:p w14:paraId="3C9A0752" w14:textId="77777777" w:rsidR="00341946" w:rsidRDefault="00341946" w:rsidP="005A4AAF"/>
    <w:p w14:paraId="30740C1D" w14:textId="77777777" w:rsidR="00341946" w:rsidRDefault="00341946" w:rsidP="005A4AAF"/>
    <w:p w14:paraId="38EC20F5" w14:textId="4EA11A60" w:rsidR="000559F9" w:rsidRDefault="000559F9" w:rsidP="000559F9">
      <w:pPr>
        <w:pStyle w:val="Heading1"/>
      </w:pPr>
    </w:p>
    <w:p w14:paraId="16CF5B58" w14:textId="279CF597" w:rsidR="000559F9" w:rsidRDefault="000559F9" w:rsidP="00163DEA"/>
    <w:p w14:paraId="31B48447" w14:textId="77777777" w:rsidR="000559F9" w:rsidRDefault="000559F9" w:rsidP="005A4AAF">
      <w:pPr>
        <w:rPr>
          <w:rFonts w:ascii="Arial" w:hAnsi="Arial" w:cs="Arial"/>
          <w:sz w:val="24"/>
          <w:szCs w:val="24"/>
        </w:rPr>
      </w:pPr>
    </w:p>
    <w:p w14:paraId="060BCD18" w14:textId="77777777" w:rsidR="007A4429" w:rsidRDefault="007A4429" w:rsidP="005A4AAF">
      <w:pPr>
        <w:rPr>
          <w:rFonts w:ascii="Arial" w:hAnsi="Arial" w:cs="Arial"/>
          <w:sz w:val="24"/>
          <w:szCs w:val="24"/>
        </w:rPr>
      </w:pPr>
    </w:p>
    <w:p w14:paraId="42F08BD4" w14:textId="77777777" w:rsidR="007A4429" w:rsidRDefault="007A4429" w:rsidP="005A4AAF">
      <w:pPr>
        <w:rPr>
          <w:rFonts w:ascii="Arial" w:hAnsi="Arial" w:cs="Arial"/>
          <w:sz w:val="24"/>
          <w:szCs w:val="24"/>
        </w:rPr>
      </w:pPr>
    </w:p>
    <w:p w14:paraId="75028457" w14:textId="77777777" w:rsidR="007A4429" w:rsidRDefault="007A4429" w:rsidP="005A4AAF">
      <w:pPr>
        <w:rPr>
          <w:rFonts w:ascii="Arial" w:hAnsi="Arial" w:cs="Arial"/>
          <w:sz w:val="24"/>
          <w:szCs w:val="24"/>
        </w:rPr>
      </w:pPr>
    </w:p>
    <w:p w14:paraId="04260566" w14:textId="77777777" w:rsidR="007A4429" w:rsidRDefault="007A4429" w:rsidP="005A4AAF">
      <w:pPr>
        <w:rPr>
          <w:rFonts w:ascii="Arial" w:hAnsi="Arial" w:cs="Arial"/>
          <w:sz w:val="24"/>
          <w:szCs w:val="24"/>
        </w:rPr>
      </w:pPr>
    </w:p>
    <w:p w14:paraId="2C8911B2" w14:textId="77777777" w:rsidR="007A4429" w:rsidRDefault="007A4429" w:rsidP="005A4AAF">
      <w:pPr>
        <w:rPr>
          <w:rFonts w:ascii="Arial" w:hAnsi="Arial" w:cs="Arial"/>
          <w:sz w:val="24"/>
          <w:szCs w:val="24"/>
        </w:rPr>
      </w:pPr>
    </w:p>
    <w:p w14:paraId="11E3214E" w14:textId="64B11073" w:rsidR="000A4E55" w:rsidRDefault="000A4E55" w:rsidP="007A4429">
      <w:pPr>
        <w:rPr>
          <w:rFonts w:ascii="Arial" w:hAnsi="Arial" w:cs="Arial"/>
          <w:b/>
          <w:bCs/>
          <w:sz w:val="24"/>
          <w:szCs w:val="24"/>
        </w:rPr>
      </w:pPr>
    </w:p>
    <w:p w14:paraId="6C0CD5FD" w14:textId="77777777" w:rsidR="000A4E55" w:rsidRDefault="000A4E55" w:rsidP="007A4429">
      <w:pPr>
        <w:rPr>
          <w:rFonts w:ascii="Arial" w:hAnsi="Arial" w:cs="Arial"/>
          <w:b/>
          <w:bCs/>
          <w:sz w:val="24"/>
          <w:szCs w:val="24"/>
        </w:rPr>
      </w:pPr>
    </w:p>
    <w:p w14:paraId="45782B18" w14:textId="77777777" w:rsidR="000A4E55" w:rsidRDefault="000A4E55" w:rsidP="007A4429">
      <w:pPr>
        <w:rPr>
          <w:rFonts w:ascii="Arial" w:hAnsi="Arial" w:cs="Arial"/>
          <w:b/>
          <w:bCs/>
          <w:sz w:val="24"/>
          <w:szCs w:val="24"/>
        </w:rPr>
      </w:pPr>
    </w:p>
    <w:p w14:paraId="37406238" w14:textId="77777777" w:rsidR="000A4E55" w:rsidRDefault="000A4E55" w:rsidP="007A4429">
      <w:pPr>
        <w:rPr>
          <w:rFonts w:ascii="Arial" w:hAnsi="Arial" w:cs="Arial"/>
          <w:b/>
          <w:bCs/>
          <w:sz w:val="24"/>
          <w:szCs w:val="24"/>
        </w:rPr>
      </w:pPr>
    </w:p>
    <w:p w14:paraId="0AD27202" w14:textId="2E1A050C" w:rsidR="007A4429" w:rsidRDefault="007A4429" w:rsidP="007A4429">
      <w:pPr>
        <w:rPr>
          <w:rFonts w:ascii="Arial" w:hAnsi="Arial" w:cs="Arial"/>
          <w:b/>
          <w:bCs/>
          <w:sz w:val="24"/>
          <w:szCs w:val="24"/>
        </w:rPr>
      </w:pPr>
      <w:r w:rsidRPr="00EF40EB">
        <w:rPr>
          <w:rFonts w:ascii="Arial" w:hAnsi="Arial" w:cs="Arial"/>
          <w:b/>
          <w:bCs/>
          <w:sz w:val="24"/>
          <w:szCs w:val="24"/>
        </w:rPr>
        <w:t>Dissolving the Solut</w:t>
      </w:r>
      <w:r>
        <w:rPr>
          <w:rFonts w:ascii="Arial" w:hAnsi="Arial" w:cs="Arial"/>
          <w:b/>
          <w:bCs/>
          <w:sz w:val="24"/>
          <w:szCs w:val="24"/>
        </w:rPr>
        <w:t>e</w:t>
      </w:r>
    </w:p>
    <w:p w14:paraId="2EF8689F" w14:textId="77777777" w:rsidR="007A4429" w:rsidRDefault="007A4429" w:rsidP="005A4AAF">
      <w:pPr>
        <w:rPr>
          <w:rFonts w:ascii="Arial" w:hAnsi="Arial" w:cs="Arial"/>
          <w:sz w:val="24"/>
          <w:szCs w:val="24"/>
        </w:rPr>
      </w:pPr>
    </w:p>
    <w:p w14:paraId="63DAB92F" w14:textId="77777777" w:rsidR="00BF407F" w:rsidRPr="00BF407F" w:rsidRDefault="00BF407F" w:rsidP="00BF407F">
      <w:pPr>
        <w:rPr>
          <w:rFonts w:ascii="Arial" w:hAnsi="Arial" w:cs="Arial"/>
          <w:b/>
          <w:bCs/>
          <w:sz w:val="24"/>
          <w:szCs w:val="24"/>
        </w:rPr>
      </w:pPr>
      <w:r w:rsidRPr="00BF407F">
        <w:rPr>
          <w:rFonts w:ascii="Arial" w:hAnsi="Arial" w:cs="Arial"/>
          <w:b/>
          <w:bCs/>
          <w:sz w:val="24"/>
          <w:szCs w:val="24"/>
        </w:rPr>
        <w:t>Time to Cool the Solution</w:t>
      </w:r>
    </w:p>
    <w:p w14:paraId="58FF2633" w14:textId="77777777" w:rsidR="00BF407F" w:rsidRPr="00BF407F" w:rsidRDefault="00BF407F" w:rsidP="00BF407F">
      <w:pPr>
        <w:rPr>
          <w:rFonts w:ascii="Arial" w:hAnsi="Arial" w:cs="Arial"/>
          <w:sz w:val="24"/>
          <w:szCs w:val="24"/>
        </w:rPr>
      </w:pPr>
      <w:r w:rsidRPr="00BF407F">
        <w:rPr>
          <w:rFonts w:ascii="Arial" w:hAnsi="Arial" w:cs="Arial"/>
          <w:sz w:val="24"/>
          <w:szCs w:val="24"/>
        </w:rPr>
        <w:t>Place the beaker with the dissolved solution on a surface, such as tissue paper, which will allow it to cool down gradually. Additionally, cover the beaker lightly to minimise contamination and solution loss. At normal temperature, crystals are supposed to have developed.</w:t>
      </w:r>
    </w:p>
    <w:p w14:paraId="3AE7A611" w14:textId="40C25B92" w:rsidR="00BF407F" w:rsidRPr="009A7805" w:rsidRDefault="009A7805" w:rsidP="005A4AAF">
      <w:pPr>
        <w:rPr>
          <w:rFonts w:ascii="Arial" w:hAnsi="Arial" w:cs="Arial"/>
          <w:b/>
          <w:bCs/>
          <w:sz w:val="24"/>
          <w:szCs w:val="24"/>
        </w:rPr>
      </w:pPr>
      <w:r w:rsidRPr="00FE3BC8">
        <w:rPr>
          <w:rFonts w:ascii="Arial" w:hAnsi="Arial" w:cs="Arial"/>
          <w:b/>
          <w:bCs/>
          <w:sz w:val="24"/>
          <w:szCs w:val="24"/>
        </w:rPr>
        <w:t>Time to Dry</w:t>
      </w:r>
    </w:p>
    <w:p w14:paraId="1D1BED8E" w14:textId="77777777" w:rsidR="009A7805" w:rsidRDefault="009A7805" w:rsidP="009A7805">
      <w:pPr>
        <w:rPr>
          <w:rFonts w:ascii="Arial" w:hAnsi="Arial" w:cs="Arial"/>
          <w:sz w:val="24"/>
          <w:szCs w:val="24"/>
        </w:rPr>
      </w:pPr>
      <w:r>
        <w:rPr>
          <w:rFonts w:ascii="Arial" w:hAnsi="Arial" w:cs="Arial"/>
          <w:sz w:val="24"/>
          <w:szCs w:val="24"/>
        </w:rPr>
        <w:t xml:space="preserve">Place the beaker containing the crystal on the work surface, whilst retaining the light cover on the beaker. Utilising a Butcher funnel. Isolate the crystals via vacuum  filtering. To get rid of any leftover contaminants, rinse the crystals on the Butcher funnel, using a tiny amount of the cold solvent (same solvent as before). The crystals must be dried in the final phase, which can be accomplished by leaving them in the funnel to draw in air for several minutes. Alternatively, they can be left uncovered for up to days to completely dry. Other more effective methods are also available.  </w:t>
      </w:r>
    </w:p>
    <w:p w14:paraId="351C6358" w14:textId="77777777" w:rsidR="009A7805" w:rsidRDefault="009A7805" w:rsidP="005A4AAF">
      <w:pPr>
        <w:rPr>
          <w:rFonts w:ascii="Arial" w:hAnsi="Arial" w:cs="Arial"/>
          <w:sz w:val="24"/>
          <w:szCs w:val="24"/>
        </w:rPr>
      </w:pPr>
    </w:p>
    <w:sectPr w:rsidR="009A7805" w:rsidSect="00D65770">
      <w:headerReference w:type="default" r:id="rId22"/>
      <w:pgSz w:w="11906" w:h="16838"/>
      <w:pgMar w:top="1134" w:right="1361" w:bottom="1134"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89AF5" w14:textId="77777777" w:rsidR="00C05E41" w:rsidRDefault="00C05E41" w:rsidP="00D65770">
      <w:pPr>
        <w:spacing w:after="0" w:line="240" w:lineRule="auto"/>
      </w:pPr>
      <w:r>
        <w:separator/>
      </w:r>
    </w:p>
  </w:endnote>
  <w:endnote w:type="continuationSeparator" w:id="0">
    <w:p w14:paraId="599304A3" w14:textId="77777777" w:rsidR="00C05E41" w:rsidRDefault="00C05E41" w:rsidP="00D65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B6BEA" w14:textId="77777777" w:rsidR="00C05E41" w:rsidRDefault="00C05E41" w:rsidP="00D65770">
      <w:pPr>
        <w:spacing w:after="0" w:line="240" w:lineRule="auto"/>
      </w:pPr>
      <w:r>
        <w:separator/>
      </w:r>
    </w:p>
  </w:footnote>
  <w:footnote w:type="continuationSeparator" w:id="0">
    <w:p w14:paraId="71876C0E" w14:textId="77777777" w:rsidR="00C05E41" w:rsidRDefault="00C05E41" w:rsidP="00D65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F898" w14:textId="32F88793" w:rsidR="00C35A20" w:rsidRPr="00C365A4" w:rsidRDefault="00C365A4">
    <w:pPr>
      <w:pStyle w:val="Header"/>
      <w:rPr>
        <w:rFonts w:ascii="Verdana" w:hAnsi="Verdana"/>
        <w:sz w:val="32"/>
        <w:szCs w:val="32"/>
      </w:rPr>
    </w:pPr>
    <w:r>
      <w:rPr>
        <w:rFonts w:ascii="Verdana" w:hAnsi="Verdana"/>
        <w:sz w:val="32"/>
        <w:szCs w:val="32"/>
      </w:rPr>
      <w:t xml:space="preserve">                            </w:t>
    </w:r>
    <w:r w:rsidRPr="00C365A4">
      <w:rPr>
        <w:rFonts w:ascii="Verdana" w:hAnsi="Verdana"/>
        <w:sz w:val="32"/>
        <w:szCs w:val="32"/>
      </w:rPr>
      <w:t xml:space="preserve">Recrystallisation </w:t>
    </w:r>
  </w:p>
  <w:p w14:paraId="5B71A593" w14:textId="40949BE4" w:rsidR="00C35A20" w:rsidRDefault="001910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0D43"/>
    <w:multiLevelType w:val="hybridMultilevel"/>
    <w:tmpl w:val="50EA9514"/>
    <w:lvl w:ilvl="0" w:tplc="A32A2026">
      <w:start w:val="1"/>
      <w:numFmt w:val="decimal"/>
      <w:lvlText w:val="%1)"/>
      <w:lvlJc w:val="left"/>
      <w:pPr>
        <w:ind w:left="420" w:hanging="360"/>
      </w:pPr>
      <w:rPr>
        <w:rFonts w:hint="default"/>
        <w:b w:val="0"/>
        <w:bCs w:val="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 w15:restartNumberingAfterBreak="0">
    <w:nsid w:val="103745C6"/>
    <w:multiLevelType w:val="hybridMultilevel"/>
    <w:tmpl w:val="8DF6ACE8"/>
    <w:lvl w:ilvl="0" w:tplc="2990EA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BE30FA"/>
    <w:multiLevelType w:val="hybridMultilevel"/>
    <w:tmpl w:val="F00E1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A81E39"/>
    <w:multiLevelType w:val="hybridMultilevel"/>
    <w:tmpl w:val="FAC8969C"/>
    <w:lvl w:ilvl="0" w:tplc="4B64B9C4">
      <w:start w:val="1"/>
      <w:numFmt w:val="decimal"/>
      <w:lvlText w:val="%1."/>
      <w:lvlJc w:val="left"/>
      <w:pPr>
        <w:ind w:left="785" w:hanging="360"/>
      </w:pPr>
      <w:rPr>
        <w:rFonts w:hint="default"/>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7424D7"/>
    <w:multiLevelType w:val="hybridMultilevel"/>
    <w:tmpl w:val="2C4C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DE2CC4"/>
    <w:multiLevelType w:val="hybridMultilevel"/>
    <w:tmpl w:val="A314A13A"/>
    <w:lvl w:ilvl="0" w:tplc="4B8E1E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B17F93"/>
    <w:multiLevelType w:val="hybridMultilevel"/>
    <w:tmpl w:val="1096B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A066B7"/>
    <w:multiLevelType w:val="hybridMultilevel"/>
    <w:tmpl w:val="93D03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7A1E1A"/>
    <w:multiLevelType w:val="hybridMultilevel"/>
    <w:tmpl w:val="15221018"/>
    <w:lvl w:ilvl="0" w:tplc="DF123EC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FA05FB"/>
    <w:multiLevelType w:val="hybridMultilevel"/>
    <w:tmpl w:val="9E5496A8"/>
    <w:lvl w:ilvl="0" w:tplc="48F4333A">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121463"/>
    <w:multiLevelType w:val="hybridMultilevel"/>
    <w:tmpl w:val="F64A2AAC"/>
    <w:lvl w:ilvl="0" w:tplc="F174A5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8307027">
    <w:abstractNumId w:val="2"/>
  </w:num>
  <w:num w:numId="2" w16cid:durableId="343829621">
    <w:abstractNumId w:val="4"/>
  </w:num>
  <w:num w:numId="3" w16cid:durableId="756634899">
    <w:abstractNumId w:val="9"/>
  </w:num>
  <w:num w:numId="4" w16cid:durableId="320282697">
    <w:abstractNumId w:val="6"/>
  </w:num>
  <w:num w:numId="5" w16cid:durableId="868419588">
    <w:abstractNumId w:val="7"/>
  </w:num>
  <w:num w:numId="6" w16cid:durableId="2004430316">
    <w:abstractNumId w:val="10"/>
  </w:num>
  <w:num w:numId="7" w16cid:durableId="1501000688">
    <w:abstractNumId w:val="1"/>
  </w:num>
  <w:num w:numId="8" w16cid:durableId="1920139387">
    <w:abstractNumId w:val="8"/>
  </w:num>
  <w:num w:numId="9" w16cid:durableId="149714266">
    <w:abstractNumId w:val="0"/>
  </w:num>
  <w:num w:numId="10" w16cid:durableId="772750697">
    <w:abstractNumId w:val="5"/>
  </w:num>
  <w:num w:numId="11" w16cid:durableId="6363753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210"/>
    <w:rsid w:val="00034AC6"/>
    <w:rsid w:val="00044C73"/>
    <w:rsid w:val="000551EA"/>
    <w:rsid w:val="000559F9"/>
    <w:rsid w:val="00056A5C"/>
    <w:rsid w:val="0006013F"/>
    <w:rsid w:val="00061105"/>
    <w:rsid w:val="00061CD9"/>
    <w:rsid w:val="00065D2B"/>
    <w:rsid w:val="00066681"/>
    <w:rsid w:val="00084EC3"/>
    <w:rsid w:val="00086F21"/>
    <w:rsid w:val="00097056"/>
    <w:rsid w:val="00097308"/>
    <w:rsid w:val="000A4E55"/>
    <w:rsid w:val="000A5695"/>
    <w:rsid w:val="000C4858"/>
    <w:rsid w:val="000C76D6"/>
    <w:rsid w:val="000D05DE"/>
    <w:rsid w:val="000D6129"/>
    <w:rsid w:val="000D6302"/>
    <w:rsid w:val="000E2C83"/>
    <w:rsid w:val="000E2D82"/>
    <w:rsid w:val="000E641C"/>
    <w:rsid w:val="000F145A"/>
    <w:rsid w:val="001049B9"/>
    <w:rsid w:val="00104E0E"/>
    <w:rsid w:val="0010723F"/>
    <w:rsid w:val="0010724C"/>
    <w:rsid w:val="00111065"/>
    <w:rsid w:val="00114264"/>
    <w:rsid w:val="00115ECB"/>
    <w:rsid w:val="00120D94"/>
    <w:rsid w:val="00136505"/>
    <w:rsid w:val="0014273F"/>
    <w:rsid w:val="00146D59"/>
    <w:rsid w:val="00163B68"/>
    <w:rsid w:val="00163DEA"/>
    <w:rsid w:val="001763A4"/>
    <w:rsid w:val="00176BBC"/>
    <w:rsid w:val="001843F6"/>
    <w:rsid w:val="00194277"/>
    <w:rsid w:val="001A2808"/>
    <w:rsid w:val="001A558B"/>
    <w:rsid w:val="001B0BBE"/>
    <w:rsid w:val="001B7F35"/>
    <w:rsid w:val="001C22CB"/>
    <w:rsid w:val="001C4493"/>
    <w:rsid w:val="001C51CC"/>
    <w:rsid w:val="001C7ACE"/>
    <w:rsid w:val="001D255A"/>
    <w:rsid w:val="001D3903"/>
    <w:rsid w:val="001D55CC"/>
    <w:rsid w:val="001F371C"/>
    <w:rsid w:val="001F57AF"/>
    <w:rsid w:val="00203279"/>
    <w:rsid w:val="00203F6D"/>
    <w:rsid w:val="00204549"/>
    <w:rsid w:val="002063E6"/>
    <w:rsid w:val="00211CF5"/>
    <w:rsid w:val="0021736E"/>
    <w:rsid w:val="0021788F"/>
    <w:rsid w:val="00231033"/>
    <w:rsid w:val="00245806"/>
    <w:rsid w:val="00245EF7"/>
    <w:rsid w:val="0025463C"/>
    <w:rsid w:val="00256432"/>
    <w:rsid w:val="00256FC2"/>
    <w:rsid w:val="00260379"/>
    <w:rsid w:val="00266602"/>
    <w:rsid w:val="002706A8"/>
    <w:rsid w:val="002901FB"/>
    <w:rsid w:val="002914B9"/>
    <w:rsid w:val="00291DA4"/>
    <w:rsid w:val="00296F6C"/>
    <w:rsid w:val="00297B92"/>
    <w:rsid w:val="002A1101"/>
    <w:rsid w:val="002A1660"/>
    <w:rsid w:val="002A472D"/>
    <w:rsid w:val="002C220D"/>
    <w:rsid w:val="002C4E04"/>
    <w:rsid w:val="002D3DA2"/>
    <w:rsid w:val="002D6BFC"/>
    <w:rsid w:val="00302591"/>
    <w:rsid w:val="00304FAE"/>
    <w:rsid w:val="00310BA9"/>
    <w:rsid w:val="003141EF"/>
    <w:rsid w:val="003202AE"/>
    <w:rsid w:val="00330E73"/>
    <w:rsid w:val="00332C57"/>
    <w:rsid w:val="003411E7"/>
    <w:rsid w:val="00341946"/>
    <w:rsid w:val="003428E3"/>
    <w:rsid w:val="00342DF9"/>
    <w:rsid w:val="003557CC"/>
    <w:rsid w:val="00363655"/>
    <w:rsid w:val="00367CFB"/>
    <w:rsid w:val="0038423F"/>
    <w:rsid w:val="003A5ECE"/>
    <w:rsid w:val="003A7C28"/>
    <w:rsid w:val="003C0485"/>
    <w:rsid w:val="003C2993"/>
    <w:rsid w:val="003C4B39"/>
    <w:rsid w:val="003D10D9"/>
    <w:rsid w:val="003D30B4"/>
    <w:rsid w:val="003D3859"/>
    <w:rsid w:val="003E6721"/>
    <w:rsid w:val="003F1A0D"/>
    <w:rsid w:val="003F7C0A"/>
    <w:rsid w:val="00401882"/>
    <w:rsid w:val="00407C65"/>
    <w:rsid w:val="0041353A"/>
    <w:rsid w:val="00420DA1"/>
    <w:rsid w:val="00421BAB"/>
    <w:rsid w:val="0042230A"/>
    <w:rsid w:val="004229FE"/>
    <w:rsid w:val="00424F93"/>
    <w:rsid w:val="00453052"/>
    <w:rsid w:val="00453623"/>
    <w:rsid w:val="00454780"/>
    <w:rsid w:val="0045567E"/>
    <w:rsid w:val="0046385F"/>
    <w:rsid w:val="00480306"/>
    <w:rsid w:val="00481119"/>
    <w:rsid w:val="0049531B"/>
    <w:rsid w:val="004B0CE8"/>
    <w:rsid w:val="004B3FD2"/>
    <w:rsid w:val="004B4AAB"/>
    <w:rsid w:val="004B5D26"/>
    <w:rsid w:val="004B6A9B"/>
    <w:rsid w:val="004C2AAF"/>
    <w:rsid w:val="004C6BD4"/>
    <w:rsid w:val="004E761D"/>
    <w:rsid w:val="004E7989"/>
    <w:rsid w:val="00500FFA"/>
    <w:rsid w:val="005033AB"/>
    <w:rsid w:val="00507132"/>
    <w:rsid w:val="005111B7"/>
    <w:rsid w:val="005118A1"/>
    <w:rsid w:val="00523CA3"/>
    <w:rsid w:val="005279D1"/>
    <w:rsid w:val="00530978"/>
    <w:rsid w:val="00535D01"/>
    <w:rsid w:val="00541F21"/>
    <w:rsid w:val="0054338E"/>
    <w:rsid w:val="00551CAD"/>
    <w:rsid w:val="00556A83"/>
    <w:rsid w:val="00565869"/>
    <w:rsid w:val="00570A58"/>
    <w:rsid w:val="00573AA1"/>
    <w:rsid w:val="00581E22"/>
    <w:rsid w:val="0058715E"/>
    <w:rsid w:val="005A253A"/>
    <w:rsid w:val="005A3570"/>
    <w:rsid w:val="005A4AAF"/>
    <w:rsid w:val="005A64F3"/>
    <w:rsid w:val="005A7623"/>
    <w:rsid w:val="005C1446"/>
    <w:rsid w:val="005C3228"/>
    <w:rsid w:val="005D0C91"/>
    <w:rsid w:val="005D1C76"/>
    <w:rsid w:val="005D7153"/>
    <w:rsid w:val="005F012C"/>
    <w:rsid w:val="005F3BC3"/>
    <w:rsid w:val="006100E4"/>
    <w:rsid w:val="00625139"/>
    <w:rsid w:val="0064050E"/>
    <w:rsid w:val="00642D42"/>
    <w:rsid w:val="00647B0B"/>
    <w:rsid w:val="00651822"/>
    <w:rsid w:val="006601EA"/>
    <w:rsid w:val="0066031D"/>
    <w:rsid w:val="00660694"/>
    <w:rsid w:val="00670D1C"/>
    <w:rsid w:val="00685F8C"/>
    <w:rsid w:val="00690D7F"/>
    <w:rsid w:val="00694277"/>
    <w:rsid w:val="0069595A"/>
    <w:rsid w:val="006A7746"/>
    <w:rsid w:val="006B04C5"/>
    <w:rsid w:val="006B0D5C"/>
    <w:rsid w:val="006C37F2"/>
    <w:rsid w:val="006D1BFF"/>
    <w:rsid w:val="006D2CDC"/>
    <w:rsid w:val="006D57E2"/>
    <w:rsid w:val="006E6C83"/>
    <w:rsid w:val="006F6A1A"/>
    <w:rsid w:val="007046FF"/>
    <w:rsid w:val="00712937"/>
    <w:rsid w:val="00717925"/>
    <w:rsid w:val="00743BA2"/>
    <w:rsid w:val="00757AD5"/>
    <w:rsid w:val="0076038B"/>
    <w:rsid w:val="00761981"/>
    <w:rsid w:val="007661EA"/>
    <w:rsid w:val="0077485F"/>
    <w:rsid w:val="007819A1"/>
    <w:rsid w:val="0079666D"/>
    <w:rsid w:val="00796C62"/>
    <w:rsid w:val="007A4429"/>
    <w:rsid w:val="007C0210"/>
    <w:rsid w:val="007C1ADB"/>
    <w:rsid w:val="007D0DE6"/>
    <w:rsid w:val="008108B0"/>
    <w:rsid w:val="008115D2"/>
    <w:rsid w:val="00845458"/>
    <w:rsid w:val="008456A2"/>
    <w:rsid w:val="00856DF5"/>
    <w:rsid w:val="008628E5"/>
    <w:rsid w:val="00872023"/>
    <w:rsid w:val="00881862"/>
    <w:rsid w:val="00885BED"/>
    <w:rsid w:val="008900C4"/>
    <w:rsid w:val="008A20B9"/>
    <w:rsid w:val="008A56E9"/>
    <w:rsid w:val="008B1D54"/>
    <w:rsid w:val="008B366B"/>
    <w:rsid w:val="008B416C"/>
    <w:rsid w:val="008B4E80"/>
    <w:rsid w:val="008C724A"/>
    <w:rsid w:val="009030B3"/>
    <w:rsid w:val="00907AEB"/>
    <w:rsid w:val="00912022"/>
    <w:rsid w:val="00912247"/>
    <w:rsid w:val="00917646"/>
    <w:rsid w:val="00921AD8"/>
    <w:rsid w:val="00931904"/>
    <w:rsid w:val="00950433"/>
    <w:rsid w:val="00953A25"/>
    <w:rsid w:val="0096047E"/>
    <w:rsid w:val="00966C02"/>
    <w:rsid w:val="00980E27"/>
    <w:rsid w:val="0098511B"/>
    <w:rsid w:val="009A3D3D"/>
    <w:rsid w:val="009A7805"/>
    <w:rsid w:val="009B1C18"/>
    <w:rsid w:val="009C0230"/>
    <w:rsid w:val="009C4C29"/>
    <w:rsid w:val="009C54CA"/>
    <w:rsid w:val="009D4FDB"/>
    <w:rsid w:val="009D50D3"/>
    <w:rsid w:val="009D7DE3"/>
    <w:rsid w:val="009E05C9"/>
    <w:rsid w:val="009E1E88"/>
    <w:rsid w:val="009E64E7"/>
    <w:rsid w:val="00A00450"/>
    <w:rsid w:val="00A0203E"/>
    <w:rsid w:val="00A06D45"/>
    <w:rsid w:val="00A11393"/>
    <w:rsid w:val="00A30545"/>
    <w:rsid w:val="00A35730"/>
    <w:rsid w:val="00A57327"/>
    <w:rsid w:val="00A575AE"/>
    <w:rsid w:val="00A67898"/>
    <w:rsid w:val="00A81A1A"/>
    <w:rsid w:val="00A8576F"/>
    <w:rsid w:val="00AA4705"/>
    <w:rsid w:val="00AA5265"/>
    <w:rsid w:val="00AA78D7"/>
    <w:rsid w:val="00AD32AC"/>
    <w:rsid w:val="00AF155C"/>
    <w:rsid w:val="00B05097"/>
    <w:rsid w:val="00B0669A"/>
    <w:rsid w:val="00B068C0"/>
    <w:rsid w:val="00B24805"/>
    <w:rsid w:val="00B41A7F"/>
    <w:rsid w:val="00B450D4"/>
    <w:rsid w:val="00B4697A"/>
    <w:rsid w:val="00B4783E"/>
    <w:rsid w:val="00B5102B"/>
    <w:rsid w:val="00B551C9"/>
    <w:rsid w:val="00B61271"/>
    <w:rsid w:val="00B71E15"/>
    <w:rsid w:val="00BB1AB5"/>
    <w:rsid w:val="00BB1D9A"/>
    <w:rsid w:val="00BB243E"/>
    <w:rsid w:val="00BC1716"/>
    <w:rsid w:val="00BC3D8E"/>
    <w:rsid w:val="00BC63CF"/>
    <w:rsid w:val="00BD3221"/>
    <w:rsid w:val="00BD4688"/>
    <w:rsid w:val="00BE4013"/>
    <w:rsid w:val="00BF21E2"/>
    <w:rsid w:val="00BF36EF"/>
    <w:rsid w:val="00BF407F"/>
    <w:rsid w:val="00C03A39"/>
    <w:rsid w:val="00C0449E"/>
    <w:rsid w:val="00C05E41"/>
    <w:rsid w:val="00C070DB"/>
    <w:rsid w:val="00C10D31"/>
    <w:rsid w:val="00C26179"/>
    <w:rsid w:val="00C26D67"/>
    <w:rsid w:val="00C365A4"/>
    <w:rsid w:val="00C36CFE"/>
    <w:rsid w:val="00C44C7C"/>
    <w:rsid w:val="00C7383C"/>
    <w:rsid w:val="00C7568F"/>
    <w:rsid w:val="00C7765F"/>
    <w:rsid w:val="00C82B62"/>
    <w:rsid w:val="00C92C2C"/>
    <w:rsid w:val="00C94B1B"/>
    <w:rsid w:val="00C94F0A"/>
    <w:rsid w:val="00CB475C"/>
    <w:rsid w:val="00CB493E"/>
    <w:rsid w:val="00CB746B"/>
    <w:rsid w:val="00CC4875"/>
    <w:rsid w:val="00CF090C"/>
    <w:rsid w:val="00CF3BF2"/>
    <w:rsid w:val="00CF5D08"/>
    <w:rsid w:val="00D03752"/>
    <w:rsid w:val="00D03813"/>
    <w:rsid w:val="00D20E8F"/>
    <w:rsid w:val="00D226ED"/>
    <w:rsid w:val="00D2280F"/>
    <w:rsid w:val="00D25E25"/>
    <w:rsid w:val="00D30EA9"/>
    <w:rsid w:val="00D33979"/>
    <w:rsid w:val="00D34A2A"/>
    <w:rsid w:val="00D44F23"/>
    <w:rsid w:val="00D53B41"/>
    <w:rsid w:val="00D54CAD"/>
    <w:rsid w:val="00D56B3A"/>
    <w:rsid w:val="00D65549"/>
    <w:rsid w:val="00D65770"/>
    <w:rsid w:val="00D6659E"/>
    <w:rsid w:val="00D761FD"/>
    <w:rsid w:val="00D81CED"/>
    <w:rsid w:val="00D850B4"/>
    <w:rsid w:val="00D95C01"/>
    <w:rsid w:val="00D96947"/>
    <w:rsid w:val="00D970C8"/>
    <w:rsid w:val="00D97F1B"/>
    <w:rsid w:val="00DA7F1A"/>
    <w:rsid w:val="00DB3AB8"/>
    <w:rsid w:val="00DB65F2"/>
    <w:rsid w:val="00DC539B"/>
    <w:rsid w:val="00DC7EFE"/>
    <w:rsid w:val="00DD4274"/>
    <w:rsid w:val="00DE32A1"/>
    <w:rsid w:val="00DE537C"/>
    <w:rsid w:val="00DE6093"/>
    <w:rsid w:val="00DF3C39"/>
    <w:rsid w:val="00DF69F5"/>
    <w:rsid w:val="00DF6C05"/>
    <w:rsid w:val="00E05605"/>
    <w:rsid w:val="00E05E57"/>
    <w:rsid w:val="00E20602"/>
    <w:rsid w:val="00E24639"/>
    <w:rsid w:val="00E247BC"/>
    <w:rsid w:val="00E357C0"/>
    <w:rsid w:val="00E43A34"/>
    <w:rsid w:val="00E5304E"/>
    <w:rsid w:val="00E54295"/>
    <w:rsid w:val="00E60164"/>
    <w:rsid w:val="00E604CF"/>
    <w:rsid w:val="00E63B65"/>
    <w:rsid w:val="00E63E3C"/>
    <w:rsid w:val="00E67E3F"/>
    <w:rsid w:val="00E74358"/>
    <w:rsid w:val="00E77596"/>
    <w:rsid w:val="00E824B3"/>
    <w:rsid w:val="00E9133B"/>
    <w:rsid w:val="00E93898"/>
    <w:rsid w:val="00EA1C3C"/>
    <w:rsid w:val="00EA7AF4"/>
    <w:rsid w:val="00EB5694"/>
    <w:rsid w:val="00EB5F3B"/>
    <w:rsid w:val="00EC47E9"/>
    <w:rsid w:val="00EC6434"/>
    <w:rsid w:val="00ED4800"/>
    <w:rsid w:val="00ED72C5"/>
    <w:rsid w:val="00EF034F"/>
    <w:rsid w:val="00EF40EB"/>
    <w:rsid w:val="00F00001"/>
    <w:rsid w:val="00F04C46"/>
    <w:rsid w:val="00F05499"/>
    <w:rsid w:val="00F11648"/>
    <w:rsid w:val="00F13A0E"/>
    <w:rsid w:val="00F22FF9"/>
    <w:rsid w:val="00F335C7"/>
    <w:rsid w:val="00F43DD8"/>
    <w:rsid w:val="00F45FF0"/>
    <w:rsid w:val="00F62C8B"/>
    <w:rsid w:val="00F637A5"/>
    <w:rsid w:val="00F64E56"/>
    <w:rsid w:val="00F67F33"/>
    <w:rsid w:val="00F72AE9"/>
    <w:rsid w:val="00F77371"/>
    <w:rsid w:val="00F84297"/>
    <w:rsid w:val="00F85DB9"/>
    <w:rsid w:val="00FA4C2F"/>
    <w:rsid w:val="00FA4D33"/>
    <w:rsid w:val="00FA70A6"/>
    <w:rsid w:val="00FD5873"/>
    <w:rsid w:val="00FE3BC8"/>
    <w:rsid w:val="00FF3177"/>
    <w:rsid w:val="04758BA7"/>
    <w:rsid w:val="0D85FA9B"/>
    <w:rsid w:val="0DB03AF8"/>
    <w:rsid w:val="10F12A06"/>
    <w:rsid w:val="1674961D"/>
    <w:rsid w:val="16948D82"/>
    <w:rsid w:val="1A52E387"/>
    <w:rsid w:val="1F0D2C4D"/>
    <w:rsid w:val="21EA8D5C"/>
    <w:rsid w:val="23D082F4"/>
    <w:rsid w:val="2DD49601"/>
    <w:rsid w:val="3017130A"/>
    <w:rsid w:val="32C17A1D"/>
    <w:rsid w:val="382224EF"/>
    <w:rsid w:val="453495E5"/>
    <w:rsid w:val="48F0780D"/>
    <w:rsid w:val="498D0651"/>
    <w:rsid w:val="4CA0D8D4"/>
    <w:rsid w:val="51CDF028"/>
    <w:rsid w:val="5ED4CF4D"/>
    <w:rsid w:val="64077451"/>
    <w:rsid w:val="6D4E663B"/>
    <w:rsid w:val="72D4D252"/>
    <w:rsid w:val="7330CA7D"/>
    <w:rsid w:val="7470A2B3"/>
    <w:rsid w:val="756465A6"/>
    <w:rsid w:val="76838E5E"/>
    <w:rsid w:val="79AFB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88C84"/>
  <w15:chartTrackingRefBased/>
  <w15:docId w15:val="{EDBADF50-2A27-4C54-A8E7-F55C82099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210"/>
    <w:pPr>
      <w:spacing w:after="200" w:line="276" w:lineRule="auto"/>
    </w:pPr>
  </w:style>
  <w:style w:type="paragraph" w:styleId="Heading1">
    <w:name w:val="heading 1"/>
    <w:basedOn w:val="Normal"/>
    <w:next w:val="Normal"/>
    <w:link w:val="Heading1Char"/>
    <w:uiPriority w:val="9"/>
    <w:qFormat/>
    <w:rsid w:val="000559F9"/>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210"/>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85BED"/>
    <w:rPr>
      <w:color w:val="954F72" w:themeColor="followedHyperlink"/>
      <w:u w:val="single"/>
    </w:rPr>
  </w:style>
  <w:style w:type="paragraph" w:customStyle="1" w:styleId="paragraph">
    <w:name w:val="paragraph"/>
    <w:basedOn w:val="Normal"/>
    <w:rsid w:val="00044C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44C73"/>
  </w:style>
  <w:style w:type="character" w:customStyle="1" w:styleId="eop">
    <w:name w:val="eop"/>
    <w:basedOn w:val="DefaultParagraphFont"/>
    <w:rsid w:val="00044C73"/>
  </w:style>
  <w:style w:type="character" w:styleId="UnresolvedMention">
    <w:name w:val="Unresolved Mention"/>
    <w:basedOn w:val="DefaultParagraphFont"/>
    <w:uiPriority w:val="99"/>
    <w:semiHidden/>
    <w:unhideWhenUsed/>
    <w:rsid w:val="00401882"/>
    <w:rPr>
      <w:color w:val="605E5C"/>
      <w:shd w:val="clear" w:color="auto" w:fill="E1DFDD"/>
    </w:rPr>
  </w:style>
  <w:style w:type="table" w:styleId="TableGrid">
    <w:name w:val="Table Grid"/>
    <w:basedOn w:val="TableNormal"/>
    <w:uiPriority w:val="39"/>
    <w:rsid w:val="001049B9"/>
    <w:pPr>
      <w:spacing w:after="0" w:line="240" w:lineRule="auto"/>
    </w:pPr>
    <w:rPr>
      <w:rFonts w:eastAsiaTheme="minorEastAsia"/>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5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770"/>
  </w:style>
  <w:style w:type="character" w:customStyle="1" w:styleId="gmaildefault">
    <w:name w:val="gmail_default"/>
    <w:basedOn w:val="DefaultParagraphFont"/>
    <w:rsid w:val="00D65770"/>
  </w:style>
  <w:style w:type="paragraph" w:styleId="Footer">
    <w:name w:val="footer"/>
    <w:basedOn w:val="Normal"/>
    <w:link w:val="FooterChar"/>
    <w:uiPriority w:val="99"/>
    <w:unhideWhenUsed/>
    <w:rsid w:val="00D65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770"/>
  </w:style>
  <w:style w:type="character" w:customStyle="1" w:styleId="mf-jss785">
    <w:name w:val="mf-jss785"/>
    <w:basedOn w:val="DefaultParagraphFont"/>
    <w:rsid w:val="005A4AAF"/>
  </w:style>
  <w:style w:type="character" w:customStyle="1" w:styleId="Heading1Char">
    <w:name w:val="Heading 1 Char"/>
    <w:basedOn w:val="DefaultParagraphFont"/>
    <w:link w:val="Heading1"/>
    <w:uiPriority w:val="9"/>
    <w:rsid w:val="000559F9"/>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055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8686">
      <w:bodyDiv w:val="1"/>
      <w:marLeft w:val="0"/>
      <w:marRight w:val="0"/>
      <w:marTop w:val="0"/>
      <w:marBottom w:val="0"/>
      <w:divBdr>
        <w:top w:val="none" w:sz="0" w:space="0" w:color="auto"/>
        <w:left w:val="none" w:sz="0" w:space="0" w:color="auto"/>
        <w:bottom w:val="none" w:sz="0" w:space="0" w:color="auto"/>
        <w:right w:val="none" w:sz="0" w:space="0" w:color="auto"/>
      </w:divBdr>
    </w:div>
    <w:div w:id="125851618">
      <w:bodyDiv w:val="1"/>
      <w:marLeft w:val="0"/>
      <w:marRight w:val="0"/>
      <w:marTop w:val="0"/>
      <w:marBottom w:val="0"/>
      <w:divBdr>
        <w:top w:val="none" w:sz="0" w:space="0" w:color="auto"/>
        <w:left w:val="none" w:sz="0" w:space="0" w:color="auto"/>
        <w:bottom w:val="none" w:sz="0" w:space="0" w:color="auto"/>
        <w:right w:val="none" w:sz="0" w:space="0" w:color="auto"/>
      </w:divBdr>
    </w:div>
    <w:div w:id="252129346">
      <w:bodyDiv w:val="1"/>
      <w:marLeft w:val="0"/>
      <w:marRight w:val="0"/>
      <w:marTop w:val="0"/>
      <w:marBottom w:val="0"/>
      <w:divBdr>
        <w:top w:val="none" w:sz="0" w:space="0" w:color="auto"/>
        <w:left w:val="none" w:sz="0" w:space="0" w:color="auto"/>
        <w:bottom w:val="none" w:sz="0" w:space="0" w:color="auto"/>
        <w:right w:val="none" w:sz="0" w:space="0" w:color="auto"/>
      </w:divBdr>
    </w:div>
    <w:div w:id="490020450">
      <w:bodyDiv w:val="1"/>
      <w:marLeft w:val="0"/>
      <w:marRight w:val="0"/>
      <w:marTop w:val="0"/>
      <w:marBottom w:val="0"/>
      <w:divBdr>
        <w:top w:val="none" w:sz="0" w:space="0" w:color="auto"/>
        <w:left w:val="none" w:sz="0" w:space="0" w:color="auto"/>
        <w:bottom w:val="none" w:sz="0" w:space="0" w:color="auto"/>
        <w:right w:val="none" w:sz="0" w:space="0" w:color="auto"/>
      </w:divBdr>
    </w:div>
    <w:div w:id="545222685">
      <w:bodyDiv w:val="1"/>
      <w:marLeft w:val="0"/>
      <w:marRight w:val="0"/>
      <w:marTop w:val="0"/>
      <w:marBottom w:val="0"/>
      <w:divBdr>
        <w:top w:val="none" w:sz="0" w:space="0" w:color="auto"/>
        <w:left w:val="none" w:sz="0" w:space="0" w:color="auto"/>
        <w:bottom w:val="none" w:sz="0" w:space="0" w:color="auto"/>
        <w:right w:val="none" w:sz="0" w:space="0" w:color="auto"/>
      </w:divBdr>
    </w:div>
    <w:div w:id="765804662">
      <w:bodyDiv w:val="1"/>
      <w:marLeft w:val="0"/>
      <w:marRight w:val="0"/>
      <w:marTop w:val="0"/>
      <w:marBottom w:val="0"/>
      <w:divBdr>
        <w:top w:val="none" w:sz="0" w:space="0" w:color="auto"/>
        <w:left w:val="none" w:sz="0" w:space="0" w:color="auto"/>
        <w:bottom w:val="none" w:sz="0" w:space="0" w:color="auto"/>
        <w:right w:val="none" w:sz="0" w:space="0" w:color="auto"/>
      </w:divBdr>
    </w:div>
    <w:div w:id="882400450">
      <w:bodyDiv w:val="1"/>
      <w:marLeft w:val="0"/>
      <w:marRight w:val="0"/>
      <w:marTop w:val="0"/>
      <w:marBottom w:val="0"/>
      <w:divBdr>
        <w:top w:val="none" w:sz="0" w:space="0" w:color="auto"/>
        <w:left w:val="none" w:sz="0" w:space="0" w:color="auto"/>
        <w:bottom w:val="none" w:sz="0" w:space="0" w:color="auto"/>
        <w:right w:val="none" w:sz="0" w:space="0" w:color="auto"/>
      </w:divBdr>
    </w:div>
    <w:div w:id="1196698256">
      <w:bodyDiv w:val="1"/>
      <w:marLeft w:val="0"/>
      <w:marRight w:val="0"/>
      <w:marTop w:val="0"/>
      <w:marBottom w:val="0"/>
      <w:divBdr>
        <w:top w:val="none" w:sz="0" w:space="0" w:color="auto"/>
        <w:left w:val="none" w:sz="0" w:space="0" w:color="auto"/>
        <w:bottom w:val="none" w:sz="0" w:space="0" w:color="auto"/>
        <w:right w:val="none" w:sz="0" w:space="0" w:color="auto"/>
      </w:divBdr>
    </w:div>
    <w:div w:id="1537886604">
      <w:bodyDiv w:val="1"/>
      <w:marLeft w:val="0"/>
      <w:marRight w:val="0"/>
      <w:marTop w:val="0"/>
      <w:marBottom w:val="0"/>
      <w:divBdr>
        <w:top w:val="none" w:sz="0" w:space="0" w:color="auto"/>
        <w:left w:val="none" w:sz="0" w:space="0" w:color="auto"/>
        <w:bottom w:val="none" w:sz="0" w:space="0" w:color="auto"/>
        <w:right w:val="none" w:sz="0" w:space="0" w:color="auto"/>
      </w:divBdr>
    </w:div>
    <w:div w:id="1550221208">
      <w:bodyDiv w:val="1"/>
      <w:marLeft w:val="0"/>
      <w:marRight w:val="0"/>
      <w:marTop w:val="0"/>
      <w:marBottom w:val="0"/>
      <w:divBdr>
        <w:top w:val="none" w:sz="0" w:space="0" w:color="auto"/>
        <w:left w:val="none" w:sz="0" w:space="0" w:color="auto"/>
        <w:bottom w:val="none" w:sz="0" w:space="0" w:color="auto"/>
        <w:right w:val="none" w:sz="0" w:space="0" w:color="auto"/>
      </w:divBdr>
    </w:div>
    <w:div w:id="1635063842">
      <w:bodyDiv w:val="1"/>
      <w:marLeft w:val="0"/>
      <w:marRight w:val="0"/>
      <w:marTop w:val="0"/>
      <w:marBottom w:val="0"/>
      <w:divBdr>
        <w:top w:val="none" w:sz="0" w:space="0" w:color="auto"/>
        <w:left w:val="none" w:sz="0" w:space="0" w:color="auto"/>
        <w:bottom w:val="none" w:sz="0" w:space="0" w:color="auto"/>
        <w:right w:val="none" w:sz="0" w:space="0" w:color="auto"/>
      </w:divBdr>
    </w:div>
    <w:div w:id="1788503141">
      <w:bodyDiv w:val="1"/>
      <w:marLeft w:val="0"/>
      <w:marRight w:val="0"/>
      <w:marTop w:val="0"/>
      <w:marBottom w:val="0"/>
      <w:divBdr>
        <w:top w:val="none" w:sz="0" w:space="0" w:color="auto"/>
        <w:left w:val="none" w:sz="0" w:space="0" w:color="auto"/>
        <w:bottom w:val="none" w:sz="0" w:space="0" w:color="auto"/>
        <w:right w:val="none" w:sz="0" w:space="0" w:color="auto"/>
      </w:divBdr>
    </w:div>
    <w:div w:id="1849755117">
      <w:bodyDiv w:val="1"/>
      <w:marLeft w:val="0"/>
      <w:marRight w:val="0"/>
      <w:marTop w:val="0"/>
      <w:marBottom w:val="0"/>
      <w:divBdr>
        <w:top w:val="none" w:sz="0" w:space="0" w:color="auto"/>
        <w:left w:val="none" w:sz="0" w:space="0" w:color="auto"/>
        <w:bottom w:val="none" w:sz="0" w:space="0" w:color="auto"/>
        <w:right w:val="none" w:sz="0" w:space="0" w:color="auto"/>
      </w:divBdr>
    </w:div>
    <w:div w:id="204605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em.libretexts.org/Bookshelves/Physical_and_Theoretical_Chemistry_Textbook_Maps/Supplemental_Modules_(Physical_and_Theoretical_Chemistry)/Physical_Properties_of_Matter/Solutions_and_Mixtures/Case_Studies/RECRYSTALLIZATION"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jove.com/v/10184/purifying-compounds-by-recrystallization" TargetMode="External"/><Relationship Id="rId7" Type="http://schemas.openxmlformats.org/officeDocument/2006/relationships/settings" Target="settings.xml"/><Relationship Id="rId12" Type="http://schemas.openxmlformats.org/officeDocument/2006/relationships/hyperlink" Target="https://edu.rsc.org/resources/recrystallisation/1065.article"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hem.libretexts.org/Bookshelves/Physical_and_Theoretical_Chemistry_Textbook_Maps/Supplemental_Modules_(Physical_and_Theoretical_Chemistry)/Physical_Properties_of_Matter/Solutions_and_Mixtures/Case_Studies/RECRYSTALLIZ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hemistrytalk.org/recrystalliz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Che21</b:Tag>
    <b:SourceType>JournalArticle</b:SourceType>
    <b:Guid>{4F0B6431-60A2-4546-A87A-70980C378415}</b:Guid>
    <b:Title>Lab Procedure: Recrytallisation</b:Title>
    <b:Year>2021</b:Year>
    <b:Author>
      <b:Author>
        <b:NameList>
          <b:Person>
            <b:Last>Talk</b:Last>
            <b:First>Chem</b:First>
          </b:Person>
        </b:NameList>
      </b:Author>
    </b:Author>
    <b:Month>Aug</b:Month>
    <b:Day>21</b:Day>
    <b:RefOrder>3</b:RefOrder>
  </b:Source>
  <b:Source>
    <b:Tag>Che211</b:Tag>
    <b:SourceType>JournalArticle</b:SourceType>
    <b:Guid>{67C7566E-830D-4B4D-974C-A237D2A00EDC}</b:Guid>
    <b:Author>
      <b:Author>
        <b:NameList>
          <b:Person>
            <b:Last>Texts</b:Last>
            <b:First>Chemsitry</b:First>
            <b:Middle>Libre</b:Middle>
          </b:Person>
        </b:NameList>
      </b:Author>
    </b:Author>
    <b:Title>Recrystallisation</b:Title>
    <b:Year>2021</b:Year>
    <b:Pages>1</b:Pages>
    <b:RefOrder>1</b:RefOrder>
  </b:Source>
  <b:Source>
    <b:Tag>Fra22</b:Tag>
    <b:SourceType>Report</b:SourceType>
    <b:Guid>{8EE97DB4-E0E2-42E8-BAEC-FD4947C0994A}</b:Guid>
    <b:Author>
      <b:Author>
        <b:NameList>
          <b:Person>
            <b:Last>Franco</b:Last>
            <b:First>Laboratory</b:First>
            <b:Middle>of Dr. Jimmy</b:Middle>
          </b:Person>
        </b:NameList>
      </b:Author>
    </b:Author>
    <b:Title>Purifying Compunds by Recrystallisation</b:Title>
    <b:JournalName>J</b:JournalName>
    <b:Year>2022</b:Year>
    <b:Publisher>Jove, Cambridge</b:Publisher>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50DFAFA714BE4FBE97D0B8F0F3E029" ma:contentTypeVersion="13" ma:contentTypeDescription="Create a new document." ma:contentTypeScope="" ma:versionID="e90b32e16150f1b332fc56a949dddb52">
  <xsd:schema xmlns:xsd="http://www.w3.org/2001/XMLSchema" xmlns:xs="http://www.w3.org/2001/XMLSchema" xmlns:p="http://schemas.microsoft.com/office/2006/metadata/properties" xmlns:ns2="e8e01b16-b97b-447a-a4bc-8ca18ae83bec" xmlns:ns3="4994bd11-f776-4aa4-a443-3f190e2b8931" targetNamespace="http://schemas.microsoft.com/office/2006/metadata/properties" ma:root="true" ma:fieldsID="8258d40b7bdb578a518adc8b8d37748f" ns2:_="" ns3:_="">
    <xsd:import namespace="e8e01b16-b97b-447a-a4bc-8ca18ae83bec"/>
    <xsd:import namespace="4994bd11-f776-4aa4-a443-3f190e2b89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01b16-b97b-447a-a4bc-8ca18ae83b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94bd11-f776-4aa4-a443-3f190e2b89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13594E-71ED-4010-81A3-FBE6B107386B}">
  <ds:schemaRefs>
    <ds:schemaRef ds:uri="http://schemas.microsoft.com/sharepoint/v3/contenttype/forms"/>
  </ds:schemaRefs>
</ds:datastoreItem>
</file>

<file path=customXml/itemProps2.xml><?xml version="1.0" encoding="utf-8"?>
<ds:datastoreItem xmlns:ds="http://schemas.openxmlformats.org/officeDocument/2006/customXml" ds:itemID="{A16977FF-8E82-42BA-A57D-200AB26A927A}">
  <ds:schemaRefs>
    <ds:schemaRef ds:uri="http://schemas.openxmlformats.org/officeDocument/2006/bibliography"/>
  </ds:schemaRefs>
</ds:datastoreItem>
</file>

<file path=customXml/itemProps3.xml><?xml version="1.0" encoding="utf-8"?>
<ds:datastoreItem xmlns:ds="http://schemas.openxmlformats.org/officeDocument/2006/customXml" ds:itemID="{551B1049-DCFE-46A8-BDBC-7F3182ADA0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B27C2B-9EED-4F20-A1DC-5B5A2218C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01b16-b97b-447a-a4bc-8ca18ae83bec"/>
    <ds:schemaRef ds:uri="4994bd11-f776-4aa4-a443-3f190e2b8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1507</Words>
  <Characters>8593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Kristopher Wisniewski</dc:creator>
  <cp:keywords/>
  <dc:description/>
  <cp:lastModifiedBy>S Begun</cp:lastModifiedBy>
  <cp:revision>2</cp:revision>
  <dcterms:created xsi:type="dcterms:W3CDTF">2022-08-09T18:15:00Z</dcterms:created>
  <dcterms:modified xsi:type="dcterms:W3CDTF">2022-08-09T18:15:00Z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0x0101006550DFAFA714BE4FBE97D0B8F0F3E029</vt:lpwstr>
  </property>
</Properties>
</file>