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251ECF" w14:textId="66871A07" w:rsidR="008101FE" w:rsidRPr="004B7255" w:rsidRDefault="00617868" w:rsidP="00B036E8">
      <w:pPr>
        <w:jc w:val="center"/>
        <w:rPr>
          <w:rFonts w:ascii="Arial" w:eastAsia="SimSun" w:hAnsi="Arial" w:cs="Times New Roman"/>
          <w:b/>
          <w:sz w:val="24"/>
          <w:szCs w:val="24"/>
          <w:lang w:eastAsia="zh-CN"/>
        </w:rPr>
      </w:pPr>
      <w:r w:rsidRPr="004B7255">
        <w:rPr>
          <w:rFonts w:ascii="Arial" w:eastAsia="SimSun" w:hAnsi="Arial" w:cs="Times New Roman"/>
          <w:b/>
          <w:sz w:val="24"/>
          <w:szCs w:val="24"/>
          <w:lang w:eastAsia="zh-CN"/>
        </w:rPr>
        <w:t xml:space="preserve">CNDV 5350 Abnormal Human Behavior </w:t>
      </w:r>
      <w:r w:rsidR="00B036E8" w:rsidRPr="004B7255">
        <w:rPr>
          <w:rFonts w:ascii="Arial" w:eastAsia="SimSun" w:hAnsi="Arial" w:cs="Times New Roman"/>
          <w:b/>
          <w:sz w:val="24"/>
          <w:szCs w:val="24"/>
          <w:lang w:eastAsia="zh-CN"/>
        </w:rPr>
        <w:t xml:space="preserve">(Abnormal Psychology) </w:t>
      </w:r>
      <w:r w:rsidR="00973887" w:rsidRPr="004B7255">
        <w:rPr>
          <w:rFonts w:ascii="Arial" w:eastAsia="SimSun" w:hAnsi="Arial" w:cs="Times New Roman"/>
          <w:b/>
          <w:sz w:val="24"/>
          <w:szCs w:val="24"/>
          <w:lang w:eastAsia="zh-CN"/>
        </w:rPr>
        <w:t>Course</w:t>
      </w:r>
      <w:r w:rsidRPr="004B7255">
        <w:rPr>
          <w:rFonts w:ascii="Arial" w:eastAsia="SimSun" w:hAnsi="Arial" w:cs="Times New Roman"/>
          <w:b/>
          <w:sz w:val="24"/>
          <w:szCs w:val="24"/>
          <w:lang w:eastAsia="zh-CN"/>
        </w:rPr>
        <w:t xml:space="preserve"> Project Rubric</w:t>
      </w:r>
      <w:r w:rsidR="00B036E8" w:rsidRPr="004B7255">
        <w:rPr>
          <w:rFonts w:ascii="Arial" w:eastAsia="SimSun" w:hAnsi="Arial" w:cs="Times New Roman"/>
          <w:b/>
          <w:sz w:val="24"/>
          <w:szCs w:val="24"/>
          <w:lang w:eastAsia="zh-CN"/>
        </w:rPr>
        <w:t xml:space="preserve"> </w:t>
      </w:r>
      <w:r w:rsidR="008101FE" w:rsidRPr="004B7255">
        <w:rPr>
          <w:rFonts w:ascii="Arial" w:eastAsia="SimSun" w:hAnsi="Arial" w:cs="Times New Roman"/>
          <w:b/>
          <w:sz w:val="24"/>
          <w:szCs w:val="24"/>
          <w:lang w:eastAsia="zh-CN"/>
        </w:rPr>
        <w:t>(</w:t>
      </w:r>
      <w:r w:rsidR="00C96BAC">
        <w:rPr>
          <w:rFonts w:ascii="Arial" w:eastAsia="SimSun" w:hAnsi="Arial" w:cs="Times New Roman"/>
          <w:b/>
          <w:sz w:val="24"/>
          <w:szCs w:val="24"/>
          <w:lang w:eastAsia="zh-CN"/>
        </w:rPr>
        <w:t>20</w:t>
      </w:r>
      <w:r w:rsidR="008101FE" w:rsidRPr="004B7255">
        <w:rPr>
          <w:rFonts w:ascii="Arial" w:eastAsia="SimSun" w:hAnsi="Arial" w:cs="Times New Roman"/>
          <w:b/>
          <w:sz w:val="24"/>
          <w:szCs w:val="24"/>
          <w:lang w:eastAsia="zh-CN"/>
        </w:rPr>
        <w:t>0 points)</w:t>
      </w:r>
    </w:p>
    <w:p w14:paraId="20A1FA37" w14:textId="7BA4781F" w:rsidR="00973887" w:rsidRPr="00845D59" w:rsidRDefault="00973887" w:rsidP="00617868">
      <w:pPr>
        <w:jc w:val="center"/>
        <w:rPr>
          <w:rFonts w:ascii="Arial" w:eastAsia="Times New Roman" w:hAnsi="Arial" w:cs="Arial"/>
          <w:bCs/>
          <w:sz w:val="18"/>
          <w:szCs w:val="18"/>
          <w:u w:val="single"/>
        </w:rPr>
      </w:pPr>
      <w:r>
        <w:rPr>
          <w:rFonts w:ascii="Arial" w:eastAsia="SimSun" w:hAnsi="Arial" w:cs="Times New Roman"/>
          <w:b/>
          <w:color w:val="BE151D"/>
          <w:sz w:val="24"/>
          <w:szCs w:val="24"/>
          <w:lang w:eastAsia="zh-CN"/>
        </w:rPr>
        <w:t>*</w:t>
      </w:r>
      <w:r w:rsidR="00B036E8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This is a </w:t>
      </w:r>
      <w:r w:rsid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quality </w:t>
      </w:r>
      <w:r w:rsidR="00B036E8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map of what an F, D, C, B, </w:t>
      </w:r>
      <w:r w:rsid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>or</w:t>
      </w:r>
      <w:r w:rsidR="00B036E8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 an A</w:t>
      </w:r>
      <w:r w:rsid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 requires</w:t>
      </w:r>
      <w:r w:rsidR="00B036E8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>. The rubric also includes t</w:t>
      </w:r>
      <w:r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he IA </w:t>
      </w:r>
      <w:r w:rsidR="00B036E8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judgement as an expert of subject matter of what is an A </w:t>
      </w:r>
      <w:r w:rsidR="00845D59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>work,</w:t>
      </w:r>
      <w:r w:rsidR="00B036E8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 or a C work</w:t>
      </w:r>
      <w:r w:rsidR="00845D59"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 is judged to be. He/She </w:t>
      </w:r>
      <w:r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will assess </w:t>
      </w:r>
      <w:r w:rsid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each area below and judge it to based on its </w:t>
      </w:r>
      <w:r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quality, content, and presentation of information. Content </w:t>
      </w:r>
      <w:proofErr w:type="gramStart"/>
      <w:r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>has to</w:t>
      </w:r>
      <w:proofErr w:type="gramEnd"/>
      <w:r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 be </w:t>
      </w:r>
      <w:r w:rsidRPr="00845D59">
        <w:rPr>
          <w:rFonts w:ascii="Arial" w:eastAsia="SimSun" w:hAnsi="Arial" w:cs="Times New Roman"/>
          <w:bCs/>
          <w:color w:val="BE151D"/>
          <w:sz w:val="24"/>
          <w:szCs w:val="24"/>
          <w:u w:val="single"/>
          <w:lang w:eastAsia="zh-CN"/>
        </w:rPr>
        <w:t>strongly related to the course content</w:t>
      </w:r>
      <w:r w:rsidRPr="00845D59">
        <w:rPr>
          <w:rFonts w:ascii="Arial" w:eastAsia="SimSun" w:hAnsi="Arial" w:cs="Times New Roman"/>
          <w:bCs/>
          <w:color w:val="BE151D"/>
          <w:sz w:val="24"/>
          <w:szCs w:val="24"/>
          <w:lang w:eastAsia="zh-CN"/>
        </w:rPr>
        <w:t xml:space="preserve">, </w:t>
      </w:r>
      <w:r w:rsidRPr="00845D59">
        <w:rPr>
          <w:rFonts w:ascii="Arial" w:eastAsia="SimSun" w:hAnsi="Arial" w:cs="Times New Roman"/>
          <w:bCs/>
          <w:color w:val="BE151D"/>
          <w:sz w:val="24"/>
          <w:szCs w:val="24"/>
          <w:u w:val="single"/>
          <w:lang w:eastAsia="zh-CN"/>
        </w:rPr>
        <w:t xml:space="preserve">quality has to be of graduate level, and presentation of information has to be professionally done at the graduate level. </w:t>
      </w:r>
    </w:p>
    <w:tbl>
      <w:tblPr>
        <w:tblW w:w="5545" w:type="pct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2026"/>
        <w:gridCol w:w="1947"/>
        <w:gridCol w:w="1947"/>
        <w:gridCol w:w="2472"/>
      </w:tblGrid>
      <w:tr w:rsidR="00814CA2" w:rsidRPr="00B047B9" w14:paraId="73FAE4E8" w14:textId="77777777" w:rsidTr="009F5A62">
        <w:tc>
          <w:tcPr>
            <w:tcW w:w="953" w:type="pct"/>
            <w:shd w:val="clear" w:color="auto" w:fill="C00000"/>
          </w:tcPr>
          <w:p w14:paraId="67BCB6A0" w14:textId="77777777" w:rsidR="00814CA2" w:rsidRPr="00B047B9" w:rsidRDefault="00814CA2" w:rsidP="009F5A62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C00000"/>
          </w:tcPr>
          <w:p w14:paraId="4DB70A3E" w14:textId="49434C29" w:rsidR="00814CA2" w:rsidRPr="00B047B9" w:rsidRDefault="00B036E8" w:rsidP="009F5A62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</w:t>
            </w:r>
            <w:r w:rsidR="002A7395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939" w:type="pct"/>
            <w:shd w:val="clear" w:color="auto" w:fill="C00000"/>
          </w:tcPr>
          <w:p w14:paraId="0210B881" w14:textId="2E54845D" w:rsidR="00814CA2" w:rsidRPr="00B047B9" w:rsidRDefault="00B036E8" w:rsidP="009F5A62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</w:t>
            </w:r>
            <w:r w:rsidR="002A7395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939" w:type="pct"/>
            <w:shd w:val="clear" w:color="auto" w:fill="C00000"/>
          </w:tcPr>
          <w:p w14:paraId="5682E762" w14:textId="1B2A3B94" w:rsidR="00814CA2" w:rsidRPr="00B047B9" w:rsidRDefault="00B036E8" w:rsidP="009F5A62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  <w:r w:rsidR="002A7395"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192" w:type="pct"/>
            <w:shd w:val="clear" w:color="auto" w:fill="C00000"/>
          </w:tcPr>
          <w:p w14:paraId="76F36F1F" w14:textId="294C4597" w:rsidR="00814CA2" w:rsidRPr="00B047B9" w:rsidRDefault="00B036E8" w:rsidP="009F5A62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</w:t>
            </w:r>
            <w:r w:rsidR="002A7395">
              <w:rPr>
                <w:rFonts w:ascii="Calibri" w:hAnsi="Calibri" w:cs="Calibri"/>
                <w:sz w:val="20"/>
                <w:szCs w:val="20"/>
              </w:rPr>
              <w:t>-0</w:t>
            </w:r>
          </w:p>
        </w:tc>
      </w:tr>
      <w:tr w:rsidR="00814CA2" w:rsidRPr="00B047B9" w14:paraId="0F52F2B0" w14:textId="77777777" w:rsidTr="009F5A62">
        <w:trPr>
          <w:trHeight w:val="1628"/>
        </w:trPr>
        <w:tc>
          <w:tcPr>
            <w:tcW w:w="953" w:type="pct"/>
            <w:shd w:val="clear" w:color="auto" w:fill="C00000"/>
          </w:tcPr>
          <w:p w14:paraId="7B2C80CE" w14:textId="77777777" w:rsidR="00814CA2" w:rsidRPr="00814CA2" w:rsidRDefault="00814CA2" w:rsidP="0081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CA2">
              <w:rPr>
                <w:rFonts w:ascii="Arial" w:eastAsia="Times New Roman" w:hAnsi="Arial" w:cs="Arial"/>
                <w:sz w:val="18"/>
                <w:szCs w:val="18"/>
              </w:rPr>
              <w:t>Identify etiology and diagnoses based on symptoms presented</w:t>
            </w:r>
            <w:r w:rsidRPr="00814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5647A8" w14:textId="77777777" w:rsidR="00814CA2" w:rsidRPr="00B047B9" w:rsidRDefault="00814CA2" w:rsidP="009F5A62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pct"/>
            <w:vAlign w:val="bottom"/>
          </w:tcPr>
          <w:p w14:paraId="0A07FCBC" w14:textId="35CDAFF0" w:rsidR="00814CA2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>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>s of the case presentation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.  </w:t>
            </w:r>
            <w:r>
              <w:rPr>
                <w:rFonts w:ascii="Arial" w:hAnsi="Arial" w:cs="Arial"/>
                <w:b/>
                <w:sz w:val="16"/>
                <w:szCs w:val="16"/>
              </w:rPr>
              <w:t>Case is clearly outlined with multiple supporting details and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examples</w:t>
            </w:r>
            <w:r>
              <w:rPr>
                <w:rFonts w:ascii="Arial" w:hAnsi="Arial" w:cs="Arial"/>
                <w:b/>
                <w:sz w:val="16"/>
                <w:szCs w:val="16"/>
              </w:rPr>
              <w:t>. History is clearly related to the case presentation</w:t>
            </w:r>
            <w:r w:rsidR="00B036E8">
              <w:rPr>
                <w:rFonts w:ascii="Arial" w:hAnsi="Arial" w:cs="Arial"/>
                <w:b/>
                <w:sz w:val="16"/>
                <w:szCs w:val="16"/>
              </w:rPr>
              <w:t>. Quality of this graduate level of work is equal to the A level.</w:t>
            </w:r>
          </w:p>
          <w:p w14:paraId="6F775FC8" w14:textId="77777777" w:rsidR="00814CA2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51A2714B" w14:textId="77777777" w:rsidR="00814CA2" w:rsidRPr="00826303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9" w:type="pct"/>
          </w:tcPr>
          <w:p w14:paraId="5FE12AFA" w14:textId="7B66B9E0" w:rsidR="00814CA2" w:rsidRPr="00C77633" w:rsidRDefault="00814CA2" w:rsidP="009F5A62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the case presentation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Case provides few supporting details or examples. History is poorly related to the case presentation.</w:t>
            </w:r>
            <w:r w:rsidR="00B036E8">
              <w:rPr>
                <w:rFonts w:ascii="Arial" w:hAnsi="Arial" w:cs="Arial"/>
                <w:b/>
                <w:sz w:val="16"/>
                <w:szCs w:val="16"/>
              </w:rPr>
              <w:t xml:space="preserve"> Quality of this graduate level of work is equal to the C+ or B level.</w:t>
            </w:r>
          </w:p>
        </w:tc>
        <w:tc>
          <w:tcPr>
            <w:tcW w:w="939" w:type="pct"/>
          </w:tcPr>
          <w:p w14:paraId="5C3AA5C4" w14:textId="5B186612" w:rsidR="00814CA2" w:rsidRPr="00C77633" w:rsidRDefault="00814CA2" w:rsidP="009F5A62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the case presentation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Case provides few if any supporting details or examples. History is not related to the case presentation.</w:t>
            </w:r>
            <w:r w:rsidR="00B036E8">
              <w:rPr>
                <w:rFonts w:ascii="Arial" w:hAnsi="Arial" w:cs="Arial"/>
                <w:b/>
                <w:sz w:val="16"/>
                <w:szCs w:val="16"/>
              </w:rPr>
              <w:t xml:space="preserve"> Quality of this graduate level of work is equal to the D+ or C level.</w:t>
            </w:r>
          </w:p>
        </w:tc>
        <w:tc>
          <w:tcPr>
            <w:tcW w:w="1192" w:type="pct"/>
          </w:tcPr>
          <w:p w14:paraId="50F62E16" w14:textId="34FDD2D6" w:rsidR="00814CA2" w:rsidRPr="00C77633" w:rsidRDefault="00814CA2" w:rsidP="009F5A62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has nothing to do with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the case presentation.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Case is not presented with examples or significant elements needed to fully understand the presentation.</w:t>
            </w:r>
            <w:r w:rsidR="00B036E8">
              <w:rPr>
                <w:rFonts w:ascii="Arial" w:hAnsi="Arial" w:cs="Arial"/>
                <w:b/>
                <w:sz w:val="16"/>
                <w:szCs w:val="16"/>
              </w:rPr>
              <w:t xml:space="preserve"> Quality of this graduate level of work is equal to the F or D level. </w:t>
            </w:r>
          </w:p>
        </w:tc>
      </w:tr>
      <w:tr w:rsidR="00B036E8" w:rsidRPr="00B047B9" w14:paraId="1987DF4E" w14:textId="77777777" w:rsidTr="009F5A62">
        <w:trPr>
          <w:trHeight w:val="134"/>
        </w:trPr>
        <w:tc>
          <w:tcPr>
            <w:tcW w:w="953" w:type="pct"/>
            <w:shd w:val="clear" w:color="auto" w:fill="C00000"/>
          </w:tcPr>
          <w:p w14:paraId="7C35049A" w14:textId="77777777" w:rsidR="00B036E8" w:rsidRDefault="00B036E8" w:rsidP="00B036E8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C00000"/>
          </w:tcPr>
          <w:p w14:paraId="18FE90C4" w14:textId="7D76E8E3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90-100</w:t>
            </w:r>
          </w:p>
        </w:tc>
        <w:tc>
          <w:tcPr>
            <w:tcW w:w="939" w:type="pct"/>
            <w:shd w:val="clear" w:color="auto" w:fill="C00000"/>
          </w:tcPr>
          <w:p w14:paraId="79047CC0" w14:textId="592C513B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89-73</w:t>
            </w:r>
          </w:p>
        </w:tc>
        <w:tc>
          <w:tcPr>
            <w:tcW w:w="939" w:type="pct"/>
            <w:shd w:val="clear" w:color="auto" w:fill="C00000"/>
          </w:tcPr>
          <w:p w14:paraId="3C32D1E1" w14:textId="54A0978F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60-72</w:t>
            </w:r>
          </w:p>
        </w:tc>
        <w:tc>
          <w:tcPr>
            <w:tcW w:w="1192" w:type="pct"/>
            <w:shd w:val="clear" w:color="auto" w:fill="C00000"/>
          </w:tcPr>
          <w:p w14:paraId="04AA6F98" w14:textId="37E58F1E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59-0</w:t>
            </w:r>
          </w:p>
        </w:tc>
      </w:tr>
      <w:tr w:rsidR="00814CA2" w:rsidRPr="00B047B9" w14:paraId="200A2ACF" w14:textId="77777777" w:rsidTr="00C31F83">
        <w:tc>
          <w:tcPr>
            <w:tcW w:w="953" w:type="pct"/>
            <w:shd w:val="clear" w:color="auto" w:fill="C00000"/>
          </w:tcPr>
          <w:p w14:paraId="0C8E78F3" w14:textId="77777777" w:rsidR="00814CA2" w:rsidRPr="00B047B9" w:rsidRDefault="00814CA2" w:rsidP="000A740E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  <w:r w:rsidRPr="00814CA2">
              <w:rPr>
                <w:rFonts w:ascii="Arial" w:eastAsia="Times New Roman" w:hAnsi="Arial" w:cs="Arial"/>
                <w:sz w:val="18"/>
                <w:szCs w:val="18"/>
              </w:rPr>
              <w:t>Construct diagnostic assessment using the DSM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vAlign w:val="bottom"/>
          </w:tcPr>
          <w:p w14:paraId="50C2ABF0" w14:textId="77777777" w:rsidR="00814CA2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>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>s of diagnosis and justification.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Information is clearly outlined with multiple supporting details and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examples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  <w:p w14:paraId="574AEFBA" w14:textId="77777777" w:rsidR="00814CA2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  <w:p w14:paraId="70DB8EBB" w14:textId="77777777" w:rsidR="00814CA2" w:rsidRPr="00826303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31FF85CF" w14:textId="77777777" w:rsidR="00814CA2" w:rsidRPr="00C77633" w:rsidRDefault="00814CA2" w:rsidP="00C31F8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>s of diagnosis and justification</w:t>
            </w:r>
            <w:r w:rsidR="00C31F83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Information is less clearly outlined with many supporting details and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examples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32BD2300" w14:textId="77777777" w:rsidR="00814CA2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s of diagnosis, </w:t>
            </w:r>
            <w:r w:rsidR="00C31F83">
              <w:rPr>
                <w:rFonts w:ascii="Arial" w:hAnsi="Arial" w:cs="Arial"/>
                <w:b/>
                <w:sz w:val="16"/>
                <w:szCs w:val="16"/>
              </w:rPr>
              <w:t xml:space="preserve">and </w:t>
            </w:r>
            <w:r>
              <w:rPr>
                <w:rFonts w:ascii="Arial" w:hAnsi="Arial" w:cs="Arial"/>
                <w:b/>
                <w:sz w:val="16"/>
                <w:szCs w:val="16"/>
              </w:rPr>
              <w:t>justification</w:t>
            </w:r>
            <w:r w:rsidR="00C31F83">
              <w:rPr>
                <w:rFonts w:ascii="Arial" w:hAnsi="Arial" w:cs="Arial"/>
                <w:b/>
                <w:sz w:val="16"/>
                <w:szCs w:val="16"/>
              </w:rPr>
              <w:t>. Information is not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clearly outlined and supporting details and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examples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are minimal. </w:t>
            </w:r>
          </w:p>
          <w:p w14:paraId="1CF497CF" w14:textId="77777777" w:rsidR="00814CA2" w:rsidRPr="00C77633" w:rsidRDefault="00814CA2" w:rsidP="009F5A62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6E70ADBF" w14:textId="77777777" w:rsidR="00814CA2" w:rsidRDefault="00814CA2" w:rsidP="009F5A6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has nothing to do with the main topic</w:t>
            </w:r>
            <w:r w:rsidR="00C31F83">
              <w:rPr>
                <w:rFonts w:ascii="Arial" w:hAnsi="Arial" w:cs="Arial"/>
                <w:b/>
                <w:sz w:val="16"/>
                <w:szCs w:val="16"/>
              </w:rPr>
              <w:t>s of diagnosis and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justification.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Information provided does not support the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assertions..</w:t>
            </w:r>
            <w:proofErr w:type="gramEnd"/>
          </w:p>
          <w:p w14:paraId="73C67883" w14:textId="77777777" w:rsidR="00814CA2" w:rsidRPr="00C77633" w:rsidRDefault="00814CA2" w:rsidP="009F5A62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036E8" w:rsidRPr="00B047B9" w14:paraId="74B80AD8" w14:textId="77777777" w:rsidTr="00A95DEF">
        <w:tc>
          <w:tcPr>
            <w:tcW w:w="953" w:type="pct"/>
            <w:shd w:val="clear" w:color="auto" w:fill="C00000"/>
          </w:tcPr>
          <w:p w14:paraId="41190C5C" w14:textId="77777777" w:rsidR="00B036E8" w:rsidRPr="00814CA2" w:rsidRDefault="00B036E8" w:rsidP="00B036E8">
            <w:pPr>
              <w:spacing w:after="10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7" w:type="pct"/>
            <w:shd w:val="clear" w:color="auto" w:fill="C00000"/>
          </w:tcPr>
          <w:p w14:paraId="78FBF1FF" w14:textId="0785D007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90-100</w:t>
            </w:r>
          </w:p>
        </w:tc>
        <w:tc>
          <w:tcPr>
            <w:tcW w:w="939" w:type="pct"/>
            <w:shd w:val="clear" w:color="auto" w:fill="C00000"/>
          </w:tcPr>
          <w:p w14:paraId="747FB5E6" w14:textId="5F237F58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89-73</w:t>
            </w:r>
          </w:p>
        </w:tc>
        <w:tc>
          <w:tcPr>
            <w:tcW w:w="939" w:type="pct"/>
            <w:shd w:val="clear" w:color="auto" w:fill="C00000"/>
          </w:tcPr>
          <w:p w14:paraId="627238E8" w14:textId="7D36693A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60-72</w:t>
            </w:r>
          </w:p>
        </w:tc>
        <w:tc>
          <w:tcPr>
            <w:tcW w:w="1192" w:type="pct"/>
            <w:shd w:val="clear" w:color="auto" w:fill="C00000"/>
          </w:tcPr>
          <w:p w14:paraId="52FDFBF7" w14:textId="7906B501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59-0</w:t>
            </w:r>
          </w:p>
        </w:tc>
      </w:tr>
      <w:tr w:rsidR="00814CA2" w:rsidRPr="00B047B9" w14:paraId="77E3F732" w14:textId="77777777" w:rsidTr="00C31F83">
        <w:tc>
          <w:tcPr>
            <w:tcW w:w="953" w:type="pct"/>
            <w:shd w:val="clear" w:color="auto" w:fill="C00000"/>
          </w:tcPr>
          <w:p w14:paraId="5384F1AF" w14:textId="77777777" w:rsidR="00814CA2" w:rsidRPr="00814CA2" w:rsidRDefault="00814CA2" w:rsidP="00814C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CA2">
              <w:rPr>
                <w:rFonts w:ascii="Arial" w:eastAsia="Times New Roman" w:hAnsi="Arial" w:cs="Arial"/>
                <w:sz w:val="18"/>
                <w:szCs w:val="18"/>
              </w:rPr>
              <w:t>Devise treatment strategies for diagnoses</w:t>
            </w:r>
            <w:r w:rsidRPr="00814C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E38B219" w14:textId="77777777" w:rsidR="00814CA2" w:rsidRDefault="00814CA2" w:rsidP="00814CA2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pct"/>
            <w:tcBorders>
              <w:bottom w:val="single" w:sz="4" w:space="0" w:color="auto"/>
            </w:tcBorders>
            <w:vAlign w:val="bottom"/>
          </w:tcPr>
          <w:p w14:paraId="68EB068E" w14:textId="77777777" w:rsidR="00814CA2" w:rsidRDefault="00814CA2" w:rsidP="00814CA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Information clearly relates to the main topic of treatment planning. Information is clearly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outlines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with multiple supporting details and examples</w:t>
            </w:r>
          </w:p>
          <w:p w14:paraId="66F9E7C6" w14:textId="77777777" w:rsidR="00B036E8" w:rsidRDefault="00B036E8" w:rsidP="00814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B6BDB9" w14:textId="77777777" w:rsidR="00B036E8" w:rsidRDefault="00B036E8" w:rsidP="00814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489E8B0" w14:textId="77777777" w:rsidR="00B036E8" w:rsidRDefault="00B036E8" w:rsidP="00814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1535A8" w14:textId="29B06FB8" w:rsidR="00B036E8" w:rsidRDefault="00B036E8" w:rsidP="00814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58B8604C" w14:textId="77777777" w:rsidR="00814CA2" w:rsidRPr="00C77633" w:rsidRDefault="00814CA2" w:rsidP="00814CA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treatment planning.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Information is less clearly outlined with many supporting details and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examples</w:t>
            </w:r>
          </w:p>
        </w:tc>
        <w:tc>
          <w:tcPr>
            <w:tcW w:w="939" w:type="pct"/>
            <w:tcBorders>
              <w:bottom w:val="single" w:sz="4" w:space="0" w:color="auto"/>
            </w:tcBorders>
          </w:tcPr>
          <w:p w14:paraId="34531D86" w14:textId="77777777" w:rsidR="00814CA2" w:rsidRDefault="00814CA2" w:rsidP="00814CA2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clearly relates to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treatment planning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Information is not clearly outlined and supporting details and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examples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are minimal. </w:t>
            </w:r>
          </w:p>
          <w:p w14:paraId="73A07651" w14:textId="77777777" w:rsidR="00814CA2" w:rsidRPr="00C77633" w:rsidRDefault="00814CA2" w:rsidP="00814CA2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92" w:type="pct"/>
            <w:tcBorders>
              <w:bottom w:val="single" w:sz="4" w:space="0" w:color="auto"/>
            </w:tcBorders>
          </w:tcPr>
          <w:p w14:paraId="6DE7FD0E" w14:textId="77777777" w:rsidR="00814CA2" w:rsidRPr="00C77633" w:rsidRDefault="00814CA2" w:rsidP="009F0D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has nothing to do with the main topic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of treatment planning.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Information provided does not support the assertions</w:t>
            </w:r>
            <w:r w:rsidR="009F0DC5">
              <w:rPr>
                <w:rFonts w:ascii="Arial" w:hAnsi="Arial" w:cs="Arial"/>
                <w:b/>
                <w:sz w:val="16"/>
                <w:szCs w:val="16"/>
              </w:rPr>
              <w:t xml:space="preserve"> OR treatment plan is nonexistent.</w:t>
            </w:r>
          </w:p>
        </w:tc>
      </w:tr>
      <w:tr w:rsidR="00B036E8" w:rsidRPr="00B047B9" w14:paraId="75B9B516" w14:textId="77777777" w:rsidTr="00C31F83">
        <w:tc>
          <w:tcPr>
            <w:tcW w:w="953" w:type="pct"/>
            <w:shd w:val="clear" w:color="auto" w:fill="C00000"/>
          </w:tcPr>
          <w:p w14:paraId="7F8F35C4" w14:textId="77777777" w:rsidR="00B036E8" w:rsidRPr="00814CA2" w:rsidRDefault="00B036E8" w:rsidP="00B036E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7" w:type="pct"/>
            <w:shd w:val="clear" w:color="auto" w:fill="C00000"/>
          </w:tcPr>
          <w:p w14:paraId="340EA31B" w14:textId="56357143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90-100</w:t>
            </w:r>
          </w:p>
        </w:tc>
        <w:tc>
          <w:tcPr>
            <w:tcW w:w="939" w:type="pct"/>
            <w:shd w:val="clear" w:color="auto" w:fill="C00000"/>
          </w:tcPr>
          <w:p w14:paraId="309402E0" w14:textId="4C3D5C45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89-73</w:t>
            </w:r>
          </w:p>
        </w:tc>
        <w:tc>
          <w:tcPr>
            <w:tcW w:w="939" w:type="pct"/>
            <w:shd w:val="clear" w:color="auto" w:fill="C00000"/>
          </w:tcPr>
          <w:p w14:paraId="393F0A77" w14:textId="314B1CA7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60-72</w:t>
            </w:r>
          </w:p>
        </w:tc>
        <w:tc>
          <w:tcPr>
            <w:tcW w:w="1192" w:type="pct"/>
            <w:shd w:val="clear" w:color="auto" w:fill="C00000"/>
          </w:tcPr>
          <w:p w14:paraId="42814ED2" w14:textId="20636472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59-0</w:t>
            </w:r>
          </w:p>
        </w:tc>
      </w:tr>
      <w:tr w:rsidR="00814CA2" w:rsidRPr="00B047B9" w14:paraId="32786D4A" w14:textId="77777777" w:rsidTr="009F5A62">
        <w:tc>
          <w:tcPr>
            <w:tcW w:w="953" w:type="pct"/>
            <w:shd w:val="clear" w:color="auto" w:fill="C00000"/>
          </w:tcPr>
          <w:p w14:paraId="70651549" w14:textId="77777777" w:rsidR="00814CA2" w:rsidRPr="00814CA2" w:rsidRDefault="00814CA2" w:rsidP="00814CA2">
            <w:pPr>
              <w:rPr>
                <w:rFonts w:ascii="Arial" w:eastAsia="Times New Roman" w:hAnsi="Arial" w:cs="Arial"/>
                <w:sz w:val="18"/>
                <w:szCs w:val="18"/>
              </w:rPr>
            </w:pPr>
            <w:r w:rsidRPr="00814CA2">
              <w:rPr>
                <w:rFonts w:ascii="Arial" w:eastAsia="Times New Roman" w:hAnsi="Arial" w:cs="Arial"/>
                <w:sz w:val="18"/>
                <w:szCs w:val="18"/>
              </w:rPr>
              <w:t>Distinguish legal and ethical considerations in presented cases</w:t>
            </w:r>
          </w:p>
          <w:p w14:paraId="70EE7AF1" w14:textId="77777777" w:rsidR="00814CA2" w:rsidRPr="00814CA2" w:rsidRDefault="00814CA2" w:rsidP="00814C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77" w:type="pct"/>
            <w:vAlign w:val="bottom"/>
          </w:tcPr>
          <w:p w14:paraId="07EF5F46" w14:textId="77777777" w:rsidR="00814CA2" w:rsidRDefault="009F0DC5" w:rsidP="009F5A6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Legal and ethical considerations </w:t>
            </w:r>
            <w:r w:rsidR="00C31F83">
              <w:rPr>
                <w:rFonts w:ascii="Arial" w:hAnsi="Arial" w:cs="Arial"/>
                <w:b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b/>
                <w:sz w:val="16"/>
                <w:szCs w:val="16"/>
              </w:rPr>
              <w:t>thoroughly addressed with multiple supporting details and examples</w:t>
            </w:r>
          </w:p>
        </w:tc>
        <w:tc>
          <w:tcPr>
            <w:tcW w:w="939" w:type="pct"/>
          </w:tcPr>
          <w:p w14:paraId="0526AD51" w14:textId="77777777" w:rsidR="00814CA2" w:rsidRPr="00C77633" w:rsidRDefault="009F0DC5" w:rsidP="009F0D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Legal and ethical considerations are less thoroughly addressed with some supporting details and examples</w:t>
            </w:r>
          </w:p>
        </w:tc>
        <w:tc>
          <w:tcPr>
            <w:tcW w:w="939" w:type="pct"/>
          </w:tcPr>
          <w:p w14:paraId="37D3A856" w14:textId="77777777" w:rsidR="00814CA2" w:rsidRPr="00C77633" w:rsidRDefault="009F0DC5" w:rsidP="009F0D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Legal and ethical considerations </w:t>
            </w:r>
            <w:r w:rsidR="00C31F83">
              <w:rPr>
                <w:rFonts w:ascii="Arial" w:hAnsi="Arial" w:cs="Arial"/>
                <w:b/>
                <w:sz w:val="16"/>
                <w:szCs w:val="16"/>
              </w:rPr>
              <w:t xml:space="preserve">are </w:t>
            </w:r>
            <w:r>
              <w:rPr>
                <w:rFonts w:ascii="Arial" w:hAnsi="Arial" w:cs="Arial"/>
                <w:b/>
                <w:sz w:val="16"/>
                <w:szCs w:val="16"/>
              </w:rPr>
              <w:t>minimally addressed with few supporting details and examples</w:t>
            </w:r>
          </w:p>
        </w:tc>
        <w:tc>
          <w:tcPr>
            <w:tcW w:w="1192" w:type="pct"/>
          </w:tcPr>
          <w:p w14:paraId="4DEDAFA7" w14:textId="77777777" w:rsidR="00814CA2" w:rsidRPr="00C77633" w:rsidRDefault="009F0DC5" w:rsidP="009F0D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Legal and ethical considerations are not addressed </w:t>
            </w:r>
          </w:p>
        </w:tc>
      </w:tr>
      <w:tr w:rsidR="00B036E8" w:rsidRPr="00B047B9" w14:paraId="2A3FA31F" w14:textId="77777777" w:rsidTr="009F5A62">
        <w:tc>
          <w:tcPr>
            <w:tcW w:w="953" w:type="pct"/>
            <w:shd w:val="clear" w:color="auto" w:fill="C00000"/>
          </w:tcPr>
          <w:p w14:paraId="51057EA2" w14:textId="77777777" w:rsidR="00B036E8" w:rsidRPr="00B047B9" w:rsidRDefault="00B036E8" w:rsidP="00B036E8">
            <w:pPr>
              <w:spacing w:after="10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77" w:type="pct"/>
            <w:shd w:val="clear" w:color="auto" w:fill="C00000"/>
          </w:tcPr>
          <w:p w14:paraId="5AD7E305" w14:textId="7F257172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90-100</w:t>
            </w:r>
          </w:p>
        </w:tc>
        <w:tc>
          <w:tcPr>
            <w:tcW w:w="939" w:type="pct"/>
            <w:shd w:val="clear" w:color="auto" w:fill="C00000"/>
          </w:tcPr>
          <w:p w14:paraId="272D0C50" w14:textId="33817F0A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89-73</w:t>
            </w:r>
          </w:p>
        </w:tc>
        <w:tc>
          <w:tcPr>
            <w:tcW w:w="939" w:type="pct"/>
            <w:shd w:val="clear" w:color="auto" w:fill="C00000"/>
          </w:tcPr>
          <w:p w14:paraId="063E1635" w14:textId="5E0C1357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60-72</w:t>
            </w:r>
          </w:p>
        </w:tc>
        <w:tc>
          <w:tcPr>
            <w:tcW w:w="1192" w:type="pct"/>
            <w:shd w:val="clear" w:color="auto" w:fill="C00000"/>
          </w:tcPr>
          <w:p w14:paraId="16E6AB20" w14:textId="3E39F53A" w:rsidR="00B036E8" w:rsidRPr="00B047B9" w:rsidRDefault="00B036E8" w:rsidP="00B036E8">
            <w:pPr>
              <w:spacing w:after="10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59-0</w:t>
            </w:r>
          </w:p>
        </w:tc>
      </w:tr>
      <w:tr w:rsidR="002A7395" w:rsidRPr="00B047B9" w14:paraId="4F0C6D63" w14:textId="77777777" w:rsidTr="009F5A62">
        <w:tc>
          <w:tcPr>
            <w:tcW w:w="953" w:type="pct"/>
            <w:shd w:val="clear" w:color="auto" w:fill="C00000"/>
          </w:tcPr>
          <w:p w14:paraId="6661B473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Organization</w:t>
            </w:r>
            <w:r w:rsidR="00EE596A">
              <w:rPr>
                <w:rFonts w:ascii="Arial" w:hAnsi="Arial" w:cs="Arial"/>
                <w:b/>
                <w:sz w:val="16"/>
                <w:szCs w:val="16"/>
              </w:rPr>
              <w:t xml:space="preserve"> and Quality of Information</w:t>
            </w:r>
          </w:p>
          <w:p w14:paraId="4D5497F6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</w:tcPr>
          <w:p w14:paraId="41569FB2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is well organized. Paragraphs are well constructed. Use of subheadings, and information is factual and correct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939" w:type="pct"/>
          </w:tcPr>
          <w:p w14:paraId="333935A6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is organized and information is factual and correct</w:t>
            </w:r>
          </w:p>
        </w:tc>
        <w:tc>
          <w:tcPr>
            <w:tcW w:w="939" w:type="pct"/>
          </w:tcPr>
          <w:p w14:paraId="34CBEDCF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The information appears to be disorganized. The information presented is questionable</w:t>
            </w:r>
          </w:p>
        </w:tc>
        <w:tc>
          <w:tcPr>
            <w:tcW w:w="1192" w:type="pct"/>
          </w:tcPr>
          <w:p w14:paraId="0E6EE323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Information is not only disorganized but inaccurate</w:t>
            </w:r>
          </w:p>
        </w:tc>
      </w:tr>
      <w:tr w:rsidR="00B036E8" w:rsidRPr="00B047B9" w14:paraId="188026D5" w14:textId="77777777" w:rsidTr="009F5A62">
        <w:tc>
          <w:tcPr>
            <w:tcW w:w="953" w:type="pct"/>
            <w:shd w:val="clear" w:color="auto" w:fill="C00000"/>
          </w:tcPr>
          <w:p w14:paraId="2ACD473B" w14:textId="77777777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  <w:shd w:val="clear" w:color="auto" w:fill="C00000"/>
          </w:tcPr>
          <w:p w14:paraId="20327B3A" w14:textId="0F6DD4ED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90-100</w:t>
            </w:r>
          </w:p>
        </w:tc>
        <w:tc>
          <w:tcPr>
            <w:tcW w:w="939" w:type="pct"/>
            <w:shd w:val="clear" w:color="auto" w:fill="C00000"/>
          </w:tcPr>
          <w:p w14:paraId="4BAE1CE9" w14:textId="027C28FC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89-73</w:t>
            </w:r>
          </w:p>
        </w:tc>
        <w:tc>
          <w:tcPr>
            <w:tcW w:w="939" w:type="pct"/>
            <w:shd w:val="clear" w:color="auto" w:fill="C00000"/>
          </w:tcPr>
          <w:p w14:paraId="7198035D" w14:textId="6D920C0D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60-72</w:t>
            </w:r>
          </w:p>
        </w:tc>
        <w:tc>
          <w:tcPr>
            <w:tcW w:w="1192" w:type="pct"/>
            <w:shd w:val="clear" w:color="auto" w:fill="C00000"/>
          </w:tcPr>
          <w:p w14:paraId="6FC5F620" w14:textId="7559B41E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59-0</w:t>
            </w:r>
          </w:p>
        </w:tc>
      </w:tr>
      <w:tr w:rsidR="002A7395" w:rsidRPr="00B047B9" w14:paraId="07FDC308" w14:textId="77777777" w:rsidTr="009F5A62">
        <w:tc>
          <w:tcPr>
            <w:tcW w:w="953" w:type="pct"/>
            <w:shd w:val="clear" w:color="auto" w:fill="C00000"/>
          </w:tcPr>
          <w:p w14:paraId="075E80F0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Mechanics</w:t>
            </w:r>
          </w:p>
          <w:p w14:paraId="4F853C92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</w:tcPr>
          <w:p w14:paraId="45718E85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No grammatical, spelling or punctuation errors</w:t>
            </w:r>
          </w:p>
        </w:tc>
        <w:tc>
          <w:tcPr>
            <w:tcW w:w="939" w:type="pct"/>
          </w:tcPr>
          <w:p w14:paraId="30756A38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Almost no grammatical, spelling, or punctuation errors</w:t>
            </w:r>
          </w:p>
        </w:tc>
        <w:tc>
          <w:tcPr>
            <w:tcW w:w="939" w:type="pct"/>
          </w:tcPr>
          <w:p w14:paraId="2378C162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Many grammatical, spelling, or punctuation errors</w:t>
            </w:r>
          </w:p>
        </w:tc>
        <w:tc>
          <w:tcPr>
            <w:tcW w:w="1192" w:type="pct"/>
          </w:tcPr>
          <w:p w14:paraId="6A9F9AAD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Numerous grammatical and punctuation errors</w:t>
            </w:r>
            <w:r w:rsidRPr="00C77633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</w:tr>
      <w:tr w:rsidR="00B036E8" w:rsidRPr="00B047B9" w14:paraId="264B869F" w14:textId="77777777" w:rsidTr="009F5A62">
        <w:tc>
          <w:tcPr>
            <w:tcW w:w="953" w:type="pct"/>
            <w:shd w:val="clear" w:color="auto" w:fill="C00000"/>
          </w:tcPr>
          <w:p w14:paraId="2D2FB7C4" w14:textId="77777777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  <w:shd w:val="clear" w:color="auto" w:fill="C00000"/>
          </w:tcPr>
          <w:p w14:paraId="1AA993FA" w14:textId="2E08DD88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90-100</w:t>
            </w:r>
          </w:p>
        </w:tc>
        <w:tc>
          <w:tcPr>
            <w:tcW w:w="939" w:type="pct"/>
            <w:shd w:val="clear" w:color="auto" w:fill="C00000"/>
          </w:tcPr>
          <w:p w14:paraId="769E9304" w14:textId="78C12E47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89-73</w:t>
            </w:r>
          </w:p>
        </w:tc>
        <w:tc>
          <w:tcPr>
            <w:tcW w:w="939" w:type="pct"/>
            <w:shd w:val="clear" w:color="auto" w:fill="C00000"/>
          </w:tcPr>
          <w:p w14:paraId="3C7AFF4F" w14:textId="364515E2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60-72</w:t>
            </w:r>
          </w:p>
        </w:tc>
        <w:tc>
          <w:tcPr>
            <w:tcW w:w="1192" w:type="pct"/>
            <w:shd w:val="clear" w:color="auto" w:fill="C00000"/>
          </w:tcPr>
          <w:p w14:paraId="55A1411B" w14:textId="31B8CB3C" w:rsidR="00B036E8" w:rsidRPr="00C77633" w:rsidRDefault="00B036E8" w:rsidP="00B036E8">
            <w:pPr>
              <w:spacing w:after="10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59-0</w:t>
            </w:r>
          </w:p>
        </w:tc>
      </w:tr>
      <w:tr w:rsidR="002A7395" w:rsidRPr="00B047B9" w14:paraId="3EB1EBF3" w14:textId="77777777" w:rsidTr="009F5A62">
        <w:tc>
          <w:tcPr>
            <w:tcW w:w="953" w:type="pct"/>
            <w:shd w:val="clear" w:color="auto" w:fill="C00000"/>
          </w:tcPr>
          <w:p w14:paraId="3A78451F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Sources</w:t>
            </w:r>
          </w:p>
          <w:p w14:paraId="33009B6B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</w:tcPr>
          <w:p w14:paraId="39571397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All sources are accurately documented in APA format </w:t>
            </w:r>
          </w:p>
        </w:tc>
        <w:tc>
          <w:tcPr>
            <w:tcW w:w="939" w:type="pct"/>
          </w:tcPr>
          <w:p w14:paraId="5C9758C7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 xml:space="preserve">All sources are accurately documented, but a few are not in </w:t>
            </w:r>
            <w:proofErr w:type="gramStart"/>
            <w:r w:rsidRPr="00C77633">
              <w:rPr>
                <w:rFonts w:ascii="Arial" w:hAnsi="Arial" w:cs="Arial"/>
                <w:b/>
                <w:sz w:val="16"/>
                <w:szCs w:val="16"/>
              </w:rPr>
              <w:t>APA  format</w:t>
            </w:r>
            <w:proofErr w:type="gramEnd"/>
          </w:p>
        </w:tc>
        <w:tc>
          <w:tcPr>
            <w:tcW w:w="939" w:type="pct"/>
          </w:tcPr>
          <w:p w14:paraId="3535AABA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Some sources are not accurately documented</w:t>
            </w:r>
          </w:p>
        </w:tc>
        <w:tc>
          <w:tcPr>
            <w:tcW w:w="1192" w:type="pct"/>
          </w:tcPr>
          <w:p w14:paraId="66E372A4" w14:textId="77777777" w:rsidR="002A7395" w:rsidRPr="00C77633" w:rsidRDefault="002A7395" w:rsidP="002A7395">
            <w:pPr>
              <w:spacing w:after="100"/>
              <w:rPr>
                <w:rFonts w:ascii="Arial" w:hAnsi="Arial" w:cs="Arial"/>
                <w:b/>
                <w:sz w:val="16"/>
                <w:szCs w:val="16"/>
              </w:rPr>
            </w:pPr>
            <w:r w:rsidRPr="00C77633">
              <w:rPr>
                <w:rFonts w:ascii="Arial" w:hAnsi="Arial" w:cs="Arial"/>
                <w:b/>
                <w:sz w:val="16"/>
                <w:szCs w:val="16"/>
              </w:rPr>
              <w:t>Numerous sources are not documented accurately and there is not a format used</w:t>
            </w:r>
          </w:p>
        </w:tc>
      </w:tr>
    </w:tbl>
    <w:p w14:paraId="4AB5921B" w14:textId="77777777" w:rsidR="00814CA2" w:rsidRPr="007766A9" w:rsidRDefault="00814CA2" w:rsidP="00814CA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00" w:after="100"/>
      </w:pPr>
    </w:p>
    <w:p w14:paraId="18241308" w14:textId="058B1578" w:rsidR="009458C7" w:rsidRPr="00C31700" w:rsidRDefault="009458C7" w:rsidP="009458C7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3170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Research </w:t>
      </w: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Main</w:t>
      </w:r>
      <w:r w:rsidRPr="00C3170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Rubric:</w:t>
      </w:r>
    </w:p>
    <w:p w14:paraId="3AFAE356" w14:textId="77777777" w:rsidR="009458C7" w:rsidRPr="00C31700" w:rsidRDefault="009458C7" w:rsidP="009458C7">
      <w:pPr>
        <w:rPr>
          <w:rFonts w:asciiTheme="majorBidi" w:hAnsiTheme="majorBidi" w:cstheme="majorBidi"/>
          <w:sz w:val="24"/>
          <w:szCs w:val="24"/>
        </w:rPr>
      </w:pPr>
      <w:r w:rsidRPr="00C31700">
        <w:rPr>
          <w:rFonts w:asciiTheme="majorBidi" w:hAnsiTheme="majorBidi" w:cstheme="majorBidi"/>
          <w:sz w:val="24"/>
          <w:szCs w:val="24"/>
        </w:rPr>
        <w:t>Only those that show a college level of quality will earn a higher grade to reflect their quality, college level work. Based on quality performance, you will be graded either an A, B, C, D, or F and based on the following criteria:</w:t>
      </w:r>
    </w:p>
    <w:p w14:paraId="45F03462" w14:textId="77777777" w:rsidR="009458C7" w:rsidRPr="00C31700" w:rsidRDefault="009458C7" w:rsidP="009458C7">
      <w:pPr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31700">
        <w:rPr>
          <w:rFonts w:asciiTheme="majorBidi" w:eastAsia="Times New Roman" w:hAnsiTheme="majorBidi" w:cstheme="majorBidi"/>
          <w:b/>
          <w:bCs/>
          <w:sz w:val="24"/>
          <w:szCs w:val="24"/>
        </w:rPr>
        <w:t>Coherence, Substance &amp; Applicability of presented and written work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 xml:space="preserve">. Your work, in general, must be of high quality, </w:t>
      </w:r>
      <w:r w:rsidRPr="00C31700">
        <w:rPr>
          <w:rFonts w:asciiTheme="majorBidi" w:hAnsiTheme="majorBidi" w:cstheme="majorBidi"/>
          <w:sz w:val="24"/>
          <w:szCs w:val="24"/>
        </w:rPr>
        <w:t>sound evidence, good reasons, depth, breadth, and fairness. 30 points.</w:t>
      </w:r>
    </w:p>
    <w:p w14:paraId="2B165AC9" w14:textId="77777777" w:rsidR="009458C7" w:rsidRPr="00C31700" w:rsidRDefault="009458C7" w:rsidP="009458C7">
      <w:pPr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31700">
        <w:rPr>
          <w:rFonts w:asciiTheme="majorBidi" w:eastAsia="Times New Roman" w:hAnsiTheme="majorBidi" w:cstheme="majorBidi"/>
          <w:b/>
          <w:bCs/>
          <w:sz w:val="24"/>
          <w:szCs w:val="24"/>
        </w:rPr>
        <w:t>Synthesis, logic, and insight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>. Your work must present logical flow, insight into the application of theories into practice. Hence, your work must be of high consistency</w:t>
      </w:r>
      <w:r w:rsidRPr="00C31700">
        <w:rPr>
          <w:rFonts w:asciiTheme="majorBidi" w:hAnsiTheme="majorBidi" w:cstheme="majorBidi"/>
          <w:sz w:val="24"/>
          <w:szCs w:val="24"/>
        </w:rPr>
        <w:t>, accuracy, and relevance.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ab/>
        <w:t xml:space="preserve"> </w:t>
      </w:r>
      <w:r w:rsidRPr="00C31700">
        <w:rPr>
          <w:rFonts w:asciiTheme="majorBidi" w:hAnsiTheme="majorBidi" w:cstheme="majorBidi"/>
          <w:sz w:val="24"/>
          <w:szCs w:val="24"/>
        </w:rPr>
        <w:t>30 points.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ab/>
        <w:t xml:space="preserve"> </w:t>
      </w:r>
    </w:p>
    <w:p w14:paraId="13A599EE" w14:textId="77777777" w:rsidR="009458C7" w:rsidRPr="00C31700" w:rsidRDefault="009458C7" w:rsidP="009458C7">
      <w:pPr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31700">
        <w:rPr>
          <w:rFonts w:asciiTheme="majorBidi" w:eastAsia="Times New Roman" w:hAnsiTheme="majorBidi" w:cstheme="majorBidi"/>
          <w:b/>
          <w:bCs/>
          <w:sz w:val="24"/>
          <w:szCs w:val="24"/>
        </w:rPr>
        <w:t>Clarity and professionalism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>. Information must be presented in a clear and a professional manner.</w:t>
      </w:r>
      <w:r w:rsidRPr="00C31700">
        <w:rPr>
          <w:rFonts w:asciiTheme="majorBidi" w:hAnsiTheme="majorBidi" w:cstheme="majorBidi"/>
          <w:sz w:val="24"/>
          <w:szCs w:val="24"/>
        </w:rPr>
        <w:t xml:space="preserve"> 30 points.</w:t>
      </w:r>
    </w:p>
    <w:p w14:paraId="530EE8D2" w14:textId="77777777" w:rsidR="009458C7" w:rsidRPr="00C31700" w:rsidRDefault="009458C7" w:rsidP="009458C7">
      <w:pPr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31700">
        <w:rPr>
          <w:rFonts w:asciiTheme="majorBidi" w:eastAsia="Times New Roman" w:hAnsiTheme="majorBidi" w:cstheme="majorBidi"/>
          <w:b/>
          <w:bCs/>
          <w:sz w:val="24"/>
          <w:szCs w:val="24"/>
        </w:rPr>
        <w:t>Rich content that is based on subject matter (subject matter)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 xml:space="preserve">, learned information, and thoughtful application of learned </w:t>
      </w:r>
      <w:proofErr w:type="gramStart"/>
      <w:r w:rsidRPr="00C31700">
        <w:rPr>
          <w:rFonts w:asciiTheme="majorBidi" w:eastAsia="Times New Roman" w:hAnsiTheme="majorBidi" w:cstheme="majorBidi"/>
          <w:sz w:val="24"/>
          <w:szCs w:val="24"/>
        </w:rPr>
        <w:t>theories;</w:t>
      </w:r>
      <w:proofErr w:type="gramEnd"/>
      <w:r w:rsidRPr="00C31700">
        <w:rPr>
          <w:rFonts w:asciiTheme="majorBidi" w:eastAsia="Times New Roman" w:hAnsiTheme="majorBidi" w:cstheme="majorBidi"/>
          <w:sz w:val="24"/>
          <w:szCs w:val="24"/>
        </w:rPr>
        <w:t xml:space="preserve"> references and citations. </w:t>
      </w:r>
      <w:r w:rsidRPr="00C31700">
        <w:rPr>
          <w:rFonts w:asciiTheme="majorBidi" w:hAnsiTheme="majorBidi" w:cstheme="majorBidi"/>
          <w:sz w:val="24"/>
          <w:szCs w:val="24"/>
        </w:rPr>
        <w:t>45 points.</w:t>
      </w:r>
    </w:p>
    <w:p w14:paraId="7E06A451" w14:textId="77777777" w:rsidR="009458C7" w:rsidRPr="00C31700" w:rsidRDefault="009458C7" w:rsidP="009458C7">
      <w:pPr>
        <w:numPr>
          <w:ilvl w:val="0"/>
          <w:numId w:val="7"/>
        </w:num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C317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Use of APA 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>throughout the research writing.</w:t>
      </w:r>
      <w:r w:rsidRPr="00C317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C31700">
        <w:rPr>
          <w:rFonts w:asciiTheme="majorBidi" w:eastAsia="Times New Roman" w:hAnsiTheme="majorBidi" w:cstheme="majorBidi"/>
          <w:sz w:val="24"/>
          <w:szCs w:val="24"/>
        </w:rPr>
        <w:t>Writing, referencing, citing, and design of the paper is based on latest use of APA style.</w:t>
      </w:r>
      <w:r w:rsidRPr="00C3170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C31700">
        <w:rPr>
          <w:rFonts w:asciiTheme="majorBidi" w:hAnsiTheme="majorBidi" w:cstheme="majorBidi"/>
          <w:sz w:val="24"/>
          <w:szCs w:val="24"/>
        </w:rPr>
        <w:t>15 points.</w:t>
      </w:r>
    </w:p>
    <w:p w14:paraId="32B304EE" w14:textId="77777777" w:rsidR="00814CA2" w:rsidRDefault="00814CA2" w:rsidP="00814CA2"/>
    <w:sectPr w:rsidR="00814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C4FB4"/>
    <w:multiLevelType w:val="hybridMultilevel"/>
    <w:tmpl w:val="3254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CB4"/>
    <w:multiLevelType w:val="hybridMultilevel"/>
    <w:tmpl w:val="F4FADB4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C4D8B"/>
    <w:multiLevelType w:val="hybridMultilevel"/>
    <w:tmpl w:val="3254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8324F"/>
    <w:multiLevelType w:val="hybridMultilevel"/>
    <w:tmpl w:val="3254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A3017"/>
    <w:multiLevelType w:val="hybridMultilevel"/>
    <w:tmpl w:val="5DB66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CC4F14"/>
    <w:multiLevelType w:val="hybridMultilevel"/>
    <w:tmpl w:val="32543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23C43"/>
    <w:multiLevelType w:val="hybridMultilevel"/>
    <w:tmpl w:val="6EF4F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A2"/>
    <w:rsid w:val="000A740E"/>
    <w:rsid w:val="002A7395"/>
    <w:rsid w:val="004B7255"/>
    <w:rsid w:val="005F0F16"/>
    <w:rsid w:val="00617868"/>
    <w:rsid w:val="00700799"/>
    <w:rsid w:val="008101FE"/>
    <w:rsid w:val="00814CA2"/>
    <w:rsid w:val="00845D59"/>
    <w:rsid w:val="009458C7"/>
    <w:rsid w:val="00973887"/>
    <w:rsid w:val="009C1E2E"/>
    <w:rsid w:val="009F0DC5"/>
    <w:rsid w:val="00B036E8"/>
    <w:rsid w:val="00B62110"/>
    <w:rsid w:val="00C31F83"/>
    <w:rsid w:val="00C96BAC"/>
    <w:rsid w:val="00DD1CFE"/>
    <w:rsid w:val="00EE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BD29"/>
  <w15:chartTrackingRefBased/>
  <w15:docId w15:val="{BE43C035-0C4E-4951-93B4-43DDC6C2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4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77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Sheperis</dc:creator>
  <cp:keywords/>
  <dc:description/>
  <cp:lastModifiedBy>khal hamza</cp:lastModifiedBy>
  <cp:revision>5</cp:revision>
  <dcterms:created xsi:type="dcterms:W3CDTF">2020-05-24T04:47:00Z</dcterms:created>
  <dcterms:modified xsi:type="dcterms:W3CDTF">2020-05-24T05:44:00Z</dcterms:modified>
</cp:coreProperties>
</file>