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B8A3" w14:textId="7E9D211B" w:rsidR="00D922EE" w:rsidRPr="00D922EE" w:rsidRDefault="00D922EE" w:rsidP="00D922EE">
      <w:pPr>
        <w:pStyle w:val="Title"/>
        <w:rPr>
          <w:sz w:val="32"/>
          <w:szCs w:val="28"/>
        </w:rPr>
      </w:pPr>
      <w:r w:rsidRPr="00D922EE">
        <w:rPr>
          <w:sz w:val="32"/>
          <w:szCs w:val="28"/>
        </w:rPr>
        <w:t>Assignment</w:t>
      </w:r>
    </w:p>
    <w:p w14:paraId="5A2DE9DF" w14:textId="77777777" w:rsidR="00D922EE" w:rsidRDefault="00D922EE" w:rsidP="00516FBF">
      <w:pPr>
        <w:pStyle w:val="Title"/>
      </w:pPr>
    </w:p>
    <w:p w14:paraId="05C99ED3" w14:textId="77777777" w:rsidR="00C454C6" w:rsidRDefault="00C454C6">
      <w:pPr>
        <w:jc w:val="center"/>
        <w:rPr>
          <w:b/>
          <w:bCs/>
          <w:sz w:val="28"/>
        </w:rPr>
      </w:pPr>
    </w:p>
    <w:p w14:paraId="22DEB356" w14:textId="2DBA7D2D" w:rsidR="009A4D52" w:rsidRDefault="00006574" w:rsidP="00006574">
      <w:pPr>
        <w:pStyle w:val="BodyText"/>
        <w:jc w:val="both"/>
        <w:rPr>
          <w:sz w:val="22"/>
          <w:szCs w:val="22"/>
        </w:rPr>
      </w:pPr>
      <w:r w:rsidRPr="00006574">
        <w:rPr>
          <w:sz w:val="22"/>
          <w:szCs w:val="22"/>
        </w:rPr>
        <w:t xml:space="preserve">We have identified </w:t>
      </w:r>
      <w:r w:rsidR="00C13357">
        <w:rPr>
          <w:sz w:val="22"/>
          <w:szCs w:val="22"/>
        </w:rPr>
        <w:t>an opportunity</w:t>
      </w:r>
      <w:r w:rsidRPr="00006574">
        <w:rPr>
          <w:sz w:val="22"/>
          <w:szCs w:val="22"/>
        </w:rPr>
        <w:t xml:space="preserve"> </w:t>
      </w:r>
      <w:r w:rsidR="00C13357">
        <w:rPr>
          <w:sz w:val="22"/>
          <w:szCs w:val="22"/>
        </w:rPr>
        <w:t xml:space="preserve">to produce </w:t>
      </w:r>
      <w:r w:rsidR="009D31FC">
        <w:rPr>
          <w:sz w:val="22"/>
          <w:szCs w:val="22"/>
        </w:rPr>
        <w:t xml:space="preserve">a total of </w:t>
      </w:r>
      <w:r w:rsidR="00F8476F">
        <w:rPr>
          <w:sz w:val="22"/>
          <w:szCs w:val="22"/>
        </w:rPr>
        <w:t>5</w:t>
      </w:r>
      <w:r w:rsidR="00C13357">
        <w:rPr>
          <w:sz w:val="22"/>
          <w:szCs w:val="22"/>
        </w:rPr>
        <w:t xml:space="preserve">0 GW of renewable </w:t>
      </w:r>
      <w:r w:rsidR="00BA5B0B">
        <w:rPr>
          <w:sz w:val="22"/>
          <w:szCs w:val="22"/>
        </w:rPr>
        <w:t>energy</w:t>
      </w:r>
      <w:r w:rsidR="00BA5B0B" w:rsidRPr="00006574">
        <w:rPr>
          <w:sz w:val="22"/>
          <w:szCs w:val="22"/>
        </w:rPr>
        <w:t xml:space="preserve"> and</w:t>
      </w:r>
      <w:r w:rsidRPr="00006574">
        <w:rPr>
          <w:sz w:val="22"/>
          <w:szCs w:val="22"/>
        </w:rPr>
        <w:t xml:space="preserve"> want to evaluate the attractiveness of building our own </w:t>
      </w:r>
      <w:r w:rsidR="00C13357">
        <w:rPr>
          <w:sz w:val="22"/>
          <w:szCs w:val="22"/>
        </w:rPr>
        <w:t>Green hydrogen project</w:t>
      </w:r>
      <w:r w:rsidR="00C13357" w:rsidRPr="00006574">
        <w:rPr>
          <w:sz w:val="22"/>
          <w:szCs w:val="22"/>
        </w:rPr>
        <w:t xml:space="preserve"> </w:t>
      </w:r>
      <w:r w:rsidRPr="00006574">
        <w:rPr>
          <w:sz w:val="22"/>
          <w:szCs w:val="22"/>
        </w:rPr>
        <w:t xml:space="preserve">versus </w:t>
      </w:r>
      <w:r w:rsidR="00C13357">
        <w:rPr>
          <w:sz w:val="22"/>
          <w:szCs w:val="22"/>
        </w:rPr>
        <w:t>exporting electricity via HVDC/HVAC</w:t>
      </w:r>
      <w:r w:rsidRPr="00006574">
        <w:rPr>
          <w:sz w:val="22"/>
          <w:szCs w:val="22"/>
        </w:rPr>
        <w:t xml:space="preserve">. Our operations around will produce </w:t>
      </w:r>
      <w:r w:rsidR="00C13357">
        <w:rPr>
          <w:sz w:val="22"/>
          <w:szCs w:val="22"/>
        </w:rPr>
        <w:t xml:space="preserve">2 GW </w:t>
      </w:r>
      <w:r w:rsidR="00BA5B0B">
        <w:rPr>
          <w:sz w:val="22"/>
          <w:szCs w:val="22"/>
        </w:rPr>
        <w:t xml:space="preserve">of </w:t>
      </w:r>
      <w:r w:rsidR="009D31FC">
        <w:rPr>
          <w:sz w:val="22"/>
          <w:szCs w:val="22"/>
        </w:rPr>
        <w:t xml:space="preserve">renewable </w:t>
      </w:r>
      <w:r w:rsidR="00C13357">
        <w:rPr>
          <w:sz w:val="22"/>
          <w:szCs w:val="22"/>
        </w:rPr>
        <w:t>energy per year</w:t>
      </w:r>
      <w:r w:rsidRPr="00006574">
        <w:rPr>
          <w:sz w:val="22"/>
          <w:szCs w:val="22"/>
        </w:rPr>
        <w:t xml:space="preserve"> that can either be sold in for US</w:t>
      </w:r>
      <w:r w:rsidR="00020010">
        <w:rPr>
          <w:sz w:val="22"/>
          <w:szCs w:val="22"/>
        </w:rPr>
        <w:t>$0.2/k</w:t>
      </w:r>
      <w:r w:rsidR="00D922EE">
        <w:rPr>
          <w:sz w:val="22"/>
          <w:szCs w:val="22"/>
        </w:rPr>
        <w:t>W</w:t>
      </w:r>
      <w:r w:rsidR="00020010">
        <w:rPr>
          <w:sz w:val="22"/>
          <w:szCs w:val="22"/>
        </w:rPr>
        <w:t>h</w:t>
      </w:r>
      <w:r w:rsidRPr="00006574">
        <w:rPr>
          <w:sz w:val="22"/>
          <w:szCs w:val="22"/>
        </w:rPr>
        <w:t xml:space="preserve"> (net of </w:t>
      </w:r>
      <w:r w:rsidR="00073742">
        <w:rPr>
          <w:sz w:val="22"/>
          <w:szCs w:val="22"/>
        </w:rPr>
        <w:t xml:space="preserve">transmission </w:t>
      </w:r>
      <w:r w:rsidRPr="00006574">
        <w:rPr>
          <w:sz w:val="22"/>
          <w:szCs w:val="22"/>
        </w:rPr>
        <w:t>costs</w:t>
      </w:r>
      <w:r w:rsidR="00073742">
        <w:rPr>
          <w:sz w:val="22"/>
          <w:szCs w:val="22"/>
        </w:rPr>
        <w:t xml:space="preserve"> and loss</w:t>
      </w:r>
      <w:r w:rsidRPr="00006574">
        <w:rPr>
          <w:sz w:val="22"/>
          <w:szCs w:val="22"/>
        </w:rPr>
        <w:t xml:space="preserve">) or processed through our own </w:t>
      </w:r>
      <w:r w:rsidR="00020010">
        <w:rPr>
          <w:sz w:val="22"/>
          <w:szCs w:val="22"/>
        </w:rPr>
        <w:t>renewable energy plant</w:t>
      </w:r>
      <w:r w:rsidR="009A4D52">
        <w:rPr>
          <w:sz w:val="22"/>
          <w:szCs w:val="22"/>
        </w:rPr>
        <w:t>. T</w:t>
      </w:r>
      <w:r w:rsidRPr="00006574">
        <w:rPr>
          <w:sz w:val="22"/>
          <w:szCs w:val="22"/>
        </w:rPr>
        <w:t>he purpose</w:t>
      </w:r>
      <w:r w:rsidR="00D922EE">
        <w:rPr>
          <w:sz w:val="22"/>
          <w:szCs w:val="22"/>
        </w:rPr>
        <w:t>-</w:t>
      </w:r>
      <w:r w:rsidRPr="00006574">
        <w:rPr>
          <w:sz w:val="22"/>
          <w:szCs w:val="22"/>
        </w:rPr>
        <w:t xml:space="preserve">built </w:t>
      </w:r>
      <w:r w:rsidR="00020010">
        <w:rPr>
          <w:sz w:val="22"/>
          <w:szCs w:val="22"/>
        </w:rPr>
        <w:t>Green energy project</w:t>
      </w:r>
      <w:r w:rsidR="00020010" w:rsidRPr="00006574">
        <w:rPr>
          <w:sz w:val="22"/>
          <w:szCs w:val="22"/>
        </w:rPr>
        <w:t xml:space="preserve"> </w:t>
      </w:r>
      <w:r w:rsidRPr="00006574">
        <w:rPr>
          <w:sz w:val="22"/>
          <w:szCs w:val="22"/>
        </w:rPr>
        <w:t xml:space="preserve">will process the </w:t>
      </w:r>
      <w:r w:rsidR="00020010">
        <w:rPr>
          <w:sz w:val="22"/>
          <w:szCs w:val="22"/>
        </w:rPr>
        <w:t>energy and produce Hydrogen</w:t>
      </w:r>
      <w:r w:rsidRPr="00006574">
        <w:rPr>
          <w:sz w:val="22"/>
          <w:szCs w:val="22"/>
        </w:rPr>
        <w:t xml:space="preserve"> and </w:t>
      </w:r>
      <w:r w:rsidR="00020010">
        <w:rPr>
          <w:sz w:val="22"/>
          <w:szCs w:val="22"/>
        </w:rPr>
        <w:t>Methanol (using Direct air capture of CO2)</w:t>
      </w:r>
      <w:r w:rsidRPr="00006574">
        <w:rPr>
          <w:sz w:val="22"/>
          <w:szCs w:val="22"/>
        </w:rPr>
        <w:t xml:space="preserve">. </w:t>
      </w:r>
      <w:r w:rsidR="00020010">
        <w:rPr>
          <w:sz w:val="22"/>
          <w:szCs w:val="22"/>
        </w:rPr>
        <w:t xml:space="preserve">Hydrogen will be </w:t>
      </w:r>
      <w:r w:rsidRPr="00006574">
        <w:rPr>
          <w:sz w:val="22"/>
          <w:szCs w:val="22"/>
        </w:rPr>
        <w:t xml:space="preserve">sold </w:t>
      </w:r>
      <w:r w:rsidR="00DF4255">
        <w:rPr>
          <w:sz w:val="22"/>
          <w:szCs w:val="22"/>
        </w:rPr>
        <w:t>domestically</w:t>
      </w:r>
      <w:r w:rsidR="009A4D52">
        <w:rPr>
          <w:sz w:val="22"/>
          <w:szCs w:val="22"/>
        </w:rPr>
        <w:t xml:space="preserve"> </w:t>
      </w:r>
      <w:r w:rsidRPr="00006574">
        <w:rPr>
          <w:sz w:val="22"/>
          <w:szCs w:val="22"/>
        </w:rPr>
        <w:t xml:space="preserve">where the current price is </w:t>
      </w:r>
      <w:r w:rsidR="009A4D52">
        <w:rPr>
          <w:sz w:val="22"/>
          <w:szCs w:val="22"/>
        </w:rPr>
        <w:t>AU</w:t>
      </w:r>
      <w:r w:rsidRPr="00006574">
        <w:rPr>
          <w:sz w:val="22"/>
          <w:szCs w:val="22"/>
        </w:rPr>
        <w:t>$</w:t>
      </w:r>
      <w:r w:rsidR="00020010">
        <w:rPr>
          <w:sz w:val="22"/>
          <w:szCs w:val="22"/>
        </w:rPr>
        <w:t>10</w:t>
      </w:r>
      <w:r w:rsidRPr="00006574">
        <w:rPr>
          <w:sz w:val="22"/>
          <w:szCs w:val="22"/>
        </w:rPr>
        <w:t>/</w:t>
      </w:r>
      <w:r w:rsidR="00020010">
        <w:rPr>
          <w:sz w:val="22"/>
          <w:szCs w:val="22"/>
        </w:rPr>
        <w:t>kg</w:t>
      </w:r>
      <w:r w:rsidRPr="00006574">
        <w:rPr>
          <w:sz w:val="22"/>
          <w:szCs w:val="22"/>
        </w:rPr>
        <w:t xml:space="preserve"> and the market price for </w:t>
      </w:r>
      <w:r w:rsidR="00020010">
        <w:rPr>
          <w:sz w:val="22"/>
          <w:szCs w:val="22"/>
        </w:rPr>
        <w:t xml:space="preserve">methanol </w:t>
      </w:r>
      <w:r w:rsidRPr="00006574">
        <w:rPr>
          <w:sz w:val="22"/>
          <w:szCs w:val="22"/>
        </w:rPr>
        <w:t xml:space="preserve">is </w:t>
      </w:r>
      <w:r w:rsidR="009A4D52">
        <w:rPr>
          <w:sz w:val="22"/>
          <w:szCs w:val="22"/>
        </w:rPr>
        <w:t>AU</w:t>
      </w:r>
      <w:r w:rsidRPr="00006574">
        <w:rPr>
          <w:sz w:val="22"/>
          <w:szCs w:val="22"/>
        </w:rPr>
        <w:t>$</w:t>
      </w:r>
      <w:r w:rsidR="00FE265C">
        <w:rPr>
          <w:sz w:val="22"/>
          <w:szCs w:val="22"/>
        </w:rPr>
        <w:t>4</w:t>
      </w:r>
      <w:r w:rsidR="00020010">
        <w:rPr>
          <w:sz w:val="22"/>
          <w:szCs w:val="22"/>
        </w:rPr>
        <w:t>00</w:t>
      </w:r>
      <w:r w:rsidRPr="00006574">
        <w:rPr>
          <w:sz w:val="22"/>
          <w:szCs w:val="22"/>
        </w:rPr>
        <w:t>/</w:t>
      </w:r>
      <w:r w:rsidR="00020010">
        <w:rPr>
          <w:sz w:val="22"/>
          <w:szCs w:val="22"/>
        </w:rPr>
        <w:t>tonne</w:t>
      </w:r>
      <w:r w:rsidR="00020010" w:rsidRPr="00006574">
        <w:rPr>
          <w:sz w:val="22"/>
          <w:szCs w:val="22"/>
        </w:rPr>
        <w:t xml:space="preserve"> </w:t>
      </w:r>
      <w:r w:rsidRPr="00006574">
        <w:rPr>
          <w:sz w:val="22"/>
          <w:szCs w:val="22"/>
        </w:rPr>
        <w:t>(</w:t>
      </w:r>
      <w:r w:rsidR="009A4D52">
        <w:rPr>
          <w:sz w:val="22"/>
          <w:szCs w:val="22"/>
        </w:rPr>
        <w:t xml:space="preserve">both </w:t>
      </w:r>
      <w:r w:rsidRPr="00006574">
        <w:rPr>
          <w:sz w:val="22"/>
          <w:szCs w:val="22"/>
        </w:rPr>
        <w:t xml:space="preserve">net of transport costs). </w:t>
      </w:r>
    </w:p>
    <w:p w14:paraId="5492A3F0" w14:textId="77777777" w:rsidR="009A4D52" w:rsidRDefault="009A4D52" w:rsidP="00006574">
      <w:pPr>
        <w:pStyle w:val="BodyText"/>
        <w:jc w:val="both"/>
        <w:rPr>
          <w:sz w:val="22"/>
          <w:szCs w:val="22"/>
        </w:rPr>
      </w:pPr>
    </w:p>
    <w:p w14:paraId="18A802C9" w14:textId="1D200459" w:rsidR="00583E2D" w:rsidRDefault="009A4D52" w:rsidP="00006574">
      <w:pPr>
        <w:pStyle w:val="BodyText"/>
        <w:jc w:val="both"/>
        <w:rPr>
          <w:sz w:val="22"/>
          <w:szCs w:val="22"/>
        </w:rPr>
      </w:pPr>
      <w:r w:rsidRPr="00006574">
        <w:rPr>
          <w:sz w:val="22"/>
          <w:szCs w:val="22"/>
        </w:rPr>
        <w:t>To date, an initial scoping study</w:t>
      </w:r>
      <w:r w:rsidR="00340142">
        <w:rPr>
          <w:sz w:val="22"/>
          <w:szCs w:val="22"/>
        </w:rPr>
        <w:t xml:space="preserve"> has been completed</w:t>
      </w:r>
      <w:r w:rsidRPr="00006574">
        <w:rPr>
          <w:sz w:val="22"/>
          <w:szCs w:val="22"/>
        </w:rPr>
        <w:t xml:space="preserve">, and we are now asking your group to help identify the feasibility of building the </w:t>
      </w:r>
      <w:r w:rsidR="00AC4607">
        <w:rPr>
          <w:sz w:val="22"/>
          <w:szCs w:val="22"/>
        </w:rPr>
        <w:t xml:space="preserve">project </w:t>
      </w:r>
      <w:r w:rsidRPr="00006574">
        <w:rPr>
          <w:sz w:val="22"/>
          <w:szCs w:val="22"/>
        </w:rPr>
        <w:t xml:space="preserve">by providing an assessment of its value. </w:t>
      </w:r>
      <w:r w:rsidR="00583E2D">
        <w:rPr>
          <w:sz w:val="22"/>
          <w:szCs w:val="22"/>
        </w:rPr>
        <w:t xml:space="preserve"> </w:t>
      </w:r>
      <w:r>
        <w:rPr>
          <w:sz w:val="22"/>
          <w:szCs w:val="22"/>
        </w:rPr>
        <w:t>The design is being based on a</w:t>
      </w:r>
      <w:r w:rsidR="00F229D7">
        <w:rPr>
          <w:sz w:val="22"/>
          <w:szCs w:val="22"/>
        </w:rPr>
        <w:t xml:space="preserve"> 1 GW </w:t>
      </w:r>
      <w:r w:rsidR="00020010">
        <w:rPr>
          <w:sz w:val="22"/>
          <w:szCs w:val="22"/>
        </w:rPr>
        <w:t xml:space="preserve">electrolysis plant </w:t>
      </w:r>
      <w:r w:rsidR="00F229D7">
        <w:rPr>
          <w:sz w:val="22"/>
          <w:szCs w:val="22"/>
        </w:rPr>
        <w:t>that</w:t>
      </w:r>
      <w:r>
        <w:rPr>
          <w:sz w:val="22"/>
          <w:szCs w:val="22"/>
        </w:rPr>
        <w:t xml:space="preserve"> cost US$</w:t>
      </w:r>
      <w:r w:rsidR="008B1C62">
        <w:rPr>
          <w:sz w:val="22"/>
          <w:szCs w:val="22"/>
        </w:rPr>
        <w:t>1600/kw</w:t>
      </w:r>
      <w:r w:rsidR="00340142">
        <w:rPr>
          <w:sz w:val="22"/>
          <w:szCs w:val="22"/>
        </w:rPr>
        <w:t xml:space="preserve"> of capacity</w:t>
      </w:r>
      <w:r>
        <w:rPr>
          <w:sz w:val="22"/>
          <w:szCs w:val="22"/>
        </w:rPr>
        <w:t xml:space="preserve"> to construct and commission in 2018 real money terms.</w:t>
      </w:r>
      <w:r w:rsidR="00340142">
        <w:rPr>
          <w:sz w:val="22"/>
          <w:szCs w:val="22"/>
        </w:rPr>
        <w:t xml:space="preserve"> The project will require a working capital injection equivalent to half a month of OPEX in the first year of production.</w:t>
      </w:r>
      <w:r>
        <w:rPr>
          <w:sz w:val="22"/>
          <w:szCs w:val="22"/>
        </w:rPr>
        <w:t xml:space="preserve"> </w:t>
      </w:r>
    </w:p>
    <w:p w14:paraId="007F8F46" w14:textId="77777777" w:rsidR="00583E2D" w:rsidRDefault="00583E2D" w:rsidP="00006574">
      <w:pPr>
        <w:pStyle w:val="BodyText"/>
        <w:jc w:val="both"/>
        <w:rPr>
          <w:sz w:val="22"/>
          <w:szCs w:val="22"/>
        </w:rPr>
      </w:pPr>
    </w:p>
    <w:p w14:paraId="38A81106" w14:textId="0DB9241F" w:rsidR="00006574" w:rsidRDefault="00583E2D" w:rsidP="00006574">
      <w:pPr>
        <w:pStyle w:val="BodyText"/>
        <w:jc w:val="both"/>
        <w:rPr>
          <w:sz w:val="22"/>
          <w:szCs w:val="22"/>
        </w:rPr>
      </w:pPr>
      <w:r w:rsidRPr="00E55A07">
        <w:rPr>
          <w:sz w:val="22"/>
          <w:szCs w:val="22"/>
        </w:rPr>
        <w:t xml:space="preserve">The project will require </w:t>
      </w:r>
      <w:r>
        <w:rPr>
          <w:sz w:val="22"/>
          <w:szCs w:val="22"/>
        </w:rPr>
        <w:t>the</w:t>
      </w:r>
      <w:r w:rsidRPr="00E55A07">
        <w:rPr>
          <w:sz w:val="22"/>
          <w:szCs w:val="22"/>
        </w:rPr>
        <w:t xml:space="preserve"> investment in capital to be committed </w:t>
      </w:r>
      <w:r>
        <w:rPr>
          <w:sz w:val="22"/>
          <w:szCs w:val="22"/>
        </w:rPr>
        <w:t xml:space="preserve">over 2 years of construction, with 70% of the </w:t>
      </w:r>
      <w:r w:rsidRPr="00006574">
        <w:rPr>
          <w:sz w:val="22"/>
          <w:szCs w:val="22"/>
        </w:rPr>
        <w:t xml:space="preserve">capital </w:t>
      </w:r>
      <w:r>
        <w:rPr>
          <w:sz w:val="22"/>
          <w:szCs w:val="22"/>
        </w:rPr>
        <w:t>being</w:t>
      </w:r>
      <w:r w:rsidRPr="00006574">
        <w:rPr>
          <w:sz w:val="22"/>
          <w:szCs w:val="22"/>
        </w:rPr>
        <w:t xml:space="preserve"> spent in year 1 and the remaining 30% spent in year 2. </w:t>
      </w:r>
      <w:r>
        <w:rPr>
          <w:sz w:val="22"/>
          <w:szCs w:val="22"/>
        </w:rPr>
        <w:t>Once commissioned it will take another 3 years to ramp up to full production.</w:t>
      </w:r>
      <w:r w:rsidRPr="00E55A07">
        <w:rPr>
          <w:sz w:val="22"/>
          <w:szCs w:val="22"/>
        </w:rPr>
        <w:t xml:space="preserve"> During this ramp-up period, the </w:t>
      </w:r>
      <w:r w:rsidR="00D6731E">
        <w:rPr>
          <w:sz w:val="22"/>
          <w:szCs w:val="22"/>
        </w:rPr>
        <w:t xml:space="preserve">energy input rates </w:t>
      </w:r>
      <w:r w:rsidRPr="00E55A07">
        <w:rPr>
          <w:sz w:val="22"/>
          <w:szCs w:val="22"/>
        </w:rPr>
        <w:t xml:space="preserve">will be </w:t>
      </w:r>
      <w:r w:rsidR="00882478">
        <w:rPr>
          <w:sz w:val="22"/>
          <w:szCs w:val="22"/>
        </w:rPr>
        <w:t xml:space="preserve">1 GW </w:t>
      </w:r>
      <w:r w:rsidRPr="00E55A07">
        <w:rPr>
          <w:sz w:val="22"/>
          <w:szCs w:val="22"/>
        </w:rPr>
        <w:t xml:space="preserve">in year 1, increasing to </w:t>
      </w:r>
      <w:r w:rsidR="008B1C62">
        <w:rPr>
          <w:sz w:val="22"/>
          <w:szCs w:val="22"/>
        </w:rPr>
        <w:t>1.5 GW</w:t>
      </w:r>
      <w:r w:rsidRPr="00E55A07">
        <w:rPr>
          <w:sz w:val="22"/>
          <w:szCs w:val="22"/>
        </w:rPr>
        <w:t xml:space="preserve"> in year 2, and reaching </w:t>
      </w:r>
      <w:r w:rsidR="00170258">
        <w:rPr>
          <w:sz w:val="22"/>
          <w:szCs w:val="22"/>
        </w:rPr>
        <w:t xml:space="preserve">full </w:t>
      </w:r>
      <w:r>
        <w:rPr>
          <w:sz w:val="22"/>
          <w:szCs w:val="22"/>
        </w:rPr>
        <w:t xml:space="preserve">design </w:t>
      </w:r>
      <w:r w:rsidR="00882478">
        <w:rPr>
          <w:sz w:val="22"/>
          <w:szCs w:val="22"/>
        </w:rPr>
        <w:t xml:space="preserve">input </w:t>
      </w:r>
      <w:r>
        <w:rPr>
          <w:sz w:val="22"/>
          <w:szCs w:val="22"/>
        </w:rPr>
        <w:t xml:space="preserve">capacity </w:t>
      </w:r>
      <w:r w:rsidR="00170258">
        <w:rPr>
          <w:sz w:val="22"/>
          <w:szCs w:val="22"/>
        </w:rPr>
        <w:t>in</w:t>
      </w:r>
      <w:r w:rsidRPr="00E55A07">
        <w:rPr>
          <w:sz w:val="22"/>
          <w:szCs w:val="22"/>
        </w:rPr>
        <w:t xml:space="preserve"> year 3. </w:t>
      </w:r>
    </w:p>
    <w:p w14:paraId="22A1ED8C" w14:textId="77777777" w:rsidR="00405943" w:rsidRDefault="00405943" w:rsidP="00006574">
      <w:pPr>
        <w:pStyle w:val="BodyText"/>
        <w:jc w:val="both"/>
        <w:rPr>
          <w:sz w:val="22"/>
          <w:szCs w:val="22"/>
        </w:rPr>
      </w:pPr>
    </w:p>
    <w:p w14:paraId="3922D50C" w14:textId="56E9D835" w:rsidR="00405943" w:rsidRPr="00006574" w:rsidRDefault="00405943" w:rsidP="008011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Operating costs </w:t>
      </w:r>
      <w:r w:rsidR="00882478">
        <w:rPr>
          <w:sz w:val="22"/>
          <w:szCs w:val="22"/>
        </w:rPr>
        <w:t>are based on the production of Hydrogen</w:t>
      </w:r>
      <w:r w:rsidR="00801142">
        <w:rPr>
          <w:sz w:val="22"/>
          <w:szCs w:val="22"/>
        </w:rPr>
        <w:t xml:space="preserve"> and cost of Direct Air Capture (DAC) for production of Methanol, and are </w:t>
      </w:r>
      <w:r>
        <w:rPr>
          <w:sz w:val="22"/>
          <w:szCs w:val="22"/>
        </w:rPr>
        <w:t>forecast to commence at US$</w:t>
      </w:r>
      <w:r w:rsidR="008B1C62">
        <w:rPr>
          <w:sz w:val="22"/>
          <w:szCs w:val="22"/>
        </w:rPr>
        <w:t>10</w:t>
      </w:r>
      <w:r>
        <w:rPr>
          <w:sz w:val="22"/>
          <w:szCs w:val="22"/>
        </w:rPr>
        <w:t>/</w:t>
      </w:r>
      <w:r w:rsidR="008B1C62">
        <w:rPr>
          <w:sz w:val="22"/>
          <w:szCs w:val="22"/>
        </w:rPr>
        <w:t>kg of Hydrogen</w:t>
      </w:r>
      <w:r>
        <w:rPr>
          <w:sz w:val="22"/>
          <w:szCs w:val="22"/>
        </w:rPr>
        <w:t xml:space="preserve"> </w:t>
      </w:r>
      <w:r w:rsidR="00882478">
        <w:rPr>
          <w:sz w:val="22"/>
          <w:szCs w:val="22"/>
        </w:rPr>
        <w:t>produced</w:t>
      </w:r>
      <w:r>
        <w:rPr>
          <w:sz w:val="22"/>
          <w:szCs w:val="22"/>
        </w:rPr>
        <w:t xml:space="preserve"> in the first year of production, dropping to US$</w:t>
      </w:r>
      <w:r w:rsidR="008B1C62">
        <w:rPr>
          <w:sz w:val="22"/>
          <w:szCs w:val="22"/>
        </w:rPr>
        <w:t>5</w:t>
      </w:r>
      <w:r>
        <w:rPr>
          <w:sz w:val="22"/>
          <w:szCs w:val="22"/>
        </w:rPr>
        <w:t>/</w:t>
      </w:r>
      <w:r w:rsidR="008B1C62">
        <w:rPr>
          <w:sz w:val="22"/>
          <w:szCs w:val="22"/>
        </w:rPr>
        <w:t>kg of hydrogen</w:t>
      </w:r>
      <w:r>
        <w:rPr>
          <w:sz w:val="22"/>
          <w:szCs w:val="22"/>
        </w:rPr>
        <w:t xml:space="preserve"> </w:t>
      </w:r>
      <w:r w:rsidR="00882478">
        <w:rPr>
          <w:sz w:val="22"/>
          <w:szCs w:val="22"/>
        </w:rPr>
        <w:t xml:space="preserve">produced </w:t>
      </w:r>
      <w:r>
        <w:rPr>
          <w:sz w:val="22"/>
          <w:szCs w:val="22"/>
        </w:rPr>
        <w:t xml:space="preserve">in the </w:t>
      </w:r>
      <w:r w:rsidR="00882478">
        <w:rPr>
          <w:sz w:val="22"/>
          <w:szCs w:val="22"/>
        </w:rPr>
        <w:t>second</w:t>
      </w:r>
      <w:r>
        <w:rPr>
          <w:sz w:val="22"/>
          <w:szCs w:val="22"/>
        </w:rPr>
        <w:t xml:space="preserve"> year and then reaching US$</w:t>
      </w:r>
      <w:r w:rsidR="008B1C62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8B1C62">
        <w:rPr>
          <w:sz w:val="22"/>
          <w:szCs w:val="22"/>
        </w:rPr>
        <w:t xml:space="preserve">kg of hydrogen </w:t>
      </w:r>
      <w:r w:rsidR="00882478">
        <w:rPr>
          <w:sz w:val="22"/>
          <w:szCs w:val="22"/>
        </w:rPr>
        <w:t xml:space="preserve">produced </w:t>
      </w:r>
      <w:r>
        <w:rPr>
          <w:sz w:val="22"/>
          <w:szCs w:val="22"/>
        </w:rPr>
        <w:t>in real terms over the remaining life of the project.</w:t>
      </w:r>
      <w:r w:rsidRPr="00405943">
        <w:rPr>
          <w:sz w:val="22"/>
          <w:szCs w:val="22"/>
        </w:rPr>
        <w:t xml:space="preserve"> </w:t>
      </w:r>
      <w:r w:rsidRPr="00006574">
        <w:rPr>
          <w:sz w:val="22"/>
          <w:szCs w:val="22"/>
        </w:rPr>
        <w:t xml:space="preserve">From each </w:t>
      </w:r>
      <w:r w:rsidR="008B1C62">
        <w:rPr>
          <w:sz w:val="22"/>
          <w:szCs w:val="22"/>
        </w:rPr>
        <w:t>GW</w:t>
      </w:r>
      <w:r w:rsidR="00882478">
        <w:rPr>
          <w:sz w:val="22"/>
          <w:szCs w:val="22"/>
        </w:rPr>
        <w:t>h</w:t>
      </w:r>
      <w:r w:rsidR="008B1C62" w:rsidRPr="00006574">
        <w:rPr>
          <w:sz w:val="22"/>
          <w:szCs w:val="22"/>
        </w:rPr>
        <w:t xml:space="preserve"> </w:t>
      </w:r>
      <w:r w:rsidRPr="00006574">
        <w:rPr>
          <w:sz w:val="22"/>
          <w:szCs w:val="22"/>
        </w:rPr>
        <w:t xml:space="preserve">of </w:t>
      </w:r>
      <w:r w:rsidR="008B1C62">
        <w:rPr>
          <w:sz w:val="22"/>
          <w:szCs w:val="22"/>
        </w:rPr>
        <w:t>energy</w:t>
      </w:r>
      <w:r w:rsidRPr="00006574">
        <w:rPr>
          <w:sz w:val="22"/>
          <w:szCs w:val="22"/>
        </w:rPr>
        <w:t xml:space="preserve"> that is </w:t>
      </w:r>
      <w:r w:rsidR="008B1C62">
        <w:rPr>
          <w:sz w:val="22"/>
          <w:szCs w:val="22"/>
        </w:rPr>
        <w:t>entering the plant</w:t>
      </w:r>
      <w:r w:rsidRPr="00006574">
        <w:rPr>
          <w:sz w:val="22"/>
          <w:szCs w:val="22"/>
        </w:rPr>
        <w:t xml:space="preserve"> we will produce 0.5 </w:t>
      </w:r>
      <w:r w:rsidR="008B1C62">
        <w:rPr>
          <w:sz w:val="22"/>
          <w:szCs w:val="22"/>
        </w:rPr>
        <w:t>GW</w:t>
      </w:r>
      <w:r w:rsidR="00882478">
        <w:rPr>
          <w:sz w:val="22"/>
          <w:szCs w:val="22"/>
        </w:rPr>
        <w:t>h</w:t>
      </w:r>
      <w:r w:rsidR="008B1C62">
        <w:rPr>
          <w:sz w:val="22"/>
          <w:szCs w:val="22"/>
        </w:rPr>
        <w:t xml:space="preserve"> equivalent </w:t>
      </w:r>
      <w:r w:rsidR="00882478">
        <w:rPr>
          <w:sz w:val="22"/>
          <w:szCs w:val="22"/>
        </w:rPr>
        <w:t xml:space="preserve">of </w:t>
      </w:r>
      <w:r w:rsidR="008B1C62">
        <w:rPr>
          <w:sz w:val="22"/>
          <w:szCs w:val="22"/>
        </w:rPr>
        <w:t xml:space="preserve">Hydrogen </w:t>
      </w:r>
      <w:r w:rsidRPr="00006574">
        <w:rPr>
          <w:sz w:val="22"/>
          <w:szCs w:val="22"/>
        </w:rPr>
        <w:t>and 0.</w:t>
      </w:r>
      <w:r w:rsidR="00170258">
        <w:rPr>
          <w:sz w:val="22"/>
          <w:szCs w:val="22"/>
        </w:rPr>
        <w:t>4</w:t>
      </w:r>
      <w:r w:rsidRPr="00006574">
        <w:rPr>
          <w:sz w:val="22"/>
          <w:szCs w:val="22"/>
        </w:rPr>
        <w:t xml:space="preserve"> </w:t>
      </w:r>
      <w:r w:rsidR="008B1C62">
        <w:rPr>
          <w:sz w:val="22"/>
          <w:szCs w:val="22"/>
        </w:rPr>
        <w:t>GW</w:t>
      </w:r>
      <w:r w:rsidR="00882478">
        <w:rPr>
          <w:sz w:val="22"/>
          <w:szCs w:val="22"/>
        </w:rPr>
        <w:t>h</w:t>
      </w:r>
      <w:r w:rsidR="008B1C62">
        <w:rPr>
          <w:sz w:val="22"/>
          <w:szCs w:val="22"/>
        </w:rPr>
        <w:t xml:space="preserve"> equivalent </w:t>
      </w:r>
      <w:r w:rsidRPr="00006574">
        <w:rPr>
          <w:sz w:val="22"/>
          <w:szCs w:val="22"/>
        </w:rPr>
        <w:t xml:space="preserve">of </w:t>
      </w:r>
      <w:r w:rsidR="00882478">
        <w:rPr>
          <w:sz w:val="22"/>
          <w:szCs w:val="22"/>
        </w:rPr>
        <w:t>M</w:t>
      </w:r>
      <w:r w:rsidR="008B1C62">
        <w:rPr>
          <w:sz w:val="22"/>
          <w:szCs w:val="22"/>
        </w:rPr>
        <w:t>ethanol</w:t>
      </w:r>
      <w:r w:rsidRPr="00006574">
        <w:rPr>
          <w:sz w:val="22"/>
          <w:szCs w:val="22"/>
        </w:rPr>
        <w:t>.</w:t>
      </w:r>
      <w:r w:rsidR="00801142">
        <w:rPr>
          <w:sz w:val="22"/>
          <w:szCs w:val="22"/>
        </w:rPr>
        <w:t xml:space="preserve"> (</w:t>
      </w:r>
      <w:r w:rsidR="00801142" w:rsidRPr="00801142">
        <w:rPr>
          <w:b/>
          <w:bCs/>
          <w:i/>
          <w:iCs/>
          <w:sz w:val="22"/>
          <w:szCs w:val="22"/>
        </w:rPr>
        <w:t>Hint: Please assume a cost of DAC and make assumption</w:t>
      </w:r>
      <w:r w:rsidR="00801142">
        <w:rPr>
          <w:b/>
          <w:bCs/>
          <w:i/>
          <w:iCs/>
          <w:sz w:val="22"/>
          <w:szCs w:val="22"/>
        </w:rPr>
        <w:t>s</w:t>
      </w:r>
      <w:r w:rsidR="00801142" w:rsidRPr="00801142">
        <w:rPr>
          <w:b/>
          <w:bCs/>
          <w:i/>
          <w:iCs/>
          <w:sz w:val="22"/>
          <w:szCs w:val="22"/>
        </w:rPr>
        <w:t xml:space="preserve"> regarding </w:t>
      </w:r>
      <w:r w:rsidR="00801142">
        <w:rPr>
          <w:b/>
          <w:bCs/>
          <w:i/>
          <w:iCs/>
          <w:sz w:val="22"/>
          <w:szCs w:val="22"/>
        </w:rPr>
        <w:t xml:space="preserve">the </w:t>
      </w:r>
      <w:r w:rsidR="00801142" w:rsidRPr="00801142">
        <w:rPr>
          <w:b/>
          <w:bCs/>
          <w:i/>
          <w:iCs/>
          <w:sz w:val="22"/>
          <w:szCs w:val="22"/>
        </w:rPr>
        <w:t>DAC cost over lifetime of the project.</w:t>
      </w:r>
      <w:r w:rsidR="00801142">
        <w:rPr>
          <w:sz w:val="22"/>
          <w:szCs w:val="22"/>
        </w:rPr>
        <w:t>)</w:t>
      </w:r>
    </w:p>
    <w:p w14:paraId="08540840" w14:textId="77777777" w:rsidR="00405943" w:rsidRPr="00006574" w:rsidRDefault="00405943" w:rsidP="00006574">
      <w:pPr>
        <w:pStyle w:val="BodyText"/>
        <w:jc w:val="both"/>
        <w:rPr>
          <w:sz w:val="22"/>
          <w:szCs w:val="22"/>
        </w:rPr>
      </w:pPr>
    </w:p>
    <w:p w14:paraId="1ACD3F64" w14:textId="278EC0AC" w:rsidR="00C454C6" w:rsidRPr="00E55A07" w:rsidRDefault="008B1864" w:rsidP="00D10C77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C454C6" w:rsidRPr="00E55A07">
        <w:rPr>
          <w:sz w:val="22"/>
          <w:szCs w:val="22"/>
        </w:rPr>
        <w:t xml:space="preserve">nflation will affect both revenue and costs to the same degree </w:t>
      </w:r>
      <w:r w:rsidR="00583E2D">
        <w:rPr>
          <w:sz w:val="22"/>
          <w:szCs w:val="22"/>
        </w:rPr>
        <w:t xml:space="preserve">and is expected to average </w:t>
      </w:r>
      <w:r w:rsidR="00170258">
        <w:rPr>
          <w:sz w:val="22"/>
          <w:szCs w:val="22"/>
        </w:rPr>
        <w:t>2.1%</w:t>
      </w:r>
      <w:r w:rsidR="00583E2D" w:rsidRPr="00E55A07">
        <w:rPr>
          <w:sz w:val="22"/>
          <w:szCs w:val="22"/>
        </w:rPr>
        <w:t xml:space="preserve">. </w:t>
      </w:r>
      <w:r w:rsidR="00583E2D">
        <w:rPr>
          <w:sz w:val="22"/>
          <w:szCs w:val="22"/>
        </w:rPr>
        <w:t>Y</w:t>
      </w:r>
      <w:r w:rsidR="00A145D8" w:rsidRPr="00E55A07">
        <w:rPr>
          <w:sz w:val="22"/>
          <w:szCs w:val="22"/>
        </w:rPr>
        <w:t>our forecast is that the long-term exchange rate will be 1</w:t>
      </w:r>
      <w:r w:rsidR="00C454C6" w:rsidRPr="00E55A07">
        <w:rPr>
          <w:sz w:val="22"/>
          <w:szCs w:val="22"/>
        </w:rPr>
        <w:t xml:space="preserve"> </w:t>
      </w:r>
      <w:r w:rsidR="001F0891">
        <w:rPr>
          <w:sz w:val="22"/>
          <w:szCs w:val="22"/>
        </w:rPr>
        <w:t>US$</w:t>
      </w:r>
      <w:r w:rsidR="00C454C6" w:rsidRPr="00E55A07">
        <w:rPr>
          <w:sz w:val="22"/>
          <w:szCs w:val="22"/>
        </w:rPr>
        <w:t xml:space="preserve"> = </w:t>
      </w:r>
      <w:r w:rsidR="001F0891">
        <w:rPr>
          <w:sz w:val="22"/>
          <w:szCs w:val="22"/>
        </w:rPr>
        <w:t>1.40</w:t>
      </w:r>
      <w:r w:rsidR="00C454C6" w:rsidRPr="00E55A07">
        <w:rPr>
          <w:sz w:val="22"/>
          <w:szCs w:val="22"/>
        </w:rPr>
        <w:t xml:space="preserve"> </w:t>
      </w:r>
      <w:r w:rsidR="001F0891">
        <w:rPr>
          <w:sz w:val="22"/>
          <w:szCs w:val="22"/>
        </w:rPr>
        <w:t>A</w:t>
      </w:r>
      <w:r w:rsidR="00E56F9D">
        <w:rPr>
          <w:sz w:val="22"/>
          <w:szCs w:val="22"/>
        </w:rPr>
        <w:t>U</w:t>
      </w:r>
      <w:r w:rsidR="00C454C6" w:rsidRPr="00E55A07">
        <w:rPr>
          <w:sz w:val="22"/>
          <w:szCs w:val="22"/>
        </w:rPr>
        <w:t>$</w:t>
      </w:r>
      <w:r w:rsidR="00763EDA">
        <w:rPr>
          <w:sz w:val="22"/>
          <w:szCs w:val="22"/>
        </w:rPr>
        <w:t>, with US CPI forecast at 1.8%</w:t>
      </w:r>
      <w:r w:rsidR="00583E2D">
        <w:rPr>
          <w:sz w:val="22"/>
          <w:szCs w:val="22"/>
        </w:rPr>
        <w:t xml:space="preserve"> </w:t>
      </w:r>
      <w:r w:rsidR="00763EDA">
        <w:rPr>
          <w:sz w:val="22"/>
          <w:szCs w:val="22"/>
        </w:rPr>
        <w:t>p</w:t>
      </w:r>
      <w:r w:rsidR="00583E2D">
        <w:rPr>
          <w:sz w:val="22"/>
          <w:szCs w:val="22"/>
        </w:rPr>
        <w:t>er annum</w:t>
      </w:r>
      <w:r w:rsidR="00763EDA">
        <w:rPr>
          <w:sz w:val="22"/>
          <w:szCs w:val="22"/>
        </w:rPr>
        <w:t>.</w:t>
      </w:r>
      <w:r w:rsidR="00516FBF" w:rsidRPr="00E55A07">
        <w:rPr>
          <w:sz w:val="22"/>
          <w:szCs w:val="22"/>
        </w:rPr>
        <w:t xml:space="preserve"> </w:t>
      </w:r>
      <w:r w:rsidR="00DA5284">
        <w:rPr>
          <w:sz w:val="22"/>
          <w:szCs w:val="22"/>
        </w:rPr>
        <w:t xml:space="preserve">The </w:t>
      </w:r>
      <w:r w:rsidR="008F220A">
        <w:rPr>
          <w:sz w:val="22"/>
          <w:szCs w:val="22"/>
        </w:rPr>
        <w:t xml:space="preserve">Corporate Income Tax </w:t>
      </w:r>
      <w:r w:rsidR="00DA5284">
        <w:rPr>
          <w:sz w:val="22"/>
          <w:szCs w:val="22"/>
        </w:rPr>
        <w:t xml:space="preserve">rate is </w:t>
      </w:r>
      <w:r w:rsidR="008F220A">
        <w:rPr>
          <w:sz w:val="22"/>
          <w:szCs w:val="22"/>
        </w:rPr>
        <w:t>3</w:t>
      </w:r>
      <w:r w:rsidR="00DA5284">
        <w:rPr>
          <w:sz w:val="22"/>
          <w:szCs w:val="22"/>
        </w:rPr>
        <w:t xml:space="preserve">0% and </w:t>
      </w:r>
      <w:r w:rsidR="00351D49">
        <w:rPr>
          <w:sz w:val="22"/>
          <w:szCs w:val="22"/>
        </w:rPr>
        <w:t>f</w:t>
      </w:r>
      <w:r w:rsidR="003C2944">
        <w:rPr>
          <w:sz w:val="22"/>
          <w:szCs w:val="22"/>
        </w:rPr>
        <w:t xml:space="preserve">or tax purposes, assume </w:t>
      </w:r>
      <w:r w:rsidR="00405943">
        <w:rPr>
          <w:sz w:val="22"/>
          <w:szCs w:val="22"/>
        </w:rPr>
        <w:t>capital assets in this project de</w:t>
      </w:r>
      <w:r w:rsidR="003C2944">
        <w:rPr>
          <w:sz w:val="22"/>
          <w:szCs w:val="22"/>
        </w:rPr>
        <w:t>preciat</w:t>
      </w:r>
      <w:r w:rsidR="00405943">
        <w:rPr>
          <w:sz w:val="22"/>
          <w:szCs w:val="22"/>
        </w:rPr>
        <w:t>e using the diminishing value method over</w:t>
      </w:r>
      <w:r w:rsidR="00170258">
        <w:rPr>
          <w:sz w:val="22"/>
          <w:szCs w:val="22"/>
        </w:rPr>
        <w:t xml:space="preserve"> </w:t>
      </w:r>
      <w:r w:rsidR="00351D49">
        <w:rPr>
          <w:sz w:val="22"/>
          <w:szCs w:val="22"/>
        </w:rPr>
        <w:t>the 50</w:t>
      </w:r>
      <w:r w:rsidR="00D922EE">
        <w:rPr>
          <w:sz w:val="22"/>
          <w:szCs w:val="22"/>
        </w:rPr>
        <w:t>-</w:t>
      </w:r>
      <w:r w:rsidR="00351D49">
        <w:rPr>
          <w:sz w:val="22"/>
          <w:szCs w:val="22"/>
        </w:rPr>
        <w:t>year life of the project</w:t>
      </w:r>
      <w:r w:rsidR="00405943">
        <w:rPr>
          <w:sz w:val="22"/>
          <w:szCs w:val="22"/>
        </w:rPr>
        <w:t>, with a premium of 200%</w:t>
      </w:r>
      <w:r w:rsidR="003C2944">
        <w:rPr>
          <w:sz w:val="22"/>
          <w:szCs w:val="22"/>
        </w:rPr>
        <w:t>.</w:t>
      </w:r>
    </w:p>
    <w:p w14:paraId="4F05A563" w14:textId="77777777" w:rsidR="00C454C6" w:rsidRPr="00E55A07" w:rsidRDefault="00C454C6" w:rsidP="00D10C77">
      <w:pPr>
        <w:jc w:val="both"/>
        <w:rPr>
          <w:sz w:val="22"/>
          <w:szCs w:val="22"/>
        </w:rPr>
      </w:pPr>
    </w:p>
    <w:p w14:paraId="26A69A70" w14:textId="2A8256E2" w:rsidR="005C24D1" w:rsidRPr="00E55A07" w:rsidRDefault="005C24D1" w:rsidP="00D10C77">
      <w:pPr>
        <w:jc w:val="both"/>
        <w:rPr>
          <w:sz w:val="22"/>
          <w:szCs w:val="22"/>
        </w:rPr>
      </w:pPr>
      <w:r w:rsidRPr="00E55A07">
        <w:rPr>
          <w:sz w:val="22"/>
          <w:szCs w:val="22"/>
        </w:rPr>
        <w:t xml:space="preserve">Owing to the sovereign setting, the upfront capital </w:t>
      </w:r>
      <w:r w:rsidR="00BF46DC" w:rsidRPr="00E55A07">
        <w:rPr>
          <w:sz w:val="22"/>
          <w:szCs w:val="22"/>
        </w:rPr>
        <w:t xml:space="preserve">or development costs </w:t>
      </w:r>
      <w:r w:rsidRPr="00E55A07">
        <w:rPr>
          <w:sz w:val="22"/>
          <w:szCs w:val="22"/>
        </w:rPr>
        <w:t>will be</w:t>
      </w:r>
      <w:r w:rsidR="00BF46DC" w:rsidRPr="00E55A07">
        <w:rPr>
          <w:sz w:val="22"/>
          <w:szCs w:val="22"/>
        </w:rPr>
        <w:t xml:space="preserve"> sourced in the ratio of 70% equity</w:t>
      </w:r>
      <w:r w:rsidRPr="00E55A07">
        <w:rPr>
          <w:sz w:val="22"/>
          <w:szCs w:val="22"/>
        </w:rPr>
        <w:t xml:space="preserve"> and </w:t>
      </w:r>
      <w:r w:rsidR="00BF46DC" w:rsidRPr="00E55A07">
        <w:rPr>
          <w:sz w:val="22"/>
          <w:szCs w:val="22"/>
        </w:rPr>
        <w:t xml:space="preserve">30% </w:t>
      </w:r>
      <w:r w:rsidRPr="00E55A07">
        <w:rPr>
          <w:sz w:val="22"/>
          <w:szCs w:val="22"/>
        </w:rPr>
        <w:t xml:space="preserve">debt. The targeted long-term capital structure of the company reflects a preferred </w:t>
      </w:r>
      <w:r w:rsidR="001F210E">
        <w:rPr>
          <w:sz w:val="22"/>
          <w:szCs w:val="22"/>
        </w:rPr>
        <w:t>30</w:t>
      </w:r>
      <w:r w:rsidRPr="00E55A07">
        <w:rPr>
          <w:sz w:val="22"/>
          <w:szCs w:val="22"/>
        </w:rPr>
        <w:t xml:space="preserve">% debt </w:t>
      </w:r>
      <w:r w:rsidR="003C2944">
        <w:rPr>
          <w:sz w:val="22"/>
          <w:szCs w:val="22"/>
        </w:rPr>
        <w:t xml:space="preserve">target </w:t>
      </w:r>
      <w:r w:rsidRPr="00E55A07">
        <w:rPr>
          <w:sz w:val="22"/>
          <w:szCs w:val="22"/>
        </w:rPr>
        <w:t xml:space="preserve">level. Woodside </w:t>
      </w:r>
      <w:r w:rsidR="00C13910">
        <w:rPr>
          <w:sz w:val="22"/>
          <w:szCs w:val="22"/>
        </w:rPr>
        <w:t>Energy Group</w:t>
      </w:r>
      <w:r w:rsidRPr="00E55A07">
        <w:rPr>
          <w:sz w:val="22"/>
          <w:szCs w:val="22"/>
        </w:rPr>
        <w:t xml:space="preserve"> (</w:t>
      </w:r>
      <w:proofErr w:type="gramStart"/>
      <w:r w:rsidRPr="00E55A07">
        <w:rPr>
          <w:sz w:val="22"/>
          <w:szCs w:val="22"/>
        </w:rPr>
        <w:t>ASX :</w:t>
      </w:r>
      <w:proofErr w:type="gramEnd"/>
      <w:r w:rsidRPr="00E55A07">
        <w:rPr>
          <w:sz w:val="22"/>
          <w:szCs w:val="22"/>
        </w:rPr>
        <w:t xml:space="preserve"> W</w:t>
      </w:r>
      <w:r w:rsidR="00C13910">
        <w:rPr>
          <w:sz w:val="22"/>
          <w:szCs w:val="22"/>
        </w:rPr>
        <w:t>DS</w:t>
      </w:r>
      <w:r w:rsidRPr="00E55A07">
        <w:rPr>
          <w:sz w:val="22"/>
          <w:szCs w:val="22"/>
        </w:rPr>
        <w:t>)</w:t>
      </w:r>
      <w:r w:rsidR="003C2944">
        <w:rPr>
          <w:sz w:val="22"/>
          <w:szCs w:val="22"/>
        </w:rPr>
        <w:t xml:space="preserve"> proxies as a comparable company</w:t>
      </w:r>
      <w:r w:rsidRPr="00E55A07">
        <w:rPr>
          <w:sz w:val="22"/>
          <w:szCs w:val="22"/>
        </w:rPr>
        <w:t xml:space="preserve"> in terms of its </w:t>
      </w:r>
      <w:r w:rsidR="00BF46DC" w:rsidRPr="00E55A07">
        <w:rPr>
          <w:sz w:val="22"/>
          <w:szCs w:val="22"/>
        </w:rPr>
        <w:t xml:space="preserve">stock’s </w:t>
      </w:r>
      <w:r w:rsidR="00C13910">
        <w:rPr>
          <w:sz w:val="22"/>
          <w:szCs w:val="22"/>
        </w:rPr>
        <w:t>3-year beta</w:t>
      </w:r>
      <w:r w:rsidR="00BF46DC" w:rsidRPr="00E55A07">
        <w:rPr>
          <w:sz w:val="22"/>
          <w:szCs w:val="22"/>
        </w:rPr>
        <w:t xml:space="preserve"> in the market</w:t>
      </w:r>
      <w:r w:rsidR="00C13910">
        <w:rPr>
          <w:sz w:val="22"/>
          <w:szCs w:val="22"/>
        </w:rPr>
        <w:t xml:space="preserve">. It has a Market Capitalisation of </w:t>
      </w:r>
      <w:r w:rsidR="00E56F9D">
        <w:rPr>
          <w:sz w:val="22"/>
          <w:szCs w:val="22"/>
        </w:rPr>
        <w:t xml:space="preserve">AU$67.42 billion with attributable net debt of AU$46.21 billion, and an </w:t>
      </w:r>
      <w:r w:rsidR="00C13910">
        <w:rPr>
          <w:sz w:val="22"/>
          <w:szCs w:val="22"/>
        </w:rPr>
        <w:t xml:space="preserve">existing gearing </w:t>
      </w:r>
      <w:r w:rsidR="00E56F9D">
        <w:rPr>
          <w:sz w:val="22"/>
          <w:szCs w:val="22"/>
        </w:rPr>
        <w:t xml:space="preserve">ratio </w:t>
      </w:r>
      <w:r w:rsidR="00C13910">
        <w:rPr>
          <w:sz w:val="22"/>
          <w:szCs w:val="22"/>
        </w:rPr>
        <w:t>of 69%</w:t>
      </w:r>
      <w:r w:rsidR="00BF46DC" w:rsidRPr="00E55A07">
        <w:rPr>
          <w:sz w:val="22"/>
          <w:szCs w:val="22"/>
        </w:rPr>
        <w:t>.</w:t>
      </w:r>
      <w:r w:rsidR="00547385" w:rsidRPr="00E55A07">
        <w:rPr>
          <w:sz w:val="22"/>
          <w:szCs w:val="22"/>
        </w:rPr>
        <w:t xml:space="preserve"> In addition, financial institutions will charge </w:t>
      </w:r>
      <w:r w:rsidR="003C2944">
        <w:rPr>
          <w:sz w:val="22"/>
          <w:szCs w:val="22"/>
        </w:rPr>
        <w:t>the project</w:t>
      </w:r>
      <w:r w:rsidR="00547385" w:rsidRPr="00E55A07">
        <w:rPr>
          <w:sz w:val="22"/>
          <w:szCs w:val="22"/>
        </w:rPr>
        <w:t xml:space="preserve"> </w:t>
      </w:r>
      <w:r w:rsidR="00E56F9D">
        <w:rPr>
          <w:sz w:val="22"/>
          <w:szCs w:val="22"/>
        </w:rPr>
        <w:t xml:space="preserve">3-month </w:t>
      </w:r>
      <w:r w:rsidR="00547385" w:rsidRPr="00E55A07">
        <w:rPr>
          <w:sz w:val="22"/>
          <w:szCs w:val="22"/>
        </w:rPr>
        <w:t>LIBOR plus 300 basis points for a 10-year debt facility, with a</w:t>
      </w:r>
      <w:r w:rsidR="00763EDA">
        <w:rPr>
          <w:sz w:val="22"/>
          <w:szCs w:val="22"/>
        </w:rPr>
        <w:t>n initial</w:t>
      </w:r>
      <w:r w:rsidR="00547385" w:rsidRPr="00E55A07">
        <w:rPr>
          <w:sz w:val="22"/>
          <w:szCs w:val="22"/>
        </w:rPr>
        <w:t xml:space="preserve"> </w:t>
      </w:r>
      <w:r w:rsidR="003C2944">
        <w:rPr>
          <w:sz w:val="22"/>
          <w:szCs w:val="22"/>
        </w:rPr>
        <w:t>3-year</w:t>
      </w:r>
      <w:r w:rsidR="00547385" w:rsidRPr="00E55A07">
        <w:rPr>
          <w:sz w:val="22"/>
          <w:szCs w:val="22"/>
        </w:rPr>
        <w:t xml:space="preserve"> interest roll-up, </w:t>
      </w:r>
      <w:r w:rsidR="009C202F">
        <w:rPr>
          <w:sz w:val="22"/>
          <w:szCs w:val="22"/>
        </w:rPr>
        <w:t xml:space="preserve">capital-and-interest </w:t>
      </w:r>
      <w:r w:rsidR="00547385" w:rsidRPr="00E55A07">
        <w:rPr>
          <w:sz w:val="22"/>
          <w:szCs w:val="22"/>
        </w:rPr>
        <w:t xml:space="preserve">repayment moratorium </w:t>
      </w:r>
      <w:r w:rsidR="003C2944">
        <w:rPr>
          <w:sz w:val="22"/>
          <w:szCs w:val="22"/>
        </w:rPr>
        <w:t xml:space="preserve">(i.e. non-payment) </w:t>
      </w:r>
      <w:r w:rsidR="00547385" w:rsidRPr="00E55A07">
        <w:rPr>
          <w:sz w:val="22"/>
          <w:szCs w:val="22"/>
        </w:rPr>
        <w:t>period.</w:t>
      </w:r>
      <w:bookmarkStart w:id="0" w:name="_GoBack"/>
      <w:bookmarkEnd w:id="0"/>
    </w:p>
    <w:p w14:paraId="607F7B80" w14:textId="77777777" w:rsidR="00C454C6" w:rsidRPr="00E55A07" w:rsidRDefault="00C454C6" w:rsidP="00D10C77">
      <w:pPr>
        <w:jc w:val="both"/>
        <w:rPr>
          <w:sz w:val="22"/>
          <w:szCs w:val="22"/>
        </w:rPr>
      </w:pPr>
    </w:p>
    <w:p w14:paraId="15B1BBEA" w14:textId="68A18BC2" w:rsidR="00C454C6" w:rsidRPr="00E55A07" w:rsidRDefault="00551901" w:rsidP="00E55A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From the above, </w:t>
      </w:r>
      <w:r w:rsidR="00013D06">
        <w:rPr>
          <w:sz w:val="22"/>
          <w:szCs w:val="22"/>
        </w:rPr>
        <w:t xml:space="preserve">please </w:t>
      </w:r>
      <w:r>
        <w:rPr>
          <w:sz w:val="22"/>
          <w:szCs w:val="22"/>
        </w:rPr>
        <w:t>address</w:t>
      </w:r>
      <w:r w:rsidR="00E55A07">
        <w:rPr>
          <w:sz w:val="22"/>
          <w:szCs w:val="22"/>
        </w:rPr>
        <w:t xml:space="preserve"> the following questions</w:t>
      </w:r>
      <w:r w:rsidR="00434B28">
        <w:rPr>
          <w:sz w:val="22"/>
          <w:szCs w:val="22"/>
        </w:rPr>
        <w:t xml:space="preserve"> using the provided template</w:t>
      </w:r>
      <w:r w:rsidR="00013D06">
        <w:rPr>
          <w:sz w:val="22"/>
          <w:szCs w:val="22"/>
        </w:rPr>
        <w:t xml:space="preserve"> (Excel worksheet is provided)</w:t>
      </w:r>
      <w:r w:rsidR="00E55A07">
        <w:rPr>
          <w:sz w:val="22"/>
          <w:szCs w:val="22"/>
        </w:rPr>
        <w:t>:</w:t>
      </w:r>
    </w:p>
    <w:p w14:paraId="5E82AE63" w14:textId="77777777" w:rsidR="00143633" w:rsidRPr="000B5B97" w:rsidRDefault="00547385" w:rsidP="003247DD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E55A07">
        <w:rPr>
          <w:bCs/>
          <w:sz w:val="22"/>
          <w:szCs w:val="22"/>
        </w:rPr>
        <w:t xml:space="preserve">Determine the appropriate </w:t>
      </w:r>
      <w:r w:rsidR="00551901">
        <w:rPr>
          <w:bCs/>
          <w:sz w:val="22"/>
          <w:szCs w:val="22"/>
        </w:rPr>
        <w:t xml:space="preserve">variable </w:t>
      </w:r>
      <w:r w:rsidRPr="00E55A07">
        <w:rPr>
          <w:bCs/>
          <w:sz w:val="22"/>
          <w:szCs w:val="22"/>
        </w:rPr>
        <w:t>cost</w:t>
      </w:r>
      <w:r w:rsidR="00DB062B" w:rsidRPr="00E55A07">
        <w:rPr>
          <w:bCs/>
          <w:sz w:val="22"/>
          <w:szCs w:val="22"/>
        </w:rPr>
        <w:t>s</w:t>
      </w:r>
      <w:r w:rsidRPr="00E55A07">
        <w:rPr>
          <w:bCs/>
          <w:sz w:val="22"/>
          <w:szCs w:val="22"/>
        </w:rPr>
        <w:t xml:space="preserve"> of capital (WACC) to </w:t>
      </w:r>
      <w:r w:rsidR="000B5B97">
        <w:rPr>
          <w:bCs/>
          <w:sz w:val="22"/>
          <w:szCs w:val="22"/>
        </w:rPr>
        <w:t>use</w:t>
      </w:r>
      <w:r w:rsidRPr="00E55A07">
        <w:rPr>
          <w:bCs/>
          <w:sz w:val="22"/>
          <w:szCs w:val="22"/>
        </w:rPr>
        <w:t xml:space="preserve"> </w:t>
      </w:r>
      <w:r w:rsidR="00DB062B" w:rsidRPr="00E55A07">
        <w:rPr>
          <w:bCs/>
          <w:sz w:val="22"/>
          <w:szCs w:val="22"/>
        </w:rPr>
        <w:t>in</w:t>
      </w:r>
      <w:r w:rsidRPr="00E55A07">
        <w:rPr>
          <w:bCs/>
          <w:sz w:val="22"/>
          <w:szCs w:val="22"/>
        </w:rPr>
        <w:t xml:space="preserve"> the discount rate</w:t>
      </w:r>
      <w:r w:rsidR="00143633" w:rsidRPr="00E55A07">
        <w:rPr>
          <w:bCs/>
          <w:sz w:val="22"/>
          <w:szCs w:val="22"/>
        </w:rPr>
        <w:t>s for this project</w:t>
      </w:r>
      <w:r w:rsidR="000B5B97">
        <w:rPr>
          <w:bCs/>
          <w:sz w:val="22"/>
          <w:szCs w:val="22"/>
        </w:rPr>
        <w:t>.</w:t>
      </w:r>
    </w:p>
    <w:p w14:paraId="5668F683" w14:textId="36B000AE" w:rsidR="00143633" w:rsidRPr="000B5B97" w:rsidRDefault="00143633" w:rsidP="000B5B97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0B5B97">
        <w:rPr>
          <w:bCs/>
          <w:sz w:val="22"/>
          <w:szCs w:val="22"/>
        </w:rPr>
        <w:t>D</w:t>
      </w:r>
      <w:r w:rsidR="00547385" w:rsidRPr="000B5B97">
        <w:rPr>
          <w:bCs/>
          <w:sz w:val="22"/>
          <w:szCs w:val="22"/>
        </w:rPr>
        <w:t>eriv</w:t>
      </w:r>
      <w:r w:rsidR="0011370E" w:rsidRPr="000B5B97">
        <w:rPr>
          <w:bCs/>
          <w:sz w:val="22"/>
          <w:szCs w:val="22"/>
        </w:rPr>
        <w:t xml:space="preserve">e </w:t>
      </w:r>
      <w:r w:rsidR="009A10FB" w:rsidRPr="000B5B97">
        <w:rPr>
          <w:sz w:val="22"/>
          <w:szCs w:val="22"/>
        </w:rPr>
        <w:t xml:space="preserve">the value of this project </w:t>
      </w:r>
      <w:r w:rsidRPr="000B5B97">
        <w:rPr>
          <w:sz w:val="22"/>
          <w:szCs w:val="22"/>
        </w:rPr>
        <w:t xml:space="preserve">for </w:t>
      </w:r>
      <w:r w:rsidR="000B5B97" w:rsidRPr="000B5B97">
        <w:rPr>
          <w:sz w:val="22"/>
          <w:szCs w:val="22"/>
        </w:rPr>
        <w:t>the company</w:t>
      </w:r>
      <w:r w:rsidR="000B5B97">
        <w:rPr>
          <w:sz w:val="22"/>
          <w:szCs w:val="22"/>
        </w:rPr>
        <w:t>.</w:t>
      </w:r>
      <w:r w:rsidRPr="000B5B97">
        <w:rPr>
          <w:sz w:val="22"/>
          <w:szCs w:val="22"/>
        </w:rPr>
        <w:t xml:space="preserve"> </w:t>
      </w:r>
    </w:p>
    <w:p w14:paraId="13C5E4AC" w14:textId="2C33F207" w:rsidR="003247DD" w:rsidRPr="00582132" w:rsidRDefault="003247DD" w:rsidP="00D10C77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1038AD">
        <w:rPr>
          <w:sz w:val="22"/>
          <w:szCs w:val="22"/>
        </w:rPr>
        <w:t>Comparatively</w:t>
      </w:r>
      <w:r w:rsidR="00D922EE">
        <w:rPr>
          <w:sz w:val="22"/>
          <w:szCs w:val="22"/>
        </w:rPr>
        <w:t>,</w:t>
      </w:r>
      <w:r w:rsidRPr="001038AD">
        <w:rPr>
          <w:sz w:val="22"/>
          <w:szCs w:val="22"/>
        </w:rPr>
        <w:t xml:space="preserve"> discuss the discount rates you chose </w:t>
      </w:r>
      <w:r w:rsidR="0017163D" w:rsidRPr="001038AD">
        <w:rPr>
          <w:sz w:val="22"/>
          <w:szCs w:val="22"/>
        </w:rPr>
        <w:t xml:space="preserve">in 1 above </w:t>
      </w:r>
      <w:r w:rsidR="00551901">
        <w:rPr>
          <w:sz w:val="22"/>
          <w:szCs w:val="22"/>
        </w:rPr>
        <w:t>against using a single discount rate for the project over its life</w:t>
      </w:r>
      <w:r w:rsidRPr="001038AD">
        <w:rPr>
          <w:sz w:val="22"/>
          <w:szCs w:val="22"/>
        </w:rPr>
        <w:t>.</w:t>
      </w:r>
    </w:p>
    <w:p w14:paraId="4075E0E3" w14:textId="66B6148E" w:rsidR="00411A90" w:rsidRPr="00582132" w:rsidRDefault="00411A90" w:rsidP="00D10C77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Present the business case in form of a short presentation for consideration for funding.</w:t>
      </w:r>
    </w:p>
    <w:p w14:paraId="723F7EE6" w14:textId="6818DB21" w:rsidR="00411A90" w:rsidRDefault="00411A90" w:rsidP="00411A90">
      <w:pPr>
        <w:jc w:val="both"/>
        <w:rPr>
          <w:sz w:val="22"/>
          <w:szCs w:val="22"/>
        </w:rPr>
      </w:pPr>
    </w:p>
    <w:p w14:paraId="635FC4E2" w14:textId="1AE2BCBD" w:rsidR="00940AD1" w:rsidRDefault="00411A90" w:rsidP="00411A90">
      <w:pPr>
        <w:jc w:val="both"/>
        <w:rPr>
          <w:sz w:val="22"/>
          <w:szCs w:val="22"/>
        </w:rPr>
      </w:pPr>
      <w:r>
        <w:rPr>
          <w:sz w:val="22"/>
          <w:szCs w:val="22"/>
        </w:rPr>
        <w:t>You may propose an alternate product such as NH</w:t>
      </w:r>
      <w:r w:rsidRPr="00582132"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and Jet fuel. In this case replace the </w:t>
      </w:r>
      <w:r w:rsidR="00940AD1">
        <w:rPr>
          <w:sz w:val="22"/>
          <w:szCs w:val="22"/>
        </w:rPr>
        <w:t>Methanol price to the selling price of those produce</w:t>
      </w:r>
      <w:r>
        <w:rPr>
          <w:sz w:val="22"/>
          <w:szCs w:val="22"/>
        </w:rPr>
        <w:t xml:space="preserve"> based on literature value</w:t>
      </w:r>
      <w:r w:rsidR="00940AD1">
        <w:rPr>
          <w:sz w:val="22"/>
          <w:szCs w:val="22"/>
        </w:rPr>
        <w:t>.</w:t>
      </w:r>
    </w:p>
    <w:p w14:paraId="37A50520" w14:textId="77777777" w:rsidR="00D922EE" w:rsidRDefault="00D922EE" w:rsidP="00411A90">
      <w:pPr>
        <w:jc w:val="both"/>
        <w:rPr>
          <w:b/>
          <w:bCs/>
        </w:rPr>
      </w:pPr>
    </w:p>
    <w:p w14:paraId="0A7D18B5" w14:textId="6D0BFA3F" w:rsidR="00D922EE" w:rsidRDefault="00D922EE" w:rsidP="00411A90">
      <w:pPr>
        <w:jc w:val="both"/>
        <w:rPr>
          <w:b/>
          <w:bCs/>
        </w:rPr>
      </w:pPr>
      <w:r w:rsidRPr="00D922EE">
        <w:rPr>
          <w:b/>
          <w:bCs/>
        </w:rPr>
        <w:lastRenderedPageBreak/>
        <w:t xml:space="preserve">Requirements </w:t>
      </w:r>
    </w:p>
    <w:p w14:paraId="3B4F3042" w14:textId="77777777" w:rsidR="000B67AA" w:rsidRDefault="000B67AA" w:rsidP="00411A90">
      <w:pPr>
        <w:jc w:val="both"/>
      </w:pPr>
    </w:p>
    <w:p w14:paraId="5AD17878" w14:textId="67EF128B" w:rsidR="00D922EE" w:rsidRPr="007338E6" w:rsidRDefault="00D922EE" w:rsidP="00D922EE">
      <w:pPr>
        <w:pStyle w:val="ListParagraph"/>
        <w:numPr>
          <w:ilvl w:val="0"/>
          <w:numId w:val="4"/>
        </w:numPr>
        <w:spacing w:after="160" w:line="259" w:lineRule="auto"/>
        <w:jc w:val="both"/>
      </w:pPr>
      <w:r w:rsidRPr="007338E6">
        <w:t xml:space="preserve">Please prepare both a report (less than 40 pages, references not included) and 15 min presentation (including 5 min Q&amp;A session) for submission. </w:t>
      </w:r>
    </w:p>
    <w:p w14:paraId="6DD33627" w14:textId="77777777" w:rsidR="00D922EE" w:rsidRDefault="00D922EE" w:rsidP="00411A90">
      <w:pPr>
        <w:jc w:val="both"/>
      </w:pPr>
    </w:p>
    <w:sectPr w:rsidR="00D922EE" w:rsidSect="00D922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egoe U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6B5B"/>
    <w:multiLevelType w:val="hybridMultilevel"/>
    <w:tmpl w:val="A1C0F0F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D0ACA"/>
    <w:multiLevelType w:val="hybridMultilevel"/>
    <w:tmpl w:val="29203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32C53"/>
    <w:multiLevelType w:val="hybridMultilevel"/>
    <w:tmpl w:val="6C0EF03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820BA"/>
    <w:multiLevelType w:val="hybridMultilevel"/>
    <w:tmpl w:val="DA8E1E06"/>
    <w:lvl w:ilvl="0" w:tplc="4150F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sLS0MLEwMjA0NzRW0lEKTi0uzszPAykwqQUA4QI45SwAAAA="/>
  </w:docVars>
  <w:rsids>
    <w:rsidRoot w:val="007355D8"/>
    <w:rsid w:val="00006574"/>
    <w:rsid w:val="0000783B"/>
    <w:rsid w:val="00013D06"/>
    <w:rsid w:val="00020010"/>
    <w:rsid w:val="00034A7C"/>
    <w:rsid w:val="0005397A"/>
    <w:rsid w:val="000619AD"/>
    <w:rsid w:val="00073742"/>
    <w:rsid w:val="000B5B97"/>
    <w:rsid w:val="000B67AA"/>
    <w:rsid w:val="000B6CAE"/>
    <w:rsid w:val="000E290C"/>
    <w:rsid w:val="000F3B3F"/>
    <w:rsid w:val="001038AD"/>
    <w:rsid w:val="00105C66"/>
    <w:rsid w:val="0011370E"/>
    <w:rsid w:val="00134BB1"/>
    <w:rsid w:val="00143633"/>
    <w:rsid w:val="00170258"/>
    <w:rsid w:val="0017163D"/>
    <w:rsid w:val="001773F9"/>
    <w:rsid w:val="001F0891"/>
    <w:rsid w:val="001F210E"/>
    <w:rsid w:val="00233F81"/>
    <w:rsid w:val="002A7926"/>
    <w:rsid w:val="002F0A99"/>
    <w:rsid w:val="002F2894"/>
    <w:rsid w:val="00303DC2"/>
    <w:rsid w:val="003107FE"/>
    <w:rsid w:val="0031273C"/>
    <w:rsid w:val="00316BE0"/>
    <w:rsid w:val="003247DD"/>
    <w:rsid w:val="00340142"/>
    <w:rsid w:val="0035063D"/>
    <w:rsid w:val="00351D49"/>
    <w:rsid w:val="00357D33"/>
    <w:rsid w:val="003609C0"/>
    <w:rsid w:val="003B3FFC"/>
    <w:rsid w:val="003C2944"/>
    <w:rsid w:val="00405943"/>
    <w:rsid w:val="00411A90"/>
    <w:rsid w:val="00434B28"/>
    <w:rsid w:val="00444C62"/>
    <w:rsid w:val="00447C16"/>
    <w:rsid w:val="004B18B7"/>
    <w:rsid w:val="00516FBF"/>
    <w:rsid w:val="00532BA7"/>
    <w:rsid w:val="00547385"/>
    <w:rsid w:val="00551901"/>
    <w:rsid w:val="00582132"/>
    <w:rsid w:val="00583E2D"/>
    <w:rsid w:val="005927E2"/>
    <w:rsid w:val="005C24D1"/>
    <w:rsid w:val="0060016B"/>
    <w:rsid w:val="00604390"/>
    <w:rsid w:val="0062570B"/>
    <w:rsid w:val="006969FC"/>
    <w:rsid w:val="006C4A0C"/>
    <w:rsid w:val="006F5094"/>
    <w:rsid w:val="006F7E91"/>
    <w:rsid w:val="007338E6"/>
    <w:rsid w:val="007355D8"/>
    <w:rsid w:val="00736133"/>
    <w:rsid w:val="007510C0"/>
    <w:rsid w:val="00763EDA"/>
    <w:rsid w:val="007A0762"/>
    <w:rsid w:val="007B2FAF"/>
    <w:rsid w:val="007E2707"/>
    <w:rsid w:val="00801142"/>
    <w:rsid w:val="0080671F"/>
    <w:rsid w:val="00882478"/>
    <w:rsid w:val="008A2256"/>
    <w:rsid w:val="008B1864"/>
    <w:rsid w:val="008B1C62"/>
    <w:rsid w:val="008F220A"/>
    <w:rsid w:val="0090602F"/>
    <w:rsid w:val="00940AD1"/>
    <w:rsid w:val="00957646"/>
    <w:rsid w:val="0098689C"/>
    <w:rsid w:val="0099424D"/>
    <w:rsid w:val="009A10FB"/>
    <w:rsid w:val="009A4D52"/>
    <w:rsid w:val="009C202F"/>
    <w:rsid w:val="009D31FC"/>
    <w:rsid w:val="00A145D8"/>
    <w:rsid w:val="00A45526"/>
    <w:rsid w:val="00A51CC4"/>
    <w:rsid w:val="00A535D1"/>
    <w:rsid w:val="00A7415F"/>
    <w:rsid w:val="00A87186"/>
    <w:rsid w:val="00AB6189"/>
    <w:rsid w:val="00AC4607"/>
    <w:rsid w:val="00AE2209"/>
    <w:rsid w:val="00AE7AA8"/>
    <w:rsid w:val="00B000C0"/>
    <w:rsid w:val="00B3012E"/>
    <w:rsid w:val="00B71DF4"/>
    <w:rsid w:val="00B872ED"/>
    <w:rsid w:val="00BA5B0B"/>
    <w:rsid w:val="00BC4DA4"/>
    <w:rsid w:val="00BF2496"/>
    <w:rsid w:val="00BF46DC"/>
    <w:rsid w:val="00C029FD"/>
    <w:rsid w:val="00C13073"/>
    <w:rsid w:val="00C13357"/>
    <w:rsid w:val="00C13910"/>
    <w:rsid w:val="00C437D3"/>
    <w:rsid w:val="00C454C6"/>
    <w:rsid w:val="00C70E52"/>
    <w:rsid w:val="00C74095"/>
    <w:rsid w:val="00C9105F"/>
    <w:rsid w:val="00D10C77"/>
    <w:rsid w:val="00D228D6"/>
    <w:rsid w:val="00D6731E"/>
    <w:rsid w:val="00D813DB"/>
    <w:rsid w:val="00D922EE"/>
    <w:rsid w:val="00DA0052"/>
    <w:rsid w:val="00DA5284"/>
    <w:rsid w:val="00DB062B"/>
    <w:rsid w:val="00DF4255"/>
    <w:rsid w:val="00DF44E1"/>
    <w:rsid w:val="00E12BDC"/>
    <w:rsid w:val="00E16BC8"/>
    <w:rsid w:val="00E55A07"/>
    <w:rsid w:val="00E56F9D"/>
    <w:rsid w:val="00E67A60"/>
    <w:rsid w:val="00E67BA3"/>
    <w:rsid w:val="00E71F43"/>
    <w:rsid w:val="00E779B9"/>
    <w:rsid w:val="00EF10C9"/>
    <w:rsid w:val="00F14DD1"/>
    <w:rsid w:val="00F229D7"/>
    <w:rsid w:val="00F8476F"/>
    <w:rsid w:val="00FB07D8"/>
    <w:rsid w:val="00FD10F7"/>
    <w:rsid w:val="00FE0D85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685D7"/>
  <w15:docId w15:val="{5D8F4CE5-743D-4B87-A260-1AA4D909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4A7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4A7C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4A7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34A7C"/>
    <w:rPr>
      <w:sz w:val="28"/>
    </w:rPr>
  </w:style>
  <w:style w:type="paragraph" w:styleId="ListParagraph">
    <w:name w:val="List Paragraph"/>
    <w:basedOn w:val="Normal"/>
    <w:uiPriority w:val="34"/>
    <w:qFormat/>
    <w:rsid w:val="00AE220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61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19AD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A5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51CC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C13357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229D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22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29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2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29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MODELLING ASSIGNMENT</vt:lpstr>
    </vt:vector>
  </TitlesOfParts>
  <Company>Curtin University of Technology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MODELLING ASSIGNMENT</dc:title>
  <dc:creator>gujp</dc:creator>
  <cp:lastModifiedBy>Microsoft Office User</cp:lastModifiedBy>
  <cp:revision>16</cp:revision>
  <cp:lastPrinted>2022-09-05T02:59:00Z</cp:lastPrinted>
  <dcterms:created xsi:type="dcterms:W3CDTF">2022-09-05T02:58:00Z</dcterms:created>
  <dcterms:modified xsi:type="dcterms:W3CDTF">2022-10-02T17:14:00Z</dcterms:modified>
</cp:coreProperties>
</file>