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tblCellMar>
          <w:top w:w="15" w:type="dxa"/>
          <w:left w:w="15" w:type="dxa"/>
          <w:bottom w:w="15" w:type="dxa"/>
          <w:right w:w="15" w:type="dxa"/>
        </w:tblCellMar>
        <w:tblLook w:val="04A0" w:firstRow="1" w:lastRow="0" w:firstColumn="1" w:lastColumn="0" w:noHBand="0" w:noVBand="1"/>
      </w:tblPr>
      <w:tblGrid>
        <w:gridCol w:w="2062"/>
        <w:gridCol w:w="8730"/>
        <w:gridCol w:w="2168"/>
      </w:tblGrid>
      <w:tr w:rsidR="00D93688" w:rsidRPr="00D93688" w14:paraId="28D7E6C9" w14:textId="77777777" w:rsidTr="00D93688">
        <w:trPr>
          <w:tblHeader/>
        </w:trPr>
        <w:tc>
          <w:tcPr>
            <w:tcW w:w="0" w:type="auto"/>
            <w:gridSpan w:val="3"/>
            <w:tcBorders>
              <w:top w:val="single" w:sz="6" w:space="0" w:color="C7CDD1"/>
              <w:left w:val="single" w:sz="6" w:space="0" w:color="C7CDD1"/>
              <w:bottom w:val="single" w:sz="6" w:space="0" w:color="C7CDD1"/>
              <w:right w:val="single" w:sz="6" w:space="0" w:color="C7CDD1"/>
            </w:tcBorders>
            <w:shd w:val="clear" w:color="auto" w:fill="F5F5F5"/>
            <w:noWrap/>
            <w:tcMar>
              <w:top w:w="105" w:type="dxa"/>
              <w:left w:w="150" w:type="dxa"/>
              <w:bottom w:w="210" w:type="dxa"/>
              <w:right w:w="150" w:type="dxa"/>
            </w:tcMar>
            <w:vAlign w:val="center"/>
            <w:hideMark/>
          </w:tcPr>
          <w:p w14:paraId="70668A63" w14:textId="77777777" w:rsidR="00D93688" w:rsidRPr="00D93688" w:rsidRDefault="00D93688" w:rsidP="00D93688">
            <w:pPr>
              <w:spacing w:after="0" w:line="240" w:lineRule="auto"/>
              <w:rPr>
                <w:rFonts w:ascii="var(--fwfoD-fontFamily)" w:eastAsia="Times New Roman" w:hAnsi="var(--fwfoD-fontFamily)" w:cs="Times New Roman"/>
                <w:b/>
                <w:bCs/>
                <w:color w:val="333333"/>
                <w:sz w:val="24"/>
                <w:szCs w:val="24"/>
              </w:rPr>
            </w:pPr>
            <w:r w:rsidRPr="00D93688">
              <w:rPr>
                <w:rFonts w:ascii="var(--fwfoD-fontFamily)" w:eastAsia="Times New Roman" w:hAnsi="var(--fwfoD-fontFamily)" w:cs="Times New Roman"/>
                <w:b/>
                <w:bCs/>
                <w:color w:val="333333"/>
                <w:sz w:val="24"/>
                <w:szCs w:val="24"/>
              </w:rPr>
              <w:t>NURS5625 PICO Paper Assignment Rubric</w:t>
            </w:r>
          </w:p>
        </w:tc>
      </w:tr>
      <w:tr w:rsidR="00D93688" w:rsidRPr="00D93688" w14:paraId="01EE1925" w14:textId="77777777" w:rsidTr="00286AE3">
        <w:trPr>
          <w:tblHeader/>
        </w:trPr>
        <w:tc>
          <w:tcPr>
            <w:tcW w:w="2062" w:type="dxa"/>
            <w:tcBorders>
              <w:top w:val="single" w:sz="6" w:space="0" w:color="C7CDD1"/>
              <w:left w:val="single" w:sz="6" w:space="0" w:color="C7CDD1"/>
              <w:bottom w:val="single" w:sz="6" w:space="0" w:color="C7CDD1"/>
              <w:right w:val="single" w:sz="6" w:space="0" w:color="C7CDD1"/>
            </w:tcBorders>
            <w:noWrap/>
            <w:tcMar>
              <w:top w:w="105" w:type="dxa"/>
              <w:left w:w="150" w:type="dxa"/>
              <w:bottom w:w="210" w:type="dxa"/>
              <w:right w:w="150" w:type="dxa"/>
            </w:tcMar>
            <w:vAlign w:val="center"/>
            <w:hideMark/>
          </w:tcPr>
          <w:p w14:paraId="7DBD795E" w14:textId="77777777" w:rsidR="00D93688" w:rsidRPr="00D93688" w:rsidRDefault="00D93688" w:rsidP="00D93688">
            <w:pPr>
              <w:spacing w:after="0" w:line="240" w:lineRule="auto"/>
              <w:rPr>
                <w:rFonts w:ascii="var(--fwfoD-fontFamily)" w:eastAsia="Times New Roman" w:hAnsi="var(--fwfoD-fontFamily)" w:cs="Times New Roman"/>
                <w:b/>
                <w:bCs/>
                <w:color w:val="333333"/>
                <w:sz w:val="24"/>
                <w:szCs w:val="24"/>
              </w:rPr>
            </w:pPr>
            <w:r w:rsidRPr="00D93688">
              <w:rPr>
                <w:rFonts w:ascii="var(--fwfoD-fontFamily)" w:eastAsia="Times New Roman" w:hAnsi="var(--fwfoD-fontFamily)" w:cs="Times New Roman"/>
                <w:b/>
                <w:bCs/>
                <w:color w:val="333333"/>
                <w:sz w:val="24"/>
                <w:szCs w:val="24"/>
              </w:rPr>
              <w:t>Criteria</w:t>
            </w:r>
          </w:p>
        </w:tc>
        <w:tc>
          <w:tcPr>
            <w:tcW w:w="8730" w:type="dxa"/>
            <w:tcBorders>
              <w:top w:val="single" w:sz="6" w:space="0" w:color="C7CDD1"/>
              <w:left w:val="single" w:sz="6" w:space="0" w:color="C7CDD1"/>
              <w:bottom w:val="single" w:sz="6" w:space="0" w:color="C7CDD1"/>
              <w:right w:val="single" w:sz="6" w:space="0" w:color="C7CDD1"/>
            </w:tcBorders>
            <w:noWrap/>
            <w:tcMar>
              <w:top w:w="105" w:type="dxa"/>
              <w:left w:w="150" w:type="dxa"/>
              <w:bottom w:w="210" w:type="dxa"/>
              <w:right w:w="150" w:type="dxa"/>
            </w:tcMar>
            <w:vAlign w:val="center"/>
            <w:hideMark/>
          </w:tcPr>
          <w:p w14:paraId="68E60EDF" w14:textId="77777777" w:rsidR="00D93688" w:rsidRPr="00D93688" w:rsidRDefault="00D93688" w:rsidP="00D93688">
            <w:pPr>
              <w:spacing w:after="0" w:line="240" w:lineRule="auto"/>
              <w:rPr>
                <w:rFonts w:ascii="var(--fwfoD-fontFamily)" w:eastAsia="Times New Roman" w:hAnsi="var(--fwfoD-fontFamily)" w:cs="Times New Roman"/>
                <w:b/>
                <w:bCs/>
                <w:color w:val="333333"/>
                <w:sz w:val="24"/>
                <w:szCs w:val="24"/>
              </w:rPr>
            </w:pPr>
            <w:r w:rsidRPr="00D93688">
              <w:rPr>
                <w:rFonts w:ascii="var(--fwfoD-fontFamily)" w:eastAsia="Times New Roman" w:hAnsi="var(--fwfoD-fontFamily)" w:cs="Times New Roman"/>
                <w:b/>
                <w:bCs/>
                <w:color w:val="333333"/>
                <w:sz w:val="24"/>
                <w:szCs w:val="24"/>
              </w:rPr>
              <w:t>Ratings</w:t>
            </w:r>
          </w:p>
        </w:tc>
        <w:tc>
          <w:tcPr>
            <w:tcW w:w="2168" w:type="dxa"/>
            <w:tcBorders>
              <w:top w:val="single" w:sz="6" w:space="0" w:color="C7CDD1"/>
              <w:left w:val="single" w:sz="6" w:space="0" w:color="C7CDD1"/>
              <w:bottom w:val="single" w:sz="6" w:space="0" w:color="C7CDD1"/>
              <w:right w:val="single" w:sz="6" w:space="0" w:color="C7CDD1"/>
            </w:tcBorders>
            <w:noWrap/>
            <w:tcMar>
              <w:top w:w="105" w:type="dxa"/>
              <w:left w:w="150" w:type="dxa"/>
              <w:bottom w:w="210" w:type="dxa"/>
              <w:right w:w="150" w:type="dxa"/>
            </w:tcMar>
            <w:vAlign w:val="center"/>
            <w:hideMark/>
          </w:tcPr>
          <w:p w14:paraId="5CD56770" w14:textId="77777777" w:rsidR="00D93688" w:rsidRPr="00D93688" w:rsidRDefault="00D93688" w:rsidP="00D93688">
            <w:pPr>
              <w:spacing w:after="0" w:line="240" w:lineRule="auto"/>
              <w:rPr>
                <w:rFonts w:ascii="var(--fwfoD-fontFamily)" w:eastAsia="Times New Roman" w:hAnsi="var(--fwfoD-fontFamily)" w:cs="Times New Roman"/>
                <w:b/>
                <w:bCs/>
                <w:color w:val="333333"/>
                <w:sz w:val="24"/>
                <w:szCs w:val="24"/>
              </w:rPr>
            </w:pPr>
            <w:r w:rsidRPr="00D93688">
              <w:rPr>
                <w:rFonts w:ascii="var(--fwfoD-fontFamily)" w:eastAsia="Times New Roman" w:hAnsi="var(--fwfoD-fontFamily)" w:cs="Times New Roman"/>
                <w:b/>
                <w:bCs/>
                <w:color w:val="333333"/>
                <w:sz w:val="24"/>
                <w:szCs w:val="24"/>
              </w:rPr>
              <w:t>Pts</w:t>
            </w:r>
          </w:p>
        </w:tc>
      </w:tr>
      <w:tr w:rsidR="00D93688" w:rsidRPr="00D93688" w14:paraId="21907431" w14:textId="77777777" w:rsidTr="00286AE3">
        <w:tc>
          <w:tcPr>
            <w:tcW w:w="2062" w:type="dxa"/>
            <w:tcBorders>
              <w:top w:val="single" w:sz="6" w:space="0" w:color="C7CDD1"/>
              <w:left w:val="single" w:sz="6" w:space="0" w:color="C7CDD1"/>
              <w:bottom w:val="single" w:sz="6" w:space="0" w:color="C7CDD1"/>
              <w:right w:val="single" w:sz="6" w:space="0" w:color="C7CDD1"/>
            </w:tcBorders>
            <w:tcMar>
              <w:top w:w="105" w:type="dxa"/>
              <w:left w:w="150" w:type="dxa"/>
              <w:bottom w:w="210" w:type="dxa"/>
              <w:right w:w="150" w:type="dxa"/>
            </w:tcMar>
            <w:vAlign w:val="center"/>
            <w:hideMark/>
          </w:tcPr>
          <w:p w14:paraId="264751AC" w14:textId="67F0371E" w:rsidR="00D93688" w:rsidRPr="00D93688" w:rsidRDefault="00D93688" w:rsidP="00D93688">
            <w:pPr>
              <w:spacing w:after="0" w:line="240" w:lineRule="auto"/>
              <w:rPr>
                <w:rFonts w:ascii="var(--erWSf-fontFamily)" w:eastAsia="Times New Roman" w:hAnsi="var(--erWSf-fontFamily)" w:cs="Times New Roman"/>
                <w:b/>
                <w:bCs/>
                <w:color w:val="333333"/>
                <w:sz w:val="24"/>
                <w:szCs w:val="24"/>
                <w:highlight w:val="yellow"/>
              </w:rPr>
            </w:pPr>
            <w:r w:rsidRPr="00D93688">
              <w:rPr>
                <w:rFonts w:ascii="var(--enRcg-fontFamily)" w:eastAsia="Times New Roman" w:hAnsi="var(--enRcg-fontFamily)" w:cs="Times New Roman"/>
                <w:b/>
                <w:bCs/>
                <w:color w:val="333333"/>
                <w:sz w:val="24"/>
                <w:szCs w:val="24"/>
                <w:highlight w:val="yellow"/>
              </w:rPr>
              <w:t>I. Introduction: Background and</w:t>
            </w:r>
            <w:r w:rsidR="00932179">
              <w:rPr>
                <w:rFonts w:ascii="var(--enRcg-fontFamily)" w:eastAsia="Times New Roman" w:hAnsi="var(--enRcg-fontFamily)" w:cs="Times New Roman"/>
                <w:b/>
                <w:bCs/>
                <w:color w:val="333333"/>
                <w:sz w:val="24"/>
                <w:szCs w:val="24"/>
                <w:highlight w:val="yellow"/>
              </w:rPr>
              <w:t xml:space="preserve"> </w:t>
            </w:r>
            <w:r w:rsidRPr="00D93688">
              <w:rPr>
                <w:rFonts w:ascii="var(--enRcg-fontFamily)" w:eastAsia="Times New Roman" w:hAnsi="var(--enRcg-fontFamily)" w:cs="Times New Roman"/>
                <w:b/>
                <w:bCs/>
                <w:color w:val="333333"/>
                <w:sz w:val="24"/>
                <w:szCs w:val="24"/>
                <w:highlight w:val="yellow"/>
              </w:rPr>
              <w:t xml:space="preserve">Significance of the Problem, Development of </w:t>
            </w:r>
            <w:proofErr w:type="gramStart"/>
            <w:r w:rsidRPr="00D93688">
              <w:rPr>
                <w:rFonts w:ascii="var(--enRcg-fontFamily)" w:eastAsia="Times New Roman" w:hAnsi="var(--enRcg-fontFamily)" w:cs="Times New Roman"/>
                <w:b/>
                <w:bCs/>
                <w:color w:val="333333"/>
                <w:sz w:val="24"/>
                <w:szCs w:val="24"/>
                <w:highlight w:val="yellow"/>
              </w:rPr>
              <w:t>PICO</w:t>
            </w:r>
            <w:proofErr w:type="gramEnd"/>
            <w:r w:rsidRPr="00D93688">
              <w:rPr>
                <w:rFonts w:ascii="var(--enRcg-fontFamily)" w:eastAsia="Times New Roman" w:hAnsi="var(--enRcg-fontFamily)" w:cs="Times New Roman"/>
                <w:b/>
                <w:bCs/>
                <w:color w:val="333333"/>
                <w:sz w:val="24"/>
                <w:szCs w:val="24"/>
                <w:highlight w:val="yellow"/>
              </w:rPr>
              <w:t xml:space="preserve"> or PICOT Question.</w:t>
            </w:r>
          </w:p>
          <w:p w14:paraId="3723C945" w14:textId="77777777" w:rsidR="00D93688" w:rsidRDefault="00D93688" w:rsidP="00D93688">
            <w:pPr>
              <w:spacing w:after="0" w:line="240" w:lineRule="auto"/>
              <w:rPr>
                <w:rFonts w:ascii="var(--erWSf-fontFamily)" w:eastAsia="Times New Roman" w:hAnsi="var(--erWSf-fontFamily)" w:cs="Times New Roman"/>
                <w:b/>
                <w:bCs/>
                <w:color w:val="333333"/>
                <w:sz w:val="24"/>
                <w:szCs w:val="24"/>
              </w:rPr>
            </w:pPr>
          </w:p>
          <w:p w14:paraId="1914F3EE" w14:textId="094AF757" w:rsidR="00121E8C" w:rsidRPr="00D93688" w:rsidRDefault="00121E8C" w:rsidP="00D93688">
            <w:pPr>
              <w:spacing w:after="0" w:line="240" w:lineRule="auto"/>
              <w:rPr>
                <w:rFonts w:ascii="var(--erWSf-fontFamily)" w:eastAsia="Times New Roman" w:hAnsi="var(--erWSf-fontFamily)" w:cs="Times New Roman"/>
                <w:b/>
                <w:bCs/>
                <w:color w:val="333333"/>
                <w:sz w:val="24"/>
                <w:szCs w:val="24"/>
              </w:rPr>
            </w:pPr>
            <w:r>
              <w:rPr>
                <w:rFonts w:ascii="Lato" w:hAnsi="Lato"/>
                <w:color w:val="2D3B45"/>
                <w:shd w:val="clear" w:color="auto" w:fill="FFFFFF"/>
              </w:rPr>
              <w:t>Maximum: 2 pages</w:t>
            </w:r>
          </w:p>
        </w:tc>
        <w:tc>
          <w:tcPr>
            <w:tcW w:w="873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53DE9DAB" w14:textId="27925D69" w:rsidR="00D93688" w:rsidRDefault="00D93688" w:rsidP="00D93688">
            <w:pPr>
              <w:spacing w:after="0" w:line="240" w:lineRule="auto"/>
              <w:rPr>
                <w:rFonts w:ascii="var(--enRcg-fontFamily)" w:eastAsia="Times New Roman" w:hAnsi="var(--enRcg-fontFamily)" w:cs="Times New Roman"/>
                <w:color w:val="333333"/>
                <w:sz w:val="24"/>
                <w:szCs w:val="24"/>
              </w:rPr>
            </w:pPr>
            <w:r w:rsidRPr="00D93688">
              <w:rPr>
                <w:rFonts w:ascii="var(--enRcg-fontFamily)" w:eastAsia="Times New Roman" w:hAnsi="var(--enRcg-fontFamily)" w:cs="Times New Roman"/>
                <w:color w:val="333333"/>
                <w:sz w:val="24"/>
                <w:szCs w:val="24"/>
              </w:rPr>
              <w:t>5 to &gt;4.5 pts</w:t>
            </w:r>
          </w:p>
          <w:p w14:paraId="35165DB6" w14:textId="77777777" w:rsidR="00895ABF" w:rsidRPr="00D93688" w:rsidRDefault="00895ABF" w:rsidP="00D93688">
            <w:pPr>
              <w:spacing w:after="0" w:line="240" w:lineRule="auto"/>
              <w:rPr>
                <w:rFonts w:ascii="var(--fOyUs-fontFamily)" w:eastAsia="Times New Roman" w:hAnsi="var(--fOyUs-fontFamily)" w:cs="Times New Roman"/>
                <w:color w:val="333333"/>
                <w:sz w:val="24"/>
                <w:szCs w:val="24"/>
              </w:rPr>
            </w:pPr>
          </w:p>
          <w:p w14:paraId="05CB1DEC" w14:textId="77777777" w:rsidR="00D93688" w:rsidRPr="00D93688" w:rsidRDefault="00D93688" w:rsidP="00D93688">
            <w:pPr>
              <w:spacing w:after="0" w:line="240" w:lineRule="auto"/>
              <w:rPr>
                <w:rFonts w:ascii="var(--fOyUs-fontFamily)" w:eastAsia="Times New Roman" w:hAnsi="var(--fOyUs-fontFamily)" w:cs="Times New Roman"/>
                <w:color w:val="333333"/>
                <w:sz w:val="24"/>
                <w:szCs w:val="24"/>
              </w:rPr>
            </w:pPr>
            <w:r w:rsidRPr="00D93688">
              <w:rPr>
                <w:rFonts w:ascii="var(--enRcg-fontFamily)" w:eastAsia="Times New Roman" w:hAnsi="var(--enRcg-fontFamily)" w:cs="Times New Roman"/>
                <w:color w:val="333333"/>
                <w:sz w:val="24"/>
                <w:szCs w:val="24"/>
              </w:rPr>
              <w:t>Exceptional clear and succinct explanation of significance and need for the clinical question. Development of high-level PICO(T) question that can influence clinical practice. (Explanation of all components of PICO or PICOT in FHN I only) States a minimum of 2 background questions needed to increase understanding of the clinical question and explain why they are relevant. Background questions should be answered in literature review.</w:t>
            </w:r>
          </w:p>
          <w:p w14:paraId="5EFBD66E" w14:textId="77777777" w:rsidR="00790BF6" w:rsidRDefault="00790BF6" w:rsidP="00D93688">
            <w:pPr>
              <w:spacing w:after="0" w:line="240" w:lineRule="auto"/>
              <w:rPr>
                <w:rFonts w:ascii="var(--enRcg-fontFamily)" w:eastAsia="Times New Roman" w:hAnsi="var(--enRcg-fontFamily)" w:cs="Times New Roman"/>
                <w:color w:val="333333"/>
                <w:sz w:val="24"/>
                <w:szCs w:val="24"/>
              </w:rPr>
            </w:pPr>
          </w:p>
          <w:p w14:paraId="148D27DA" w14:textId="77777777" w:rsidR="00D93688" w:rsidRDefault="00D93688" w:rsidP="00D93688">
            <w:pPr>
              <w:spacing w:after="0" w:line="240" w:lineRule="auto"/>
              <w:rPr>
                <w:rFonts w:ascii="var(--enRcg-fontFamily)" w:eastAsia="Times New Roman" w:hAnsi="var(--enRcg-fontFamily)" w:cs="Times New Roman"/>
                <w:color w:val="333333"/>
                <w:sz w:val="24"/>
                <w:szCs w:val="24"/>
              </w:rPr>
            </w:pPr>
          </w:p>
          <w:p w14:paraId="3D9007AE" w14:textId="7EB8D9EC" w:rsidR="00790BF6" w:rsidRPr="00D93688" w:rsidRDefault="00790BF6" w:rsidP="00D93688">
            <w:pPr>
              <w:spacing w:after="0" w:line="240" w:lineRule="auto"/>
              <w:rPr>
                <w:rFonts w:ascii="var(--fOyUs-fontFamily)" w:eastAsia="Times New Roman" w:hAnsi="var(--fOyUs-fontFamily)" w:cs="Times New Roman"/>
                <w:color w:val="333333"/>
                <w:sz w:val="24"/>
                <w:szCs w:val="24"/>
              </w:rPr>
            </w:pPr>
          </w:p>
        </w:tc>
        <w:tc>
          <w:tcPr>
            <w:tcW w:w="2168"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59836A43" w14:textId="77777777" w:rsidR="00D93688" w:rsidRPr="00D93688" w:rsidRDefault="00D93688" w:rsidP="00D93688">
            <w:pPr>
              <w:spacing w:after="0" w:line="240" w:lineRule="auto"/>
              <w:rPr>
                <w:rFonts w:ascii="var(--ccWIh-fontFamily)" w:eastAsia="Times New Roman" w:hAnsi="var(--ccWIh-fontFamily)" w:cs="Times New Roman"/>
                <w:color w:val="333333"/>
                <w:sz w:val="24"/>
                <w:szCs w:val="24"/>
              </w:rPr>
            </w:pPr>
            <w:r w:rsidRPr="00D93688">
              <w:rPr>
                <w:rFonts w:ascii="var(--ccWIh-fontFamily)" w:eastAsia="Times New Roman" w:hAnsi="var(--ccWIh-fontFamily)" w:cs="Times New Roman"/>
                <w:color w:val="333333"/>
                <w:sz w:val="24"/>
                <w:szCs w:val="24"/>
              </w:rPr>
              <w:t>/ 5 pts</w:t>
            </w:r>
          </w:p>
        </w:tc>
      </w:tr>
      <w:tr w:rsidR="00D93688" w:rsidRPr="00D93688" w14:paraId="2548D2BC" w14:textId="77777777" w:rsidTr="00286AE3">
        <w:tc>
          <w:tcPr>
            <w:tcW w:w="2062" w:type="dxa"/>
            <w:tcBorders>
              <w:top w:val="single" w:sz="6" w:space="0" w:color="C7CDD1"/>
              <w:left w:val="single" w:sz="6" w:space="0" w:color="C7CDD1"/>
              <w:bottom w:val="single" w:sz="6" w:space="0" w:color="C7CDD1"/>
              <w:right w:val="single" w:sz="6" w:space="0" w:color="C7CDD1"/>
            </w:tcBorders>
            <w:tcMar>
              <w:top w:w="105" w:type="dxa"/>
              <w:left w:w="150" w:type="dxa"/>
              <w:bottom w:w="210" w:type="dxa"/>
              <w:right w:w="150" w:type="dxa"/>
            </w:tcMar>
            <w:vAlign w:val="center"/>
            <w:hideMark/>
          </w:tcPr>
          <w:p w14:paraId="3DC64C33" w14:textId="77777777" w:rsidR="00D93688" w:rsidRPr="00D93688" w:rsidRDefault="00D93688" w:rsidP="00D93688">
            <w:pPr>
              <w:spacing w:after="0" w:line="240" w:lineRule="auto"/>
              <w:rPr>
                <w:rFonts w:ascii="var(--erWSf-fontFamily)" w:eastAsia="Times New Roman" w:hAnsi="var(--erWSf-fontFamily)" w:cs="Times New Roman"/>
                <w:b/>
                <w:bCs/>
                <w:color w:val="333333"/>
                <w:sz w:val="24"/>
                <w:szCs w:val="24"/>
              </w:rPr>
            </w:pPr>
            <w:r w:rsidRPr="00D93688">
              <w:rPr>
                <w:rFonts w:ascii="var(--enRcg-fontFamily)" w:eastAsia="Times New Roman" w:hAnsi="var(--enRcg-fontFamily)" w:cs="Times New Roman"/>
                <w:b/>
                <w:bCs/>
                <w:color w:val="333333"/>
                <w:sz w:val="24"/>
                <w:szCs w:val="24"/>
              </w:rPr>
              <w:t xml:space="preserve">II. Theoretical Model to Guide for Evidence Based Research </w:t>
            </w:r>
            <w:r w:rsidRPr="00D93688">
              <w:rPr>
                <w:rFonts w:ascii="var(--enRcg-fontFamily)" w:eastAsia="Times New Roman" w:hAnsi="var(--enRcg-fontFamily)" w:cs="Times New Roman"/>
                <w:b/>
                <w:bCs/>
                <w:color w:val="333333"/>
                <w:sz w:val="24"/>
                <w:szCs w:val="24"/>
                <w:highlight w:val="yellow"/>
              </w:rPr>
              <w:t>(ACE Star Model)</w:t>
            </w:r>
          </w:p>
          <w:p w14:paraId="23AE17E8" w14:textId="77777777" w:rsidR="00881375" w:rsidRDefault="00881375" w:rsidP="00D93688">
            <w:pPr>
              <w:spacing w:after="0" w:line="240" w:lineRule="auto"/>
              <w:rPr>
                <w:rFonts w:ascii="var(--enRcg-fontFamily)" w:eastAsia="Times New Roman" w:hAnsi="var(--enRcg-fontFamily)" w:cs="Times New Roman"/>
                <w:b/>
                <w:bCs/>
                <w:color w:val="333333"/>
                <w:sz w:val="24"/>
                <w:szCs w:val="24"/>
              </w:rPr>
            </w:pPr>
          </w:p>
          <w:p w14:paraId="7B66168B" w14:textId="2A26533E" w:rsidR="00881375" w:rsidRPr="00D93688" w:rsidRDefault="00881375" w:rsidP="00D93688">
            <w:pPr>
              <w:spacing w:after="0" w:line="240" w:lineRule="auto"/>
              <w:rPr>
                <w:rFonts w:ascii="var(--erWSf-fontFamily)" w:eastAsia="Times New Roman" w:hAnsi="var(--erWSf-fontFamily)" w:cs="Times New Roman"/>
                <w:b/>
                <w:bCs/>
                <w:color w:val="333333"/>
                <w:sz w:val="24"/>
                <w:szCs w:val="24"/>
              </w:rPr>
            </w:pPr>
            <w:r>
              <w:rPr>
                <w:rFonts w:ascii="Lato" w:hAnsi="Lato"/>
                <w:color w:val="2D3B45"/>
                <w:shd w:val="clear" w:color="auto" w:fill="FFFFFF"/>
              </w:rPr>
              <w:t>½-1 page</w:t>
            </w:r>
          </w:p>
        </w:tc>
        <w:tc>
          <w:tcPr>
            <w:tcW w:w="873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167BC06B" w14:textId="3615DD6B" w:rsidR="00D93688" w:rsidRDefault="00D93688" w:rsidP="00D93688">
            <w:pPr>
              <w:spacing w:after="0" w:line="240" w:lineRule="auto"/>
              <w:rPr>
                <w:rFonts w:ascii="var(--enRcg-fontFamily)" w:eastAsia="Times New Roman" w:hAnsi="var(--enRcg-fontFamily)" w:cs="Times New Roman"/>
                <w:color w:val="333333"/>
                <w:sz w:val="24"/>
                <w:szCs w:val="24"/>
              </w:rPr>
            </w:pPr>
            <w:r w:rsidRPr="00D93688">
              <w:rPr>
                <w:rFonts w:ascii="var(--enRcg-fontFamily)" w:eastAsia="Times New Roman" w:hAnsi="var(--enRcg-fontFamily)" w:cs="Times New Roman"/>
                <w:color w:val="333333"/>
                <w:sz w:val="24"/>
                <w:szCs w:val="24"/>
              </w:rPr>
              <w:t>3 to &gt;2.5 pts</w:t>
            </w:r>
          </w:p>
          <w:p w14:paraId="7FDC2497" w14:textId="77777777" w:rsidR="00895ABF" w:rsidRPr="00D93688" w:rsidRDefault="00895ABF" w:rsidP="00D93688">
            <w:pPr>
              <w:spacing w:after="0" w:line="240" w:lineRule="auto"/>
              <w:rPr>
                <w:rFonts w:ascii="var(--fOyUs-fontFamily)" w:eastAsia="Times New Roman" w:hAnsi="var(--fOyUs-fontFamily)" w:cs="Times New Roman"/>
                <w:color w:val="333333"/>
                <w:sz w:val="24"/>
                <w:szCs w:val="24"/>
              </w:rPr>
            </w:pPr>
          </w:p>
          <w:p w14:paraId="7F0E14F6" w14:textId="77777777" w:rsidR="00D93688" w:rsidRPr="00D93688" w:rsidRDefault="00D93688" w:rsidP="00D93688">
            <w:pPr>
              <w:spacing w:after="0" w:line="240" w:lineRule="auto"/>
              <w:rPr>
                <w:rFonts w:ascii="var(--fOyUs-fontFamily)" w:eastAsia="Times New Roman" w:hAnsi="var(--fOyUs-fontFamily)" w:cs="Times New Roman"/>
                <w:color w:val="333333"/>
                <w:sz w:val="24"/>
                <w:szCs w:val="24"/>
              </w:rPr>
            </w:pPr>
            <w:r w:rsidRPr="00D93688">
              <w:rPr>
                <w:rFonts w:ascii="var(--enRcg-fontFamily)" w:eastAsia="Times New Roman" w:hAnsi="var(--enRcg-fontFamily)" w:cs="Times New Roman"/>
                <w:color w:val="333333"/>
                <w:sz w:val="24"/>
                <w:szCs w:val="24"/>
              </w:rPr>
              <w:t>Model overview and model constructs are exceptionally and succinctly defined and applied to the process of answering the PICO(T) question. Guides research application to clinical practice.</w:t>
            </w:r>
          </w:p>
          <w:p w14:paraId="63FB4560" w14:textId="77777777" w:rsidR="00790BF6" w:rsidRDefault="00790BF6" w:rsidP="00D93688">
            <w:pPr>
              <w:spacing w:after="0" w:line="240" w:lineRule="auto"/>
              <w:rPr>
                <w:rFonts w:ascii="var(--enRcg-fontFamily)" w:eastAsia="Times New Roman" w:hAnsi="var(--enRcg-fontFamily)" w:cs="Times New Roman"/>
                <w:color w:val="333333"/>
                <w:sz w:val="24"/>
                <w:szCs w:val="24"/>
              </w:rPr>
            </w:pPr>
          </w:p>
          <w:p w14:paraId="4EB2C62B" w14:textId="77777777" w:rsidR="00D93688" w:rsidRDefault="00D93688" w:rsidP="00D93688">
            <w:pPr>
              <w:spacing w:after="0" w:line="240" w:lineRule="auto"/>
              <w:rPr>
                <w:rFonts w:ascii="var(--enRcg-fontFamily)" w:eastAsia="Times New Roman" w:hAnsi="var(--enRcg-fontFamily)" w:cs="Times New Roman"/>
                <w:color w:val="333333"/>
                <w:sz w:val="24"/>
                <w:szCs w:val="24"/>
              </w:rPr>
            </w:pPr>
          </w:p>
          <w:p w14:paraId="7AFB8524" w14:textId="27AA635E" w:rsidR="00790BF6" w:rsidRPr="00D93688" w:rsidRDefault="00790BF6" w:rsidP="00D93688">
            <w:pPr>
              <w:spacing w:after="0" w:line="240" w:lineRule="auto"/>
              <w:rPr>
                <w:rFonts w:ascii="var(--fOyUs-fontFamily)" w:eastAsia="Times New Roman" w:hAnsi="var(--fOyUs-fontFamily)" w:cs="Times New Roman"/>
                <w:color w:val="333333"/>
                <w:sz w:val="24"/>
                <w:szCs w:val="24"/>
              </w:rPr>
            </w:pPr>
          </w:p>
        </w:tc>
        <w:tc>
          <w:tcPr>
            <w:tcW w:w="2168"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1E2FA7E6" w14:textId="77777777" w:rsidR="00D93688" w:rsidRPr="00D93688" w:rsidRDefault="00D93688" w:rsidP="00D93688">
            <w:pPr>
              <w:spacing w:after="0" w:line="240" w:lineRule="auto"/>
              <w:rPr>
                <w:rFonts w:ascii="var(--ccWIh-fontFamily)" w:eastAsia="Times New Roman" w:hAnsi="var(--ccWIh-fontFamily)" w:cs="Times New Roman"/>
                <w:color w:val="333333"/>
                <w:sz w:val="24"/>
                <w:szCs w:val="24"/>
              </w:rPr>
            </w:pPr>
            <w:r w:rsidRPr="00D93688">
              <w:rPr>
                <w:rFonts w:ascii="var(--ccWIh-fontFamily)" w:eastAsia="Times New Roman" w:hAnsi="var(--ccWIh-fontFamily)" w:cs="Times New Roman"/>
                <w:color w:val="333333"/>
                <w:sz w:val="24"/>
                <w:szCs w:val="24"/>
              </w:rPr>
              <w:t>/ 3 pts</w:t>
            </w:r>
          </w:p>
        </w:tc>
      </w:tr>
      <w:tr w:rsidR="00D93688" w:rsidRPr="00D93688" w14:paraId="4EE552D0" w14:textId="77777777" w:rsidTr="00286AE3">
        <w:tc>
          <w:tcPr>
            <w:tcW w:w="2062" w:type="dxa"/>
            <w:tcBorders>
              <w:top w:val="single" w:sz="6" w:space="0" w:color="C7CDD1"/>
              <w:left w:val="single" w:sz="6" w:space="0" w:color="C7CDD1"/>
              <w:bottom w:val="single" w:sz="6" w:space="0" w:color="C7CDD1"/>
              <w:right w:val="single" w:sz="6" w:space="0" w:color="C7CDD1"/>
            </w:tcBorders>
            <w:tcMar>
              <w:top w:w="105" w:type="dxa"/>
              <w:left w:w="150" w:type="dxa"/>
              <w:bottom w:w="210" w:type="dxa"/>
              <w:right w:w="150" w:type="dxa"/>
            </w:tcMar>
            <w:vAlign w:val="center"/>
            <w:hideMark/>
          </w:tcPr>
          <w:p w14:paraId="45E64DF7" w14:textId="7DF4B791" w:rsidR="00D93688" w:rsidRPr="00D93688" w:rsidRDefault="00D93688" w:rsidP="00A922DC">
            <w:pPr>
              <w:spacing w:after="0" w:line="240" w:lineRule="auto"/>
              <w:rPr>
                <w:rFonts w:ascii="var(--erWSf-fontFamily)" w:eastAsia="Times New Roman" w:hAnsi="var(--erWSf-fontFamily)" w:cs="Times New Roman"/>
                <w:b/>
                <w:bCs/>
                <w:color w:val="333333"/>
                <w:sz w:val="24"/>
                <w:szCs w:val="24"/>
              </w:rPr>
            </w:pPr>
            <w:r w:rsidRPr="00D93688">
              <w:rPr>
                <w:rFonts w:ascii="var(--enRcg-fontFamily)" w:eastAsia="Times New Roman" w:hAnsi="var(--enRcg-fontFamily)" w:cs="Times New Roman"/>
                <w:b/>
                <w:bCs/>
                <w:color w:val="333333"/>
                <w:sz w:val="24"/>
                <w:szCs w:val="24"/>
                <w:highlight w:val="yellow"/>
              </w:rPr>
              <w:t xml:space="preserve">X. APA Format (7th ed.) Evidence of Scholarly Writing. </w:t>
            </w:r>
          </w:p>
        </w:tc>
        <w:tc>
          <w:tcPr>
            <w:tcW w:w="873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2F49E0E9" w14:textId="3B74A313" w:rsidR="00D93688" w:rsidRDefault="00D93688" w:rsidP="00D93688">
            <w:pPr>
              <w:spacing w:after="0" w:line="240" w:lineRule="auto"/>
              <w:rPr>
                <w:rFonts w:ascii="var(--enRcg-fontFamily)" w:eastAsia="Times New Roman" w:hAnsi="var(--enRcg-fontFamily)" w:cs="Times New Roman"/>
                <w:color w:val="333333"/>
                <w:sz w:val="24"/>
                <w:szCs w:val="24"/>
              </w:rPr>
            </w:pPr>
            <w:r w:rsidRPr="00D93688">
              <w:rPr>
                <w:rFonts w:ascii="var(--enRcg-fontFamily)" w:eastAsia="Times New Roman" w:hAnsi="var(--enRcg-fontFamily)" w:cs="Times New Roman"/>
                <w:color w:val="333333"/>
                <w:sz w:val="24"/>
                <w:szCs w:val="24"/>
              </w:rPr>
              <w:t>10 to &gt;9.5 pts</w:t>
            </w:r>
          </w:p>
          <w:p w14:paraId="04A0F13D" w14:textId="77777777" w:rsidR="00895ABF" w:rsidRPr="00D93688" w:rsidRDefault="00895ABF" w:rsidP="00D93688">
            <w:pPr>
              <w:spacing w:after="0" w:line="240" w:lineRule="auto"/>
              <w:rPr>
                <w:rFonts w:ascii="var(--fOyUs-fontFamily)" w:eastAsia="Times New Roman" w:hAnsi="var(--fOyUs-fontFamily)" w:cs="Times New Roman"/>
                <w:color w:val="333333"/>
                <w:sz w:val="24"/>
                <w:szCs w:val="24"/>
              </w:rPr>
            </w:pPr>
          </w:p>
          <w:p w14:paraId="5D1AE46B" w14:textId="77777777" w:rsidR="00D93688" w:rsidRPr="00D93688" w:rsidRDefault="00D93688" w:rsidP="00D93688">
            <w:pPr>
              <w:spacing w:after="0" w:line="240" w:lineRule="auto"/>
              <w:rPr>
                <w:rFonts w:ascii="var(--fOyUs-fontFamily)" w:eastAsia="Times New Roman" w:hAnsi="var(--fOyUs-fontFamily)" w:cs="Times New Roman"/>
                <w:color w:val="333333"/>
                <w:sz w:val="24"/>
                <w:szCs w:val="24"/>
              </w:rPr>
            </w:pPr>
            <w:r w:rsidRPr="00D93688">
              <w:rPr>
                <w:rFonts w:ascii="var(--enRcg-fontFamily)" w:eastAsia="Times New Roman" w:hAnsi="var(--enRcg-fontFamily)" w:cs="Times New Roman"/>
                <w:color w:val="333333"/>
                <w:sz w:val="24"/>
                <w:szCs w:val="24"/>
              </w:rPr>
              <w:t>Paper is scholarly written in correct APA format. All assignment criteria are met, including body of paper limited to 10 pages excluding appendices and references. Organized, with correct grammar, and with an organized flow of thoughts.</w:t>
            </w:r>
          </w:p>
        </w:tc>
        <w:tc>
          <w:tcPr>
            <w:tcW w:w="2168" w:type="dxa"/>
            <w:vAlign w:val="center"/>
            <w:hideMark/>
          </w:tcPr>
          <w:p w14:paraId="6BB9B86E" w14:textId="77777777" w:rsidR="00D93688" w:rsidRPr="00D93688" w:rsidRDefault="00D93688" w:rsidP="00D93688">
            <w:pPr>
              <w:spacing w:after="0" w:line="240" w:lineRule="auto"/>
              <w:rPr>
                <w:rFonts w:ascii="Times New Roman" w:eastAsia="Times New Roman" w:hAnsi="Times New Roman" w:cs="Times New Roman"/>
                <w:sz w:val="20"/>
                <w:szCs w:val="20"/>
              </w:rPr>
            </w:pPr>
          </w:p>
        </w:tc>
      </w:tr>
    </w:tbl>
    <w:p w14:paraId="37CE0AFA" w14:textId="77777777" w:rsidR="0027480B" w:rsidRDefault="0027480B"/>
    <w:sectPr w:rsidR="0027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wfoD-fontFamily)">
    <w:altName w:val="Cambria"/>
    <w:panose1 w:val="00000000000000000000"/>
    <w:charset w:val="00"/>
    <w:family w:val="roman"/>
    <w:notTrueType/>
    <w:pitch w:val="default"/>
  </w:font>
  <w:font w:name="var(--enRcg-fontFamily)">
    <w:altName w:val="Cambria"/>
    <w:panose1 w:val="00000000000000000000"/>
    <w:charset w:val="00"/>
    <w:family w:val="roman"/>
    <w:notTrueType/>
    <w:pitch w:val="default"/>
  </w:font>
  <w:font w:name="var(--erWSf-fontFamily)">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var(--fOyUs-fontFamily)">
    <w:altName w:val="Cambria"/>
    <w:panose1 w:val="00000000000000000000"/>
    <w:charset w:val="00"/>
    <w:family w:val="roman"/>
    <w:notTrueType/>
    <w:pitch w:val="default"/>
  </w:font>
  <w:font w:name="var(--ccWIh-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88"/>
    <w:rsid w:val="00121E8C"/>
    <w:rsid w:val="00161A41"/>
    <w:rsid w:val="0027480B"/>
    <w:rsid w:val="00286AE3"/>
    <w:rsid w:val="00790BF6"/>
    <w:rsid w:val="00881375"/>
    <w:rsid w:val="00895ABF"/>
    <w:rsid w:val="00932179"/>
    <w:rsid w:val="00A922DC"/>
    <w:rsid w:val="00D879DC"/>
    <w:rsid w:val="00D9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6C59"/>
  <w15:chartTrackingRefBased/>
  <w15:docId w15:val="{C64DA4EA-1BC1-478C-8780-5F26B3F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rcgbgbk">
    <w:name w:val="enrcg_bgbk"/>
    <w:basedOn w:val="DefaultParagraphFont"/>
    <w:rsid w:val="00D9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15933">
      <w:bodyDiv w:val="1"/>
      <w:marLeft w:val="0"/>
      <w:marRight w:val="0"/>
      <w:marTop w:val="0"/>
      <w:marBottom w:val="0"/>
      <w:divBdr>
        <w:top w:val="none" w:sz="0" w:space="0" w:color="auto"/>
        <w:left w:val="none" w:sz="0" w:space="0" w:color="auto"/>
        <w:bottom w:val="none" w:sz="0" w:space="0" w:color="auto"/>
        <w:right w:val="none" w:sz="0" w:space="0" w:color="auto"/>
      </w:divBdr>
      <w:divsChild>
        <w:div w:id="139155764">
          <w:marLeft w:val="0"/>
          <w:marRight w:val="0"/>
          <w:marTop w:val="0"/>
          <w:marBottom w:val="0"/>
          <w:divBdr>
            <w:top w:val="none" w:sz="0" w:space="0" w:color="auto"/>
            <w:left w:val="none" w:sz="0" w:space="0" w:color="auto"/>
            <w:bottom w:val="none" w:sz="0" w:space="0" w:color="auto"/>
            <w:right w:val="none" w:sz="0" w:space="0" w:color="auto"/>
          </w:divBdr>
        </w:div>
        <w:div w:id="1394353975">
          <w:marLeft w:val="0"/>
          <w:marRight w:val="0"/>
          <w:marTop w:val="0"/>
          <w:marBottom w:val="0"/>
          <w:divBdr>
            <w:top w:val="none" w:sz="0" w:space="0" w:color="auto"/>
            <w:left w:val="none" w:sz="0" w:space="0" w:color="auto"/>
            <w:bottom w:val="none" w:sz="0" w:space="0" w:color="auto"/>
            <w:right w:val="none" w:sz="0" w:space="0" w:color="auto"/>
          </w:divBdr>
        </w:div>
        <w:div w:id="482546639">
          <w:marLeft w:val="0"/>
          <w:marRight w:val="0"/>
          <w:marTop w:val="0"/>
          <w:marBottom w:val="0"/>
          <w:divBdr>
            <w:top w:val="none" w:sz="0" w:space="0" w:color="auto"/>
            <w:left w:val="none" w:sz="0" w:space="0" w:color="auto"/>
            <w:bottom w:val="none" w:sz="0" w:space="0" w:color="auto"/>
            <w:right w:val="none" w:sz="0" w:space="0" w:color="auto"/>
          </w:divBdr>
          <w:divsChild>
            <w:div w:id="867913410">
              <w:marLeft w:val="0"/>
              <w:marRight w:val="0"/>
              <w:marTop w:val="0"/>
              <w:marBottom w:val="0"/>
              <w:divBdr>
                <w:top w:val="none" w:sz="0" w:space="5" w:color="auto"/>
                <w:left w:val="single" w:sz="6" w:space="8" w:color="C7CDD1"/>
                <w:bottom w:val="none" w:sz="0" w:space="5" w:color="auto"/>
                <w:right w:val="none" w:sz="0" w:space="8" w:color="auto"/>
              </w:divBdr>
              <w:divsChild>
                <w:div w:id="42363695">
                  <w:marLeft w:val="0"/>
                  <w:marRight w:val="0"/>
                  <w:marTop w:val="0"/>
                  <w:marBottom w:val="0"/>
                  <w:divBdr>
                    <w:top w:val="none" w:sz="0" w:space="0" w:color="auto"/>
                    <w:left w:val="none" w:sz="0" w:space="0" w:color="auto"/>
                    <w:bottom w:val="none" w:sz="0" w:space="0" w:color="auto"/>
                    <w:right w:val="none" w:sz="0" w:space="0" w:color="auto"/>
                  </w:divBdr>
                </w:div>
                <w:div w:id="25915681">
                  <w:marLeft w:val="0"/>
                  <w:marRight w:val="0"/>
                  <w:marTop w:val="0"/>
                  <w:marBottom w:val="0"/>
                  <w:divBdr>
                    <w:top w:val="none" w:sz="0" w:space="0" w:color="auto"/>
                    <w:left w:val="none" w:sz="0" w:space="0" w:color="auto"/>
                    <w:bottom w:val="none" w:sz="0" w:space="0" w:color="auto"/>
                    <w:right w:val="none" w:sz="0" w:space="0" w:color="auto"/>
                  </w:divBdr>
                </w:div>
              </w:divsChild>
            </w:div>
            <w:div w:id="1131553399">
              <w:marLeft w:val="0"/>
              <w:marRight w:val="0"/>
              <w:marTop w:val="0"/>
              <w:marBottom w:val="0"/>
              <w:divBdr>
                <w:top w:val="none" w:sz="0" w:space="5" w:color="auto"/>
                <w:left w:val="single" w:sz="6" w:space="8" w:color="C7CDD1"/>
                <w:bottom w:val="none" w:sz="0" w:space="5" w:color="auto"/>
                <w:right w:val="none" w:sz="0" w:space="8" w:color="auto"/>
              </w:divBdr>
              <w:divsChild>
                <w:div w:id="166864792">
                  <w:marLeft w:val="0"/>
                  <w:marRight w:val="0"/>
                  <w:marTop w:val="0"/>
                  <w:marBottom w:val="0"/>
                  <w:divBdr>
                    <w:top w:val="none" w:sz="0" w:space="0" w:color="auto"/>
                    <w:left w:val="none" w:sz="0" w:space="0" w:color="auto"/>
                    <w:bottom w:val="none" w:sz="0" w:space="0" w:color="auto"/>
                    <w:right w:val="none" w:sz="0" w:space="0" w:color="auto"/>
                  </w:divBdr>
                </w:div>
                <w:div w:id="392699231">
                  <w:marLeft w:val="0"/>
                  <w:marRight w:val="0"/>
                  <w:marTop w:val="0"/>
                  <w:marBottom w:val="0"/>
                  <w:divBdr>
                    <w:top w:val="none" w:sz="0" w:space="0" w:color="auto"/>
                    <w:left w:val="none" w:sz="0" w:space="0" w:color="auto"/>
                    <w:bottom w:val="none" w:sz="0" w:space="0" w:color="auto"/>
                    <w:right w:val="none" w:sz="0" w:space="0" w:color="auto"/>
                  </w:divBdr>
                </w:div>
              </w:divsChild>
            </w:div>
            <w:div w:id="1099911040">
              <w:marLeft w:val="0"/>
              <w:marRight w:val="0"/>
              <w:marTop w:val="0"/>
              <w:marBottom w:val="0"/>
              <w:divBdr>
                <w:top w:val="none" w:sz="0" w:space="5" w:color="auto"/>
                <w:left w:val="single" w:sz="6" w:space="8" w:color="C7CDD1"/>
                <w:bottom w:val="none" w:sz="0" w:space="5" w:color="auto"/>
                <w:right w:val="none" w:sz="0" w:space="8" w:color="auto"/>
              </w:divBdr>
              <w:divsChild>
                <w:div w:id="1305574891">
                  <w:marLeft w:val="0"/>
                  <w:marRight w:val="0"/>
                  <w:marTop w:val="0"/>
                  <w:marBottom w:val="0"/>
                  <w:divBdr>
                    <w:top w:val="none" w:sz="0" w:space="0" w:color="auto"/>
                    <w:left w:val="none" w:sz="0" w:space="0" w:color="auto"/>
                    <w:bottom w:val="none" w:sz="0" w:space="0" w:color="auto"/>
                    <w:right w:val="none" w:sz="0" w:space="0" w:color="auto"/>
                  </w:divBdr>
                </w:div>
                <w:div w:id="1244609251">
                  <w:marLeft w:val="0"/>
                  <w:marRight w:val="0"/>
                  <w:marTop w:val="0"/>
                  <w:marBottom w:val="0"/>
                  <w:divBdr>
                    <w:top w:val="none" w:sz="0" w:space="0" w:color="auto"/>
                    <w:left w:val="none" w:sz="0" w:space="0" w:color="auto"/>
                    <w:bottom w:val="none" w:sz="0" w:space="0" w:color="auto"/>
                    <w:right w:val="none" w:sz="0" w:space="0" w:color="auto"/>
                  </w:divBdr>
                </w:div>
              </w:divsChild>
            </w:div>
            <w:div w:id="870727145">
              <w:marLeft w:val="0"/>
              <w:marRight w:val="0"/>
              <w:marTop w:val="0"/>
              <w:marBottom w:val="0"/>
              <w:divBdr>
                <w:top w:val="none" w:sz="0" w:space="5" w:color="auto"/>
                <w:left w:val="single" w:sz="6" w:space="8" w:color="C7CDD1"/>
                <w:bottom w:val="none" w:sz="0" w:space="5" w:color="auto"/>
                <w:right w:val="none" w:sz="0" w:space="8" w:color="auto"/>
              </w:divBdr>
              <w:divsChild>
                <w:div w:id="75980394">
                  <w:marLeft w:val="0"/>
                  <w:marRight w:val="0"/>
                  <w:marTop w:val="0"/>
                  <w:marBottom w:val="0"/>
                  <w:divBdr>
                    <w:top w:val="none" w:sz="0" w:space="0" w:color="auto"/>
                    <w:left w:val="none" w:sz="0" w:space="0" w:color="auto"/>
                    <w:bottom w:val="none" w:sz="0" w:space="0" w:color="auto"/>
                    <w:right w:val="none" w:sz="0" w:space="0" w:color="auto"/>
                  </w:divBdr>
                </w:div>
                <w:div w:id="6552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073">
          <w:marLeft w:val="0"/>
          <w:marRight w:val="0"/>
          <w:marTop w:val="0"/>
          <w:marBottom w:val="0"/>
          <w:divBdr>
            <w:top w:val="none" w:sz="0" w:space="0" w:color="auto"/>
            <w:left w:val="none" w:sz="0" w:space="0" w:color="auto"/>
            <w:bottom w:val="none" w:sz="0" w:space="0" w:color="auto"/>
            <w:right w:val="none" w:sz="0" w:space="0" w:color="auto"/>
          </w:divBdr>
        </w:div>
        <w:div w:id="1648627055">
          <w:marLeft w:val="0"/>
          <w:marRight w:val="0"/>
          <w:marTop w:val="0"/>
          <w:marBottom w:val="0"/>
          <w:divBdr>
            <w:top w:val="none" w:sz="0" w:space="0" w:color="auto"/>
            <w:left w:val="none" w:sz="0" w:space="0" w:color="auto"/>
            <w:bottom w:val="none" w:sz="0" w:space="0" w:color="auto"/>
            <w:right w:val="none" w:sz="0" w:space="0" w:color="auto"/>
          </w:divBdr>
        </w:div>
        <w:div w:id="2030639014">
          <w:marLeft w:val="0"/>
          <w:marRight w:val="0"/>
          <w:marTop w:val="0"/>
          <w:marBottom w:val="0"/>
          <w:divBdr>
            <w:top w:val="none" w:sz="0" w:space="0" w:color="auto"/>
            <w:left w:val="none" w:sz="0" w:space="0" w:color="auto"/>
            <w:bottom w:val="none" w:sz="0" w:space="0" w:color="auto"/>
            <w:right w:val="none" w:sz="0" w:space="0" w:color="auto"/>
          </w:divBdr>
        </w:div>
        <w:div w:id="2029597068">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5" w:color="auto"/>
                <w:left w:val="single" w:sz="6" w:space="8" w:color="C7CDD1"/>
                <w:bottom w:val="none" w:sz="0" w:space="5" w:color="auto"/>
                <w:right w:val="none" w:sz="0" w:space="8" w:color="auto"/>
              </w:divBdr>
              <w:divsChild>
                <w:div w:id="1207911965">
                  <w:marLeft w:val="0"/>
                  <w:marRight w:val="0"/>
                  <w:marTop w:val="0"/>
                  <w:marBottom w:val="0"/>
                  <w:divBdr>
                    <w:top w:val="none" w:sz="0" w:space="0" w:color="auto"/>
                    <w:left w:val="none" w:sz="0" w:space="0" w:color="auto"/>
                    <w:bottom w:val="none" w:sz="0" w:space="0" w:color="auto"/>
                    <w:right w:val="none" w:sz="0" w:space="0" w:color="auto"/>
                  </w:divBdr>
                </w:div>
                <w:div w:id="1963994925">
                  <w:marLeft w:val="0"/>
                  <w:marRight w:val="0"/>
                  <w:marTop w:val="0"/>
                  <w:marBottom w:val="0"/>
                  <w:divBdr>
                    <w:top w:val="none" w:sz="0" w:space="0" w:color="auto"/>
                    <w:left w:val="none" w:sz="0" w:space="0" w:color="auto"/>
                    <w:bottom w:val="none" w:sz="0" w:space="0" w:color="auto"/>
                    <w:right w:val="none" w:sz="0" w:space="0" w:color="auto"/>
                  </w:divBdr>
                </w:div>
              </w:divsChild>
            </w:div>
            <w:div w:id="419836491">
              <w:marLeft w:val="0"/>
              <w:marRight w:val="0"/>
              <w:marTop w:val="0"/>
              <w:marBottom w:val="0"/>
              <w:divBdr>
                <w:top w:val="none" w:sz="0" w:space="5" w:color="auto"/>
                <w:left w:val="single" w:sz="6" w:space="8" w:color="C7CDD1"/>
                <w:bottom w:val="none" w:sz="0" w:space="5" w:color="auto"/>
                <w:right w:val="none" w:sz="0" w:space="8" w:color="auto"/>
              </w:divBdr>
              <w:divsChild>
                <w:div w:id="1258977607">
                  <w:marLeft w:val="0"/>
                  <w:marRight w:val="0"/>
                  <w:marTop w:val="0"/>
                  <w:marBottom w:val="0"/>
                  <w:divBdr>
                    <w:top w:val="none" w:sz="0" w:space="0" w:color="auto"/>
                    <w:left w:val="none" w:sz="0" w:space="0" w:color="auto"/>
                    <w:bottom w:val="none" w:sz="0" w:space="0" w:color="auto"/>
                    <w:right w:val="none" w:sz="0" w:space="0" w:color="auto"/>
                  </w:divBdr>
                </w:div>
                <w:div w:id="1342393834">
                  <w:marLeft w:val="0"/>
                  <w:marRight w:val="0"/>
                  <w:marTop w:val="0"/>
                  <w:marBottom w:val="0"/>
                  <w:divBdr>
                    <w:top w:val="none" w:sz="0" w:space="0" w:color="auto"/>
                    <w:left w:val="none" w:sz="0" w:space="0" w:color="auto"/>
                    <w:bottom w:val="none" w:sz="0" w:space="0" w:color="auto"/>
                    <w:right w:val="none" w:sz="0" w:space="0" w:color="auto"/>
                  </w:divBdr>
                </w:div>
              </w:divsChild>
            </w:div>
            <w:div w:id="573511826">
              <w:marLeft w:val="0"/>
              <w:marRight w:val="0"/>
              <w:marTop w:val="0"/>
              <w:marBottom w:val="0"/>
              <w:divBdr>
                <w:top w:val="none" w:sz="0" w:space="5" w:color="auto"/>
                <w:left w:val="single" w:sz="6" w:space="8" w:color="C7CDD1"/>
                <w:bottom w:val="none" w:sz="0" w:space="5" w:color="auto"/>
                <w:right w:val="none" w:sz="0" w:space="8" w:color="auto"/>
              </w:divBdr>
              <w:divsChild>
                <w:div w:id="210270499">
                  <w:marLeft w:val="0"/>
                  <w:marRight w:val="0"/>
                  <w:marTop w:val="0"/>
                  <w:marBottom w:val="0"/>
                  <w:divBdr>
                    <w:top w:val="none" w:sz="0" w:space="0" w:color="auto"/>
                    <w:left w:val="none" w:sz="0" w:space="0" w:color="auto"/>
                    <w:bottom w:val="none" w:sz="0" w:space="0" w:color="auto"/>
                    <w:right w:val="none" w:sz="0" w:space="0" w:color="auto"/>
                  </w:divBdr>
                </w:div>
                <w:div w:id="1906913241">
                  <w:marLeft w:val="0"/>
                  <w:marRight w:val="0"/>
                  <w:marTop w:val="0"/>
                  <w:marBottom w:val="0"/>
                  <w:divBdr>
                    <w:top w:val="none" w:sz="0" w:space="0" w:color="auto"/>
                    <w:left w:val="none" w:sz="0" w:space="0" w:color="auto"/>
                    <w:bottom w:val="none" w:sz="0" w:space="0" w:color="auto"/>
                    <w:right w:val="none" w:sz="0" w:space="0" w:color="auto"/>
                  </w:divBdr>
                </w:div>
              </w:divsChild>
            </w:div>
            <w:div w:id="584999005">
              <w:marLeft w:val="0"/>
              <w:marRight w:val="0"/>
              <w:marTop w:val="0"/>
              <w:marBottom w:val="0"/>
              <w:divBdr>
                <w:top w:val="none" w:sz="0" w:space="5" w:color="auto"/>
                <w:left w:val="single" w:sz="6" w:space="8" w:color="C7CDD1"/>
                <w:bottom w:val="none" w:sz="0" w:space="5" w:color="auto"/>
                <w:right w:val="none" w:sz="0" w:space="8" w:color="auto"/>
              </w:divBdr>
              <w:divsChild>
                <w:div w:id="965964487">
                  <w:marLeft w:val="0"/>
                  <w:marRight w:val="0"/>
                  <w:marTop w:val="0"/>
                  <w:marBottom w:val="0"/>
                  <w:divBdr>
                    <w:top w:val="none" w:sz="0" w:space="0" w:color="auto"/>
                    <w:left w:val="none" w:sz="0" w:space="0" w:color="auto"/>
                    <w:bottom w:val="none" w:sz="0" w:space="0" w:color="auto"/>
                    <w:right w:val="none" w:sz="0" w:space="0" w:color="auto"/>
                  </w:divBdr>
                </w:div>
                <w:div w:id="20033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0695">
          <w:marLeft w:val="0"/>
          <w:marRight w:val="0"/>
          <w:marTop w:val="0"/>
          <w:marBottom w:val="0"/>
          <w:divBdr>
            <w:top w:val="none" w:sz="0" w:space="0" w:color="auto"/>
            <w:left w:val="none" w:sz="0" w:space="0" w:color="auto"/>
            <w:bottom w:val="none" w:sz="0" w:space="0" w:color="auto"/>
            <w:right w:val="none" w:sz="0" w:space="0" w:color="auto"/>
          </w:divBdr>
        </w:div>
        <w:div w:id="310476744">
          <w:marLeft w:val="0"/>
          <w:marRight w:val="0"/>
          <w:marTop w:val="0"/>
          <w:marBottom w:val="0"/>
          <w:divBdr>
            <w:top w:val="none" w:sz="0" w:space="0" w:color="auto"/>
            <w:left w:val="none" w:sz="0" w:space="0" w:color="auto"/>
            <w:bottom w:val="none" w:sz="0" w:space="0" w:color="auto"/>
            <w:right w:val="none" w:sz="0" w:space="0" w:color="auto"/>
          </w:divBdr>
        </w:div>
        <w:div w:id="942297246">
          <w:marLeft w:val="0"/>
          <w:marRight w:val="0"/>
          <w:marTop w:val="0"/>
          <w:marBottom w:val="0"/>
          <w:divBdr>
            <w:top w:val="none" w:sz="0" w:space="0" w:color="auto"/>
            <w:left w:val="none" w:sz="0" w:space="0" w:color="auto"/>
            <w:bottom w:val="none" w:sz="0" w:space="0" w:color="auto"/>
            <w:right w:val="none" w:sz="0" w:space="0" w:color="auto"/>
          </w:divBdr>
        </w:div>
        <w:div w:id="1698309797">
          <w:marLeft w:val="0"/>
          <w:marRight w:val="0"/>
          <w:marTop w:val="0"/>
          <w:marBottom w:val="0"/>
          <w:divBdr>
            <w:top w:val="none" w:sz="0" w:space="0" w:color="auto"/>
            <w:left w:val="none" w:sz="0" w:space="0" w:color="auto"/>
            <w:bottom w:val="none" w:sz="0" w:space="0" w:color="auto"/>
            <w:right w:val="none" w:sz="0" w:space="0" w:color="auto"/>
          </w:divBdr>
          <w:divsChild>
            <w:div w:id="398675949">
              <w:marLeft w:val="0"/>
              <w:marRight w:val="0"/>
              <w:marTop w:val="0"/>
              <w:marBottom w:val="0"/>
              <w:divBdr>
                <w:top w:val="none" w:sz="0" w:space="5" w:color="auto"/>
                <w:left w:val="single" w:sz="6" w:space="8" w:color="C7CDD1"/>
                <w:bottom w:val="none" w:sz="0" w:space="5" w:color="auto"/>
                <w:right w:val="none" w:sz="0" w:space="8" w:color="auto"/>
              </w:divBdr>
              <w:divsChild>
                <w:div w:id="1801261321">
                  <w:marLeft w:val="0"/>
                  <w:marRight w:val="0"/>
                  <w:marTop w:val="0"/>
                  <w:marBottom w:val="0"/>
                  <w:divBdr>
                    <w:top w:val="none" w:sz="0" w:space="0" w:color="auto"/>
                    <w:left w:val="none" w:sz="0" w:space="0" w:color="auto"/>
                    <w:bottom w:val="none" w:sz="0" w:space="0" w:color="auto"/>
                    <w:right w:val="none" w:sz="0" w:space="0" w:color="auto"/>
                  </w:divBdr>
                </w:div>
                <w:div w:id="47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584">
      <w:bodyDiv w:val="1"/>
      <w:marLeft w:val="0"/>
      <w:marRight w:val="0"/>
      <w:marTop w:val="0"/>
      <w:marBottom w:val="0"/>
      <w:divBdr>
        <w:top w:val="none" w:sz="0" w:space="0" w:color="auto"/>
        <w:left w:val="none" w:sz="0" w:space="0" w:color="auto"/>
        <w:bottom w:val="none" w:sz="0" w:space="0" w:color="auto"/>
        <w:right w:val="none" w:sz="0" w:space="0" w:color="auto"/>
      </w:divBdr>
      <w:divsChild>
        <w:div w:id="291790120">
          <w:marLeft w:val="0"/>
          <w:marRight w:val="0"/>
          <w:marTop w:val="0"/>
          <w:marBottom w:val="0"/>
          <w:divBdr>
            <w:top w:val="none" w:sz="0" w:space="0" w:color="auto"/>
            <w:left w:val="none" w:sz="0" w:space="0" w:color="auto"/>
            <w:bottom w:val="none" w:sz="0" w:space="0" w:color="auto"/>
            <w:right w:val="none" w:sz="0" w:space="0" w:color="auto"/>
          </w:divBdr>
        </w:div>
        <w:div w:id="2092699567">
          <w:marLeft w:val="0"/>
          <w:marRight w:val="0"/>
          <w:marTop w:val="0"/>
          <w:marBottom w:val="0"/>
          <w:divBdr>
            <w:top w:val="none" w:sz="0" w:space="0" w:color="auto"/>
            <w:left w:val="none" w:sz="0" w:space="0" w:color="auto"/>
            <w:bottom w:val="none" w:sz="0" w:space="0" w:color="auto"/>
            <w:right w:val="none" w:sz="0" w:space="0" w:color="auto"/>
          </w:divBdr>
        </w:div>
        <w:div w:id="1478568364">
          <w:marLeft w:val="0"/>
          <w:marRight w:val="0"/>
          <w:marTop w:val="0"/>
          <w:marBottom w:val="0"/>
          <w:divBdr>
            <w:top w:val="none" w:sz="0" w:space="0" w:color="auto"/>
            <w:left w:val="none" w:sz="0" w:space="0" w:color="auto"/>
            <w:bottom w:val="none" w:sz="0" w:space="0" w:color="auto"/>
            <w:right w:val="none" w:sz="0" w:space="0" w:color="auto"/>
          </w:divBdr>
          <w:divsChild>
            <w:div w:id="1258443090">
              <w:marLeft w:val="0"/>
              <w:marRight w:val="0"/>
              <w:marTop w:val="0"/>
              <w:marBottom w:val="0"/>
              <w:divBdr>
                <w:top w:val="none" w:sz="0" w:space="5" w:color="auto"/>
                <w:left w:val="single" w:sz="6" w:space="8" w:color="C7CDD1"/>
                <w:bottom w:val="none" w:sz="0" w:space="5" w:color="auto"/>
                <w:right w:val="none" w:sz="0" w:space="8" w:color="auto"/>
              </w:divBdr>
              <w:divsChild>
                <w:div w:id="950405764">
                  <w:marLeft w:val="0"/>
                  <w:marRight w:val="0"/>
                  <w:marTop w:val="0"/>
                  <w:marBottom w:val="0"/>
                  <w:divBdr>
                    <w:top w:val="none" w:sz="0" w:space="0" w:color="auto"/>
                    <w:left w:val="none" w:sz="0" w:space="0" w:color="auto"/>
                    <w:bottom w:val="none" w:sz="0" w:space="0" w:color="auto"/>
                    <w:right w:val="none" w:sz="0" w:space="0" w:color="auto"/>
                  </w:divBdr>
                </w:div>
                <w:div w:id="1972201858">
                  <w:marLeft w:val="0"/>
                  <w:marRight w:val="0"/>
                  <w:marTop w:val="0"/>
                  <w:marBottom w:val="0"/>
                  <w:divBdr>
                    <w:top w:val="none" w:sz="0" w:space="0" w:color="auto"/>
                    <w:left w:val="none" w:sz="0" w:space="0" w:color="auto"/>
                    <w:bottom w:val="none" w:sz="0" w:space="0" w:color="auto"/>
                    <w:right w:val="none" w:sz="0" w:space="0" w:color="auto"/>
                  </w:divBdr>
                </w:div>
              </w:divsChild>
            </w:div>
            <w:div w:id="861015062">
              <w:marLeft w:val="0"/>
              <w:marRight w:val="0"/>
              <w:marTop w:val="0"/>
              <w:marBottom w:val="0"/>
              <w:divBdr>
                <w:top w:val="none" w:sz="0" w:space="5" w:color="auto"/>
                <w:left w:val="single" w:sz="6" w:space="8" w:color="C7CDD1"/>
                <w:bottom w:val="none" w:sz="0" w:space="5" w:color="auto"/>
                <w:right w:val="none" w:sz="0" w:space="8" w:color="auto"/>
              </w:divBdr>
              <w:divsChild>
                <w:div w:id="1769227059">
                  <w:marLeft w:val="0"/>
                  <w:marRight w:val="0"/>
                  <w:marTop w:val="0"/>
                  <w:marBottom w:val="0"/>
                  <w:divBdr>
                    <w:top w:val="none" w:sz="0" w:space="0" w:color="auto"/>
                    <w:left w:val="none" w:sz="0" w:space="0" w:color="auto"/>
                    <w:bottom w:val="none" w:sz="0" w:space="0" w:color="auto"/>
                    <w:right w:val="none" w:sz="0" w:space="0" w:color="auto"/>
                  </w:divBdr>
                </w:div>
                <w:div w:id="208996968">
                  <w:marLeft w:val="0"/>
                  <w:marRight w:val="0"/>
                  <w:marTop w:val="0"/>
                  <w:marBottom w:val="0"/>
                  <w:divBdr>
                    <w:top w:val="none" w:sz="0" w:space="0" w:color="auto"/>
                    <w:left w:val="none" w:sz="0" w:space="0" w:color="auto"/>
                    <w:bottom w:val="none" w:sz="0" w:space="0" w:color="auto"/>
                    <w:right w:val="none" w:sz="0" w:space="0" w:color="auto"/>
                  </w:divBdr>
                </w:div>
              </w:divsChild>
            </w:div>
            <w:div w:id="624123814">
              <w:marLeft w:val="0"/>
              <w:marRight w:val="0"/>
              <w:marTop w:val="0"/>
              <w:marBottom w:val="0"/>
              <w:divBdr>
                <w:top w:val="none" w:sz="0" w:space="5" w:color="auto"/>
                <w:left w:val="single" w:sz="6" w:space="8" w:color="C7CDD1"/>
                <w:bottom w:val="none" w:sz="0" w:space="5" w:color="auto"/>
                <w:right w:val="none" w:sz="0" w:space="8" w:color="auto"/>
              </w:divBdr>
              <w:divsChild>
                <w:div w:id="813523587">
                  <w:marLeft w:val="0"/>
                  <w:marRight w:val="0"/>
                  <w:marTop w:val="0"/>
                  <w:marBottom w:val="0"/>
                  <w:divBdr>
                    <w:top w:val="none" w:sz="0" w:space="0" w:color="auto"/>
                    <w:left w:val="none" w:sz="0" w:space="0" w:color="auto"/>
                    <w:bottom w:val="none" w:sz="0" w:space="0" w:color="auto"/>
                    <w:right w:val="none" w:sz="0" w:space="0" w:color="auto"/>
                  </w:divBdr>
                </w:div>
                <w:div w:id="1665039156">
                  <w:marLeft w:val="0"/>
                  <w:marRight w:val="0"/>
                  <w:marTop w:val="0"/>
                  <w:marBottom w:val="0"/>
                  <w:divBdr>
                    <w:top w:val="none" w:sz="0" w:space="0" w:color="auto"/>
                    <w:left w:val="none" w:sz="0" w:space="0" w:color="auto"/>
                    <w:bottom w:val="none" w:sz="0" w:space="0" w:color="auto"/>
                    <w:right w:val="none" w:sz="0" w:space="0" w:color="auto"/>
                  </w:divBdr>
                </w:div>
              </w:divsChild>
            </w:div>
            <w:div w:id="2065173237">
              <w:marLeft w:val="0"/>
              <w:marRight w:val="0"/>
              <w:marTop w:val="0"/>
              <w:marBottom w:val="0"/>
              <w:divBdr>
                <w:top w:val="none" w:sz="0" w:space="5" w:color="auto"/>
                <w:left w:val="single" w:sz="6" w:space="8" w:color="C7CDD1"/>
                <w:bottom w:val="none" w:sz="0" w:space="5" w:color="auto"/>
                <w:right w:val="none" w:sz="0" w:space="8" w:color="auto"/>
              </w:divBdr>
              <w:divsChild>
                <w:div w:id="2057385297">
                  <w:marLeft w:val="0"/>
                  <w:marRight w:val="0"/>
                  <w:marTop w:val="0"/>
                  <w:marBottom w:val="0"/>
                  <w:divBdr>
                    <w:top w:val="none" w:sz="0" w:space="0" w:color="auto"/>
                    <w:left w:val="none" w:sz="0" w:space="0" w:color="auto"/>
                    <w:bottom w:val="none" w:sz="0" w:space="0" w:color="auto"/>
                    <w:right w:val="none" w:sz="0" w:space="0" w:color="auto"/>
                  </w:divBdr>
                </w:div>
                <w:div w:id="1847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928">
          <w:marLeft w:val="0"/>
          <w:marRight w:val="0"/>
          <w:marTop w:val="0"/>
          <w:marBottom w:val="0"/>
          <w:divBdr>
            <w:top w:val="none" w:sz="0" w:space="0" w:color="auto"/>
            <w:left w:val="none" w:sz="0" w:space="0" w:color="auto"/>
            <w:bottom w:val="none" w:sz="0" w:space="0" w:color="auto"/>
            <w:right w:val="none" w:sz="0" w:space="0" w:color="auto"/>
          </w:divBdr>
        </w:div>
        <w:div w:id="1895772698">
          <w:marLeft w:val="0"/>
          <w:marRight w:val="0"/>
          <w:marTop w:val="0"/>
          <w:marBottom w:val="0"/>
          <w:divBdr>
            <w:top w:val="none" w:sz="0" w:space="0" w:color="auto"/>
            <w:left w:val="none" w:sz="0" w:space="0" w:color="auto"/>
            <w:bottom w:val="none" w:sz="0" w:space="0" w:color="auto"/>
            <w:right w:val="none" w:sz="0" w:space="0" w:color="auto"/>
          </w:divBdr>
        </w:div>
        <w:div w:id="871502867">
          <w:marLeft w:val="0"/>
          <w:marRight w:val="0"/>
          <w:marTop w:val="0"/>
          <w:marBottom w:val="0"/>
          <w:divBdr>
            <w:top w:val="none" w:sz="0" w:space="0" w:color="auto"/>
            <w:left w:val="none" w:sz="0" w:space="0" w:color="auto"/>
            <w:bottom w:val="none" w:sz="0" w:space="0" w:color="auto"/>
            <w:right w:val="none" w:sz="0" w:space="0" w:color="auto"/>
          </w:divBdr>
        </w:div>
        <w:div w:id="1610044283">
          <w:marLeft w:val="0"/>
          <w:marRight w:val="0"/>
          <w:marTop w:val="0"/>
          <w:marBottom w:val="0"/>
          <w:divBdr>
            <w:top w:val="none" w:sz="0" w:space="0" w:color="auto"/>
            <w:left w:val="none" w:sz="0" w:space="0" w:color="auto"/>
            <w:bottom w:val="none" w:sz="0" w:space="0" w:color="auto"/>
            <w:right w:val="none" w:sz="0" w:space="0" w:color="auto"/>
          </w:divBdr>
          <w:divsChild>
            <w:div w:id="180509472">
              <w:marLeft w:val="0"/>
              <w:marRight w:val="0"/>
              <w:marTop w:val="0"/>
              <w:marBottom w:val="0"/>
              <w:divBdr>
                <w:top w:val="none" w:sz="0" w:space="5" w:color="auto"/>
                <w:left w:val="single" w:sz="6" w:space="8" w:color="C7CDD1"/>
                <w:bottom w:val="none" w:sz="0" w:space="5" w:color="auto"/>
                <w:right w:val="none" w:sz="0" w:space="8" w:color="auto"/>
              </w:divBdr>
              <w:divsChild>
                <w:div w:id="845830885">
                  <w:marLeft w:val="0"/>
                  <w:marRight w:val="0"/>
                  <w:marTop w:val="0"/>
                  <w:marBottom w:val="0"/>
                  <w:divBdr>
                    <w:top w:val="none" w:sz="0" w:space="0" w:color="auto"/>
                    <w:left w:val="none" w:sz="0" w:space="0" w:color="auto"/>
                    <w:bottom w:val="none" w:sz="0" w:space="0" w:color="auto"/>
                    <w:right w:val="none" w:sz="0" w:space="0" w:color="auto"/>
                  </w:divBdr>
                </w:div>
                <w:div w:id="516770331">
                  <w:marLeft w:val="0"/>
                  <w:marRight w:val="0"/>
                  <w:marTop w:val="0"/>
                  <w:marBottom w:val="0"/>
                  <w:divBdr>
                    <w:top w:val="none" w:sz="0" w:space="0" w:color="auto"/>
                    <w:left w:val="none" w:sz="0" w:space="0" w:color="auto"/>
                    <w:bottom w:val="none" w:sz="0" w:space="0" w:color="auto"/>
                    <w:right w:val="none" w:sz="0" w:space="0" w:color="auto"/>
                  </w:divBdr>
                </w:div>
              </w:divsChild>
            </w:div>
            <w:div w:id="589779991">
              <w:marLeft w:val="0"/>
              <w:marRight w:val="0"/>
              <w:marTop w:val="0"/>
              <w:marBottom w:val="0"/>
              <w:divBdr>
                <w:top w:val="none" w:sz="0" w:space="5" w:color="auto"/>
                <w:left w:val="single" w:sz="6" w:space="8" w:color="C7CDD1"/>
                <w:bottom w:val="none" w:sz="0" w:space="5" w:color="auto"/>
                <w:right w:val="none" w:sz="0" w:space="8" w:color="auto"/>
              </w:divBdr>
              <w:divsChild>
                <w:div w:id="1978951180">
                  <w:marLeft w:val="0"/>
                  <w:marRight w:val="0"/>
                  <w:marTop w:val="0"/>
                  <w:marBottom w:val="0"/>
                  <w:divBdr>
                    <w:top w:val="none" w:sz="0" w:space="0" w:color="auto"/>
                    <w:left w:val="none" w:sz="0" w:space="0" w:color="auto"/>
                    <w:bottom w:val="none" w:sz="0" w:space="0" w:color="auto"/>
                    <w:right w:val="none" w:sz="0" w:space="0" w:color="auto"/>
                  </w:divBdr>
                </w:div>
                <w:div w:id="1961253862">
                  <w:marLeft w:val="0"/>
                  <w:marRight w:val="0"/>
                  <w:marTop w:val="0"/>
                  <w:marBottom w:val="0"/>
                  <w:divBdr>
                    <w:top w:val="none" w:sz="0" w:space="0" w:color="auto"/>
                    <w:left w:val="none" w:sz="0" w:space="0" w:color="auto"/>
                    <w:bottom w:val="none" w:sz="0" w:space="0" w:color="auto"/>
                    <w:right w:val="none" w:sz="0" w:space="0" w:color="auto"/>
                  </w:divBdr>
                </w:div>
              </w:divsChild>
            </w:div>
            <w:div w:id="1966740644">
              <w:marLeft w:val="0"/>
              <w:marRight w:val="0"/>
              <w:marTop w:val="0"/>
              <w:marBottom w:val="0"/>
              <w:divBdr>
                <w:top w:val="none" w:sz="0" w:space="5" w:color="auto"/>
                <w:left w:val="single" w:sz="6" w:space="8" w:color="C7CDD1"/>
                <w:bottom w:val="none" w:sz="0" w:space="5" w:color="auto"/>
                <w:right w:val="none" w:sz="0" w:space="8" w:color="auto"/>
              </w:divBdr>
              <w:divsChild>
                <w:div w:id="121459676">
                  <w:marLeft w:val="0"/>
                  <w:marRight w:val="0"/>
                  <w:marTop w:val="0"/>
                  <w:marBottom w:val="0"/>
                  <w:divBdr>
                    <w:top w:val="none" w:sz="0" w:space="0" w:color="auto"/>
                    <w:left w:val="none" w:sz="0" w:space="0" w:color="auto"/>
                    <w:bottom w:val="none" w:sz="0" w:space="0" w:color="auto"/>
                    <w:right w:val="none" w:sz="0" w:space="0" w:color="auto"/>
                  </w:divBdr>
                </w:div>
                <w:div w:id="1097825939">
                  <w:marLeft w:val="0"/>
                  <w:marRight w:val="0"/>
                  <w:marTop w:val="0"/>
                  <w:marBottom w:val="0"/>
                  <w:divBdr>
                    <w:top w:val="none" w:sz="0" w:space="0" w:color="auto"/>
                    <w:left w:val="none" w:sz="0" w:space="0" w:color="auto"/>
                    <w:bottom w:val="none" w:sz="0" w:space="0" w:color="auto"/>
                    <w:right w:val="none" w:sz="0" w:space="0" w:color="auto"/>
                  </w:divBdr>
                </w:div>
              </w:divsChild>
            </w:div>
            <w:div w:id="1940870649">
              <w:marLeft w:val="0"/>
              <w:marRight w:val="0"/>
              <w:marTop w:val="0"/>
              <w:marBottom w:val="0"/>
              <w:divBdr>
                <w:top w:val="none" w:sz="0" w:space="5" w:color="auto"/>
                <w:left w:val="single" w:sz="6" w:space="8" w:color="C7CDD1"/>
                <w:bottom w:val="none" w:sz="0" w:space="5" w:color="auto"/>
                <w:right w:val="none" w:sz="0" w:space="8" w:color="auto"/>
              </w:divBdr>
              <w:divsChild>
                <w:div w:id="2013679069">
                  <w:marLeft w:val="0"/>
                  <w:marRight w:val="0"/>
                  <w:marTop w:val="0"/>
                  <w:marBottom w:val="0"/>
                  <w:divBdr>
                    <w:top w:val="none" w:sz="0" w:space="0" w:color="auto"/>
                    <w:left w:val="none" w:sz="0" w:space="0" w:color="auto"/>
                    <w:bottom w:val="none" w:sz="0" w:space="0" w:color="auto"/>
                    <w:right w:val="none" w:sz="0" w:space="0" w:color="auto"/>
                  </w:divBdr>
                </w:div>
                <w:div w:id="10988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4077">
          <w:marLeft w:val="0"/>
          <w:marRight w:val="0"/>
          <w:marTop w:val="0"/>
          <w:marBottom w:val="0"/>
          <w:divBdr>
            <w:top w:val="none" w:sz="0" w:space="0" w:color="auto"/>
            <w:left w:val="none" w:sz="0" w:space="0" w:color="auto"/>
            <w:bottom w:val="none" w:sz="0" w:space="0" w:color="auto"/>
            <w:right w:val="none" w:sz="0" w:space="0" w:color="auto"/>
          </w:divBdr>
        </w:div>
        <w:div w:id="1515919874">
          <w:marLeft w:val="0"/>
          <w:marRight w:val="0"/>
          <w:marTop w:val="0"/>
          <w:marBottom w:val="0"/>
          <w:divBdr>
            <w:top w:val="none" w:sz="0" w:space="0" w:color="auto"/>
            <w:left w:val="none" w:sz="0" w:space="0" w:color="auto"/>
            <w:bottom w:val="none" w:sz="0" w:space="0" w:color="auto"/>
            <w:right w:val="none" w:sz="0" w:space="0" w:color="auto"/>
          </w:divBdr>
        </w:div>
        <w:div w:id="1007369960">
          <w:marLeft w:val="0"/>
          <w:marRight w:val="0"/>
          <w:marTop w:val="0"/>
          <w:marBottom w:val="0"/>
          <w:divBdr>
            <w:top w:val="none" w:sz="0" w:space="0" w:color="auto"/>
            <w:left w:val="none" w:sz="0" w:space="0" w:color="auto"/>
            <w:bottom w:val="none" w:sz="0" w:space="0" w:color="auto"/>
            <w:right w:val="none" w:sz="0" w:space="0" w:color="auto"/>
          </w:divBdr>
        </w:div>
        <w:div w:id="2128699789">
          <w:marLeft w:val="0"/>
          <w:marRight w:val="0"/>
          <w:marTop w:val="0"/>
          <w:marBottom w:val="0"/>
          <w:divBdr>
            <w:top w:val="none" w:sz="0" w:space="0" w:color="auto"/>
            <w:left w:val="none" w:sz="0" w:space="0" w:color="auto"/>
            <w:bottom w:val="none" w:sz="0" w:space="0" w:color="auto"/>
            <w:right w:val="none" w:sz="0" w:space="0" w:color="auto"/>
          </w:divBdr>
          <w:divsChild>
            <w:div w:id="662467200">
              <w:marLeft w:val="0"/>
              <w:marRight w:val="0"/>
              <w:marTop w:val="0"/>
              <w:marBottom w:val="0"/>
              <w:divBdr>
                <w:top w:val="none" w:sz="0" w:space="5" w:color="auto"/>
                <w:left w:val="single" w:sz="6" w:space="8" w:color="C7CDD1"/>
                <w:bottom w:val="none" w:sz="0" w:space="5" w:color="auto"/>
                <w:right w:val="none" w:sz="0" w:space="8" w:color="auto"/>
              </w:divBdr>
              <w:divsChild>
                <w:div w:id="1794009430">
                  <w:marLeft w:val="0"/>
                  <w:marRight w:val="0"/>
                  <w:marTop w:val="0"/>
                  <w:marBottom w:val="0"/>
                  <w:divBdr>
                    <w:top w:val="none" w:sz="0" w:space="0" w:color="auto"/>
                    <w:left w:val="none" w:sz="0" w:space="0" w:color="auto"/>
                    <w:bottom w:val="none" w:sz="0" w:space="0" w:color="auto"/>
                    <w:right w:val="none" w:sz="0" w:space="0" w:color="auto"/>
                  </w:divBdr>
                </w:div>
                <w:div w:id="585504580">
                  <w:marLeft w:val="0"/>
                  <w:marRight w:val="0"/>
                  <w:marTop w:val="0"/>
                  <w:marBottom w:val="0"/>
                  <w:divBdr>
                    <w:top w:val="none" w:sz="0" w:space="0" w:color="auto"/>
                    <w:left w:val="none" w:sz="0" w:space="0" w:color="auto"/>
                    <w:bottom w:val="none" w:sz="0" w:space="0" w:color="auto"/>
                    <w:right w:val="none" w:sz="0" w:space="0" w:color="auto"/>
                  </w:divBdr>
                </w:div>
              </w:divsChild>
            </w:div>
            <w:div w:id="93984535">
              <w:marLeft w:val="0"/>
              <w:marRight w:val="0"/>
              <w:marTop w:val="0"/>
              <w:marBottom w:val="0"/>
              <w:divBdr>
                <w:top w:val="none" w:sz="0" w:space="5" w:color="auto"/>
                <w:left w:val="single" w:sz="6" w:space="8" w:color="C7CDD1"/>
                <w:bottom w:val="none" w:sz="0" w:space="5" w:color="auto"/>
                <w:right w:val="none" w:sz="0" w:space="8" w:color="auto"/>
              </w:divBdr>
              <w:divsChild>
                <w:div w:id="1218080286">
                  <w:marLeft w:val="0"/>
                  <w:marRight w:val="0"/>
                  <w:marTop w:val="0"/>
                  <w:marBottom w:val="0"/>
                  <w:divBdr>
                    <w:top w:val="none" w:sz="0" w:space="0" w:color="auto"/>
                    <w:left w:val="none" w:sz="0" w:space="0" w:color="auto"/>
                    <w:bottom w:val="none" w:sz="0" w:space="0" w:color="auto"/>
                    <w:right w:val="none" w:sz="0" w:space="0" w:color="auto"/>
                  </w:divBdr>
                </w:div>
                <w:div w:id="707804942">
                  <w:marLeft w:val="0"/>
                  <w:marRight w:val="0"/>
                  <w:marTop w:val="0"/>
                  <w:marBottom w:val="0"/>
                  <w:divBdr>
                    <w:top w:val="none" w:sz="0" w:space="0" w:color="auto"/>
                    <w:left w:val="none" w:sz="0" w:space="0" w:color="auto"/>
                    <w:bottom w:val="none" w:sz="0" w:space="0" w:color="auto"/>
                    <w:right w:val="none" w:sz="0" w:space="0" w:color="auto"/>
                  </w:divBdr>
                </w:div>
              </w:divsChild>
            </w:div>
            <w:div w:id="1600138713">
              <w:marLeft w:val="0"/>
              <w:marRight w:val="0"/>
              <w:marTop w:val="0"/>
              <w:marBottom w:val="0"/>
              <w:divBdr>
                <w:top w:val="none" w:sz="0" w:space="5" w:color="auto"/>
                <w:left w:val="single" w:sz="6" w:space="8" w:color="C7CDD1"/>
                <w:bottom w:val="none" w:sz="0" w:space="5" w:color="auto"/>
                <w:right w:val="none" w:sz="0" w:space="8" w:color="auto"/>
              </w:divBdr>
              <w:divsChild>
                <w:div w:id="1553272179">
                  <w:marLeft w:val="0"/>
                  <w:marRight w:val="0"/>
                  <w:marTop w:val="0"/>
                  <w:marBottom w:val="0"/>
                  <w:divBdr>
                    <w:top w:val="none" w:sz="0" w:space="0" w:color="auto"/>
                    <w:left w:val="none" w:sz="0" w:space="0" w:color="auto"/>
                    <w:bottom w:val="none" w:sz="0" w:space="0" w:color="auto"/>
                    <w:right w:val="none" w:sz="0" w:space="0" w:color="auto"/>
                  </w:divBdr>
                </w:div>
                <w:div w:id="145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thompson</dc:creator>
  <cp:keywords/>
  <dc:description/>
  <cp:lastModifiedBy>latonya thompson</cp:lastModifiedBy>
  <cp:revision>10</cp:revision>
  <dcterms:created xsi:type="dcterms:W3CDTF">2022-09-30T00:31:00Z</dcterms:created>
  <dcterms:modified xsi:type="dcterms:W3CDTF">2022-09-30T01:00:00Z</dcterms:modified>
</cp:coreProperties>
</file>