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B0909" w14:textId="1A8069F4" w:rsidR="006E62FA" w:rsidRPr="00E13C8F" w:rsidRDefault="00947E85" w:rsidP="006E62FA">
      <w:pPr>
        <w:rPr>
          <w:rFonts w:ascii="Tahoma" w:eastAsia="Book Antiqua" w:hAnsi="Book Antiqua" w:cs="Book Antiqua"/>
          <w:sz w:val="20"/>
          <w:szCs w:val="21"/>
        </w:rPr>
      </w:pPr>
      <w:r>
        <w:rPr>
          <w:noProof/>
        </w:rPr>
        <w:drawing>
          <wp:anchor distT="0" distB="0" distL="114300" distR="114300" simplePos="0" relativeHeight="251660288" behindDoc="0" locked="0" layoutInCell="1" allowOverlap="1" wp14:anchorId="20793439" wp14:editId="1984B6EE">
            <wp:simplePos x="0" y="0"/>
            <wp:positionH relativeFrom="margin">
              <wp:align>center</wp:align>
            </wp:positionH>
            <wp:positionV relativeFrom="margin">
              <wp:posOffset>3810</wp:posOffset>
            </wp:positionV>
            <wp:extent cx="3662680" cy="983615"/>
            <wp:effectExtent l="0" t="0" r="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B_Diagram_2_Synthesis_Colo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62680" cy="983615"/>
                    </a:xfrm>
                    <a:prstGeom prst="rect">
                      <a:avLst/>
                    </a:prstGeom>
                  </pic:spPr>
                </pic:pic>
              </a:graphicData>
            </a:graphic>
            <wp14:sizeRelH relativeFrom="margin">
              <wp14:pctWidth>0</wp14:pctWidth>
            </wp14:sizeRelH>
            <wp14:sizeRelV relativeFrom="margin">
              <wp14:pctHeight>0</wp14:pctHeight>
            </wp14:sizeRelV>
          </wp:anchor>
        </w:drawing>
      </w:r>
      <w:r w:rsidR="000831FF" w:rsidRPr="03D6BFB9">
        <w:rPr>
          <w:rFonts w:ascii="Tahoma" w:eastAsia="Book Antiqua" w:hAnsi="Book Antiqua" w:cs="Book Antiqua"/>
          <w:noProof/>
          <w:sz w:val="20"/>
          <w:szCs w:val="20"/>
        </w:rPr>
        <w:t xml:space="preserve">                              </w:t>
      </w:r>
    </w:p>
    <w:p w14:paraId="3369BB66" w14:textId="27392127" w:rsidR="006E62FA" w:rsidRDefault="006E62FA" w:rsidP="006E62FA">
      <w:pPr>
        <w:spacing w:after="0" w:line="240" w:lineRule="auto"/>
        <w:rPr>
          <w:rFonts w:ascii="Calibri" w:eastAsia="Calibri" w:hAnsi="Calibri" w:cs="Times New Roman"/>
          <w:sz w:val="24"/>
          <w:szCs w:val="24"/>
        </w:rPr>
      </w:pPr>
    </w:p>
    <w:p w14:paraId="55B99F6C" w14:textId="3C2C0C77" w:rsidR="00947E85" w:rsidRDefault="00947E85" w:rsidP="006E62FA">
      <w:pPr>
        <w:spacing w:after="0" w:line="240" w:lineRule="auto"/>
        <w:rPr>
          <w:rFonts w:ascii="Calibri" w:eastAsia="Calibri" w:hAnsi="Calibri" w:cs="Times New Roman"/>
          <w:sz w:val="24"/>
          <w:szCs w:val="24"/>
        </w:rPr>
      </w:pPr>
    </w:p>
    <w:p w14:paraId="00E70095" w14:textId="4F6A9B05" w:rsidR="00947E85" w:rsidRDefault="00947E85" w:rsidP="006E62FA">
      <w:pPr>
        <w:spacing w:after="0" w:line="240" w:lineRule="auto"/>
        <w:rPr>
          <w:rFonts w:ascii="Calibri" w:eastAsia="Calibri" w:hAnsi="Calibri" w:cs="Times New Roman"/>
          <w:sz w:val="24"/>
          <w:szCs w:val="24"/>
        </w:rPr>
      </w:pPr>
    </w:p>
    <w:p w14:paraId="47C9FEE9" w14:textId="62F757BF" w:rsidR="00947E85" w:rsidRDefault="00947E85" w:rsidP="006E62FA">
      <w:pPr>
        <w:spacing w:after="0" w:line="240" w:lineRule="auto"/>
        <w:rPr>
          <w:rFonts w:ascii="Calibri" w:eastAsia="Calibri" w:hAnsi="Calibri" w:cs="Times New Roman"/>
          <w:sz w:val="24"/>
          <w:szCs w:val="24"/>
        </w:rPr>
      </w:pPr>
    </w:p>
    <w:p w14:paraId="45EE2E87" w14:textId="2F43E2BC" w:rsidR="00947E85" w:rsidRDefault="00947E85" w:rsidP="006E62FA">
      <w:pPr>
        <w:spacing w:after="0" w:line="240" w:lineRule="auto"/>
        <w:rPr>
          <w:rFonts w:ascii="Calibri" w:eastAsia="Calibri" w:hAnsi="Calibri" w:cs="Times New Roman"/>
          <w:sz w:val="24"/>
          <w:szCs w:val="24"/>
        </w:rPr>
      </w:pPr>
    </w:p>
    <w:tbl>
      <w:tblPr>
        <w:tblStyle w:val="TableGrid"/>
        <w:tblW w:w="10975" w:type="dxa"/>
        <w:jc w:val="center"/>
        <w:tblLook w:val="04A0" w:firstRow="1" w:lastRow="0" w:firstColumn="1" w:lastColumn="0" w:noHBand="0" w:noVBand="1"/>
      </w:tblPr>
      <w:tblGrid>
        <w:gridCol w:w="2327"/>
        <w:gridCol w:w="1780"/>
        <w:gridCol w:w="1365"/>
        <w:gridCol w:w="5503"/>
      </w:tblGrid>
      <w:tr w:rsidR="00566352" w:rsidRPr="00F27A2B" w14:paraId="201A14B7" w14:textId="77777777" w:rsidTr="03D6BFB9">
        <w:trPr>
          <w:jc w:val="center"/>
        </w:trPr>
        <w:tc>
          <w:tcPr>
            <w:tcW w:w="10975" w:type="dxa"/>
            <w:gridSpan w:val="4"/>
          </w:tcPr>
          <w:p w14:paraId="3C8AECE4" w14:textId="77777777" w:rsidR="00566352" w:rsidRPr="00F27A2B" w:rsidRDefault="6B20538E" w:rsidP="00E64B75">
            <w:pPr>
              <w:rPr>
                <w:rFonts w:ascii="Times New Roman" w:hAnsi="Times New Roman" w:cs="Times New Roman"/>
              </w:rPr>
            </w:pPr>
            <w:r w:rsidRPr="402F748B">
              <w:rPr>
                <w:rFonts w:ascii="Times New Roman" w:hAnsi="Times New Roman" w:cs="Times New Roman"/>
              </w:rPr>
              <w:t>EBP Question:</w:t>
            </w:r>
          </w:p>
          <w:p w14:paraId="38AEAC70" w14:textId="77777777" w:rsidR="00566352" w:rsidRPr="00F27A2B" w:rsidRDefault="00566352" w:rsidP="00E64B75">
            <w:pPr>
              <w:rPr>
                <w:rFonts w:ascii="Times New Roman" w:hAnsi="Times New Roman" w:cs="Times New Roman"/>
              </w:rPr>
            </w:pPr>
          </w:p>
        </w:tc>
      </w:tr>
      <w:tr w:rsidR="00B559B6" w:rsidRPr="00F27A2B" w14:paraId="3E631F3E" w14:textId="77777777" w:rsidTr="03D6BFB9">
        <w:trPr>
          <w:trHeight w:val="287"/>
          <w:jc w:val="center"/>
        </w:trPr>
        <w:tc>
          <w:tcPr>
            <w:tcW w:w="4107" w:type="dxa"/>
            <w:gridSpan w:val="2"/>
            <w:shd w:val="clear" w:color="auto" w:fill="F2F2F2" w:themeFill="background1" w:themeFillShade="F2"/>
            <w:vAlign w:val="center"/>
          </w:tcPr>
          <w:p w14:paraId="239963A9" w14:textId="77777777" w:rsidR="00B559B6" w:rsidRPr="00B2357B" w:rsidRDefault="00B559B6" w:rsidP="00566352">
            <w:pPr>
              <w:jc w:val="center"/>
              <w:rPr>
                <w:rFonts w:ascii="Times New Roman" w:hAnsi="Times New Roman" w:cs="Times New Roman"/>
                <w:b/>
                <w:sz w:val="24"/>
              </w:rPr>
            </w:pPr>
            <w:r w:rsidRPr="00B2357B">
              <w:rPr>
                <w:rFonts w:ascii="Times New Roman" w:hAnsi="Times New Roman" w:cs="Times New Roman"/>
                <w:b/>
                <w:sz w:val="24"/>
              </w:rPr>
              <w:t>Strength</w:t>
            </w:r>
          </w:p>
        </w:tc>
        <w:tc>
          <w:tcPr>
            <w:tcW w:w="1365" w:type="dxa"/>
            <w:vMerge w:val="restart"/>
            <w:shd w:val="clear" w:color="auto" w:fill="F2F2F2" w:themeFill="background1" w:themeFillShade="F2"/>
            <w:vAlign w:val="center"/>
          </w:tcPr>
          <w:p w14:paraId="4E910031" w14:textId="6B7F9283" w:rsidR="00B559B6" w:rsidRPr="00B2357B" w:rsidRDefault="00B559B6" w:rsidP="0026638B">
            <w:pPr>
              <w:jc w:val="center"/>
              <w:rPr>
                <w:rFonts w:ascii="Times New Roman" w:hAnsi="Times New Roman" w:cs="Times New Roman"/>
                <w:b/>
                <w:sz w:val="24"/>
              </w:rPr>
            </w:pPr>
            <w:r w:rsidRPr="00B2357B">
              <w:rPr>
                <w:rFonts w:ascii="Times New Roman" w:hAnsi="Times New Roman" w:cs="Times New Roman"/>
                <w:b/>
                <w:sz w:val="24"/>
              </w:rPr>
              <w:t>Number of Sources</w:t>
            </w:r>
            <w:r w:rsidR="00CD13E9">
              <w:rPr>
                <w:rFonts w:ascii="Times New Roman" w:hAnsi="Times New Roman" w:cs="Times New Roman"/>
                <w:b/>
                <w:sz w:val="24"/>
              </w:rPr>
              <w:t xml:space="preserve"> (Quantity)</w:t>
            </w:r>
          </w:p>
        </w:tc>
        <w:tc>
          <w:tcPr>
            <w:tcW w:w="5503" w:type="dxa"/>
            <w:vMerge w:val="restart"/>
            <w:shd w:val="clear" w:color="auto" w:fill="F2F2F2" w:themeFill="background1" w:themeFillShade="F2"/>
            <w:vAlign w:val="center"/>
          </w:tcPr>
          <w:p w14:paraId="2BC141AD" w14:textId="0F2D6678" w:rsidR="00B559B6" w:rsidRDefault="00452457" w:rsidP="5A0AE7A0">
            <w:pPr>
              <w:jc w:val="center"/>
              <w:rPr>
                <w:rFonts w:ascii="Times New Roman" w:hAnsi="Times New Roman" w:cs="Times New Roman"/>
                <w:b/>
                <w:bCs/>
                <w:sz w:val="24"/>
                <w:szCs w:val="24"/>
              </w:rPr>
            </w:pPr>
            <w:r w:rsidRPr="451A956C">
              <w:rPr>
                <w:rFonts w:ascii="Times New Roman" w:hAnsi="Times New Roman" w:cs="Times New Roman"/>
                <w:b/>
                <w:bCs/>
                <w:sz w:val="24"/>
                <w:szCs w:val="24"/>
              </w:rPr>
              <w:t>Synthesized Findings</w:t>
            </w:r>
            <w:r w:rsidR="0026638B">
              <w:rPr>
                <w:rFonts w:ascii="Times New Roman" w:hAnsi="Times New Roman" w:cs="Times New Roman"/>
                <w:b/>
                <w:bCs/>
                <w:sz w:val="24"/>
                <w:szCs w:val="24"/>
              </w:rPr>
              <w:t xml:space="preserve"> </w:t>
            </w:r>
            <w:r w:rsidR="005814B4">
              <w:rPr>
                <w:rFonts w:ascii="Times New Roman" w:hAnsi="Times New Roman" w:cs="Times New Roman"/>
                <w:b/>
                <w:bCs/>
                <w:sz w:val="24"/>
                <w:szCs w:val="24"/>
              </w:rPr>
              <w:t>W</w:t>
            </w:r>
            <w:r w:rsidR="0026638B">
              <w:rPr>
                <w:rFonts w:ascii="Times New Roman" w:hAnsi="Times New Roman" w:cs="Times New Roman"/>
                <w:b/>
                <w:bCs/>
                <w:sz w:val="24"/>
                <w:szCs w:val="24"/>
              </w:rPr>
              <w:t xml:space="preserve">ith Article </w:t>
            </w:r>
            <w:r w:rsidR="00CD13E9">
              <w:rPr>
                <w:rFonts w:ascii="Times New Roman" w:hAnsi="Times New Roman" w:cs="Times New Roman"/>
                <w:b/>
                <w:bCs/>
                <w:sz w:val="24"/>
                <w:szCs w:val="24"/>
              </w:rPr>
              <w:t>Number(s)</w:t>
            </w:r>
          </w:p>
          <w:p w14:paraId="30015693" w14:textId="5BC0CC6E" w:rsidR="00452457" w:rsidRPr="00B2357B" w:rsidRDefault="00452457" w:rsidP="00527EBB">
            <w:pPr>
              <w:jc w:val="center"/>
              <w:rPr>
                <w:rFonts w:ascii="Times New Roman" w:hAnsi="Times New Roman" w:cs="Times New Roman"/>
                <w:b/>
                <w:sz w:val="24"/>
              </w:rPr>
            </w:pPr>
            <w:r w:rsidRPr="00551C83">
              <w:rPr>
                <w:rFonts w:ascii="Times New Roman" w:eastAsia="Calibri" w:hAnsi="Times New Roman" w:cs="Times New Roman"/>
                <w:sz w:val="20"/>
              </w:rPr>
              <w:t xml:space="preserve">(This is </w:t>
            </w:r>
            <w:r w:rsidRPr="00C27BEA">
              <w:rPr>
                <w:rFonts w:ascii="Times New Roman" w:eastAsia="Calibri" w:hAnsi="Times New Roman" w:cs="Times New Roman"/>
                <w:i/>
                <w:iCs/>
                <w:sz w:val="20"/>
              </w:rPr>
              <w:t>not</w:t>
            </w:r>
            <w:r w:rsidRPr="00551C83">
              <w:rPr>
                <w:rFonts w:ascii="Times New Roman" w:eastAsia="Calibri" w:hAnsi="Times New Roman" w:cs="Times New Roman"/>
                <w:sz w:val="20"/>
              </w:rPr>
              <w:t xml:space="preserve"> a simple restating of </w:t>
            </w:r>
            <w:r w:rsidR="00527EBB">
              <w:rPr>
                <w:rFonts w:ascii="Times New Roman" w:eastAsia="Calibri" w:hAnsi="Times New Roman" w:cs="Times New Roman"/>
                <w:sz w:val="20"/>
              </w:rPr>
              <w:t>information</w:t>
            </w:r>
            <w:r w:rsidR="00527EBB" w:rsidRPr="00551C83">
              <w:rPr>
                <w:rFonts w:ascii="Times New Roman" w:eastAsia="Calibri" w:hAnsi="Times New Roman" w:cs="Times New Roman"/>
                <w:sz w:val="20"/>
              </w:rPr>
              <w:t xml:space="preserve"> </w:t>
            </w:r>
            <w:r w:rsidRPr="00551C83">
              <w:rPr>
                <w:rFonts w:ascii="Times New Roman" w:eastAsia="Calibri" w:hAnsi="Times New Roman" w:cs="Times New Roman"/>
                <w:sz w:val="20"/>
              </w:rPr>
              <w:t>from each individual evidence summary</w:t>
            </w:r>
            <w:r w:rsidR="00DC6BF3">
              <w:rPr>
                <w:rFonts w:ascii="Times New Roman" w:eastAsia="Calibri" w:hAnsi="Times New Roman" w:cs="Times New Roman"/>
                <w:sz w:val="20"/>
              </w:rPr>
              <w:t>—</w:t>
            </w:r>
            <w:r>
              <w:rPr>
                <w:rFonts w:ascii="Times New Roman" w:eastAsia="Calibri" w:hAnsi="Times New Roman" w:cs="Times New Roman"/>
                <w:sz w:val="20"/>
              </w:rPr>
              <w:t>see directions</w:t>
            </w:r>
            <w:r w:rsidRPr="00551C83">
              <w:rPr>
                <w:rFonts w:ascii="Times New Roman" w:eastAsia="Calibri" w:hAnsi="Times New Roman" w:cs="Times New Roman"/>
                <w:sz w:val="20"/>
              </w:rPr>
              <w:t>)</w:t>
            </w:r>
          </w:p>
        </w:tc>
      </w:tr>
      <w:tr w:rsidR="00B559B6" w:rsidRPr="00F27A2B" w14:paraId="7365C580" w14:textId="77777777" w:rsidTr="03D6BFB9">
        <w:trPr>
          <w:jc w:val="center"/>
        </w:trPr>
        <w:tc>
          <w:tcPr>
            <w:tcW w:w="2327" w:type="dxa"/>
            <w:shd w:val="clear" w:color="auto" w:fill="F2F2F2" w:themeFill="background1" w:themeFillShade="F2"/>
            <w:vAlign w:val="center"/>
          </w:tcPr>
          <w:p w14:paraId="7BB25F31" w14:textId="77777777" w:rsidR="00B559B6" w:rsidRPr="00B11BB0" w:rsidRDefault="00B559B6" w:rsidP="00566352">
            <w:pPr>
              <w:jc w:val="center"/>
              <w:rPr>
                <w:rFonts w:ascii="Times New Roman" w:hAnsi="Times New Roman" w:cs="Times New Roman"/>
                <w:sz w:val="24"/>
              </w:rPr>
            </w:pPr>
            <w:r w:rsidRPr="00B11BB0">
              <w:rPr>
                <w:rFonts w:ascii="Times New Roman" w:hAnsi="Times New Roman" w:cs="Times New Roman"/>
                <w:sz w:val="24"/>
              </w:rPr>
              <w:t xml:space="preserve">Level </w:t>
            </w:r>
          </w:p>
        </w:tc>
        <w:tc>
          <w:tcPr>
            <w:tcW w:w="1780" w:type="dxa"/>
            <w:shd w:val="clear" w:color="auto" w:fill="F2F2F2" w:themeFill="background1" w:themeFillShade="F2"/>
            <w:vAlign w:val="center"/>
          </w:tcPr>
          <w:p w14:paraId="04FADA8F" w14:textId="77777777" w:rsidR="00E52BDE" w:rsidRDefault="00B559B6" w:rsidP="00566352">
            <w:pPr>
              <w:jc w:val="center"/>
              <w:rPr>
                <w:rFonts w:ascii="Times New Roman" w:hAnsi="Times New Roman" w:cs="Times New Roman"/>
                <w:sz w:val="24"/>
              </w:rPr>
            </w:pPr>
            <w:r w:rsidRPr="00B11BB0">
              <w:rPr>
                <w:rFonts w:ascii="Times New Roman" w:hAnsi="Times New Roman" w:cs="Times New Roman"/>
                <w:sz w:val="24"/>
              </w:rPr>
              <w:t>Overall Quality Rating</w:t>
            </w:r>
            <w:r w:rsidR="00E52BDE">
              <w:rPr>
                <w:rFonts w:ascii="Times New Roman" w:hAnsi="Times New Roman" w:cs="Times New Roman"/>
                <w:sz w:val="24"/>
              </w:rPr>
              <w:t xml:space="preserve"> </w:t>
            </w:r>
          </w:p>
          <w:p w14:paraId="269F47E3" w14:textId="29E8DDDD" w:rsidR="00B559B6" w:rsidRPr="00B11BB0" w:rsidRDefault="00E52BDE" w:rsidP="00376036">
            <w:pPr>
              <w:jc w:val="center"/>
              <w:rPr>
                <w:rFonts w:ascii="Times New Roman" w:hAnsi="Times New Roman" w:cs="Times New Roman"/>
                <w:sz w:val="24"/>
              </w:rPr>
            </w:pPr>
            <w:r w:rsidRPr="00E52BDE">
              <w:rPr>
                <w:rFonts w:ascii="Times New Roman" w:hAnsi="Times New Roman" w:cs="Times New Roman"/>
                <w:sz w:val="18"/>
              </w:rPr>
              <w:t>(</w:t>
            </w:r>
            <w:r>
              <w:rPr>
                <w:rFonts w:ascii="Times New Roman" w:hAnsi="Times New Roman" w:cs="Times New Roman"/>
                <w:sz w:val="18"/>
              </w:rPr>
              <w:t>Strong</w:t>
            </w:r>
            <w:r w:rsidR="00EB2CBB">
              <w:rPr>
                <w:rFonts w:ascii="Times New Roman" w:hAnsi="Times New Roman" w:cs="Times New Roman"/>
                <w:sz w:val="18"/>
              </w:rPr>
              <w:t>, good</w:t>
            </w:r>
            <w:r w:rsidR="005814B4">
              <w:rPr>
                <w:rFonts w:ascii="Times New Roman" w:hAnsi="Times New Roman" w:cs="Times New Roman"/>
                <w:sz w:val="18"/>
              </w:rPr>
              <w:t>,</w:t>
            </w:r>
            <w:r w:rsidRPr="00E52BDE">
              <w:rPr>
                <w:rFonts w:ascii="Times New Roman" w:hAnsi="Times New Roman" w:cs="Times New Roman"/>
                <w:sz w:val="18"/>
              </w:rPr>
              <w:t xml:space="preserve"> or </w:t>
            </w:r>
            <w:r w:rsidR="00376036">
              <w:rPr>
                <w:rFonts w:ascii="Times New Roman" w:hAnsi="Times New Roman" w:cs="Times New Roman"/>
                <w:sz w:val="18"/>
              </w:rPr>
              <w:t>low</w:t>
            </w:r>
            <w:r w:rsidRPr="00E52BDE">
              <w:rPr>
                <w:rFonts w:ascii="Times New Roman" w:hAnsi="Times New Roman" w:cs="Times New Roman"/>
                <w:sz w:val="18"/>
              </w:rPr>
              <w:t>)</w:t>
            </w:r>
          </w:p>
        </w:tc>
        <w:tc>
          <w:tcPr>
            <w:tcW w:w="1365" w:type="dxa"/>
            <w:vMerge/>
            <w:vAlign w:val="center"/>
          </w:tcPr>
          <w:p w14:paraId="4795A22F" w14:textId="77777777" w:rsidR="00B559B6" w:rsidRPr="00B11BB0" w:rsidRDefault="00B559B6" w:rsidP="00566352">
            <w:pPr>
              <w:jc w:val="center"/>
              <w:rPr>
                <w:rFonts w:ascii="Times New Roman" w:hAnsi="Times New Roman" w:cs="Times New Roman"/>
                <w:sz w:val="24"/>
              </w:rPr>
            </w:pPr>
          </w:p>
        </w:tc>
        <w:tc>
          <w:tcPr>
            <w:tcW w:w="5503" w:type="dxa"/>
            <w:vMerge/>
            <w:vAlign w:val="center"/>
          </w:tcPr>
          <w:p w14:paraId="527BD34B" w14:textId="77777777" w:rsidR="00B559B6" w:rsidRPr="00B11BB0" w:rsidRDefault="00B559B6" w:rsidP="00566352">
            <w:pPr>
              <w:jc w:val="center"/>
              <w:rPr>
                <w:rFonts w:ascii="Times New Roman" w:hAnsi="Times New Roman" w:cs="Times New Roman"/>
                <w:sz w:val="24"/>
              </w:rPr>
            </w:pPr>
          </w:p>
        </w:tc>
      </w:tr>
      <w:tr w:rsidR="00830DF6" w:rsidRPr="00F27A2B" w14:paraId="04499F0F" w14:textId="77777777" w:rsidTr="03D6BFB9">
        <w:trPr>
          <w:trHeight w:val="1637"/>
          <w:jc w:val="center"/>
        </w:trPr>
        <w:tc>
          <w:tcPr>
            <w:tcW w:w="2327" w:type="dxa"/>
          </w:tcPr>
          <w:p w14:paraId="2256B6DD" w14:textId="77777777" w:rsidR="00830DF6" w:rsidRPr="00F27A2B" w:rsidRDefault="00830DF6" w:rsidP="00830DF6">
            <w:pPr>
              <w:rPr>
                <w:rFonts w:ascii="Times New Roman" w:hAnsi="Times New Roman" w:cs="Times New Roman"/>
                <w:b/>
              </w:rPr>
            </w:pPr>
            <w:r w:rsidRPr="00F27A2B">
              <w:rPr>
                <w:rFonts w:ascii="Times New Roman" w:hAnsi="Times New Roman" w:cs="Times New Roman"/>
                <w:b/>
              </w:rPr>
              <w:t>Level I</w:t>
            </w:r>
          </w:p>
          <w:p w14:paraId="73B1FD65" w14:textId="77777777" w:rsidR="006464EF" w:rsidRPr="00761FA6" w:rsidRDefault="00761FA6" w:rsidP="115313E2">
            <w:pPr>
              <w:pStyle w:val="ListParagraph"/>
              <w:numPr>
                <w:ilvl w:val="0"/>
                <w:numId w:val="9"/>
              </w:numPr>
              <w:rPr>
                <w:rFonts w:ascii="Times New Roman" w:hAnsi="Times New Roman" w:cs="Times New Roman"/>
              </w:rPr>
            </w:pPr>
            <w:r>
              <w:rPr>
                <w:rFonts w:ascii="Times New Roman" w:hAnsi="Times New Roman" w:cs="Times New Roman"/>
              </w:rPr>
              <w:t>Ex</w:t>
            </w:r>
            <w:r w:rsidR="00877FE8" w:rsidRPr="78BD8D46">
              <w:rPr>
                <w:rFonts w:ascii="Times New Roman" w:hAnsi="Times New Roman" w:cs="Times New Roman"/>
              </w:rPr>
              <w:t xml:space="preserve">perimental </w:t>
            </w:r>
            <w:r w:rsidR="00675C60">
              <w:rPr>
                <w:rFonts w:ascii="Times New Roman" w:hAnsi="Times New Roman" w:cs="Times New Roman"/>
              </w:rPr>
              <w:t>studies</w:t>
            </w:r>
          </w:p>
        </w:tc>
        <w:tc>
          <w:tcPr>
            <w:tcW w:w="1780" w:type="dxa"/>
          </w:tcPr>
          <w:p w14:paraId="0E5305FA" w14:textId="77777777" w:rsidR="00830DF6" w:rsidRPr="00F27A2B" w:rsidRDefault="00830DF6" w:rsidP="00E64B75">
            <w:pPr>
              <w:rPr>
                <w:rFonts w:ascii="Times New Roman" w:hAnsi="Times New Roman" w:cs="Times New Roman"/>
              </w:rPr>
            </w:pPr>
          </w:p>
        </w:tc>
        <w:tc>
          <w:tcPr>
            <w:tcW w:w="1365" w:type="dxa"/>
          </w:tcPr>
          <w:p w14:paraId="22190C15" w14:textId="77777777" w:rsidR="00830DF6" w:rsidRPr="00F27A2B" w:rsidRDefault="00830DF6" w:rsidP="00E64B75">
            <w:pPr>
              <w:rPr>
                <w:rFonts w:ascii="Times New Roman" w:hAnsi="Times New Roman" w:cs="Times New Roman"/>
              </w:rPr>
            </w:pPr>
          </w:p>
        </w:tc>
        <w:tc>
          <w:tcPr>
            <w:tcW w:w="5503" w:type="dxa"/>
          </w:tcPr>
          <w:p w14:paraId="35F14750" w14:textId="77777777" w:rsidR="00830DF6" w:rsidRPr="00F27A2B" w:rsidRDefault="00830DF6" w:rsidP="00E64B75">
            <w:pPr>
              <w:rPr>
                <w:rFonts w:ascii="Times New Roman" w:hAnsi="Times New Roman" w:cs="Times New Roman"/>
              </w:rPr>
            </w:pPr>
          </w:p>
        </w:tc>
      </w:tr>
      <w:tr w:rsidR="00830DF6" w:rsidRPr="00F27A2B" w14:paraId="52D09EFE" w14:textId="77777777" w:rsidTr="03D6BFB9">
        <w:trPr>
          <w:trHeight w:val="1250"/>
          <w:jc w:val="center"/>
        </w:trPr>
        <w:tc>
          <w:tcPr>
            <w:tcW w:w="2327" w:type="dxa"/>
          </w:tcPr>
          <w:p w14:paraId="1767B182" w14:textId="77777777" w:rsidR="00830DF6" w:rsidRPr="00F27A2B" w:rsidRDefault="00830DF6" w:rsidP="00830DF6">
            <w:pPr>
              <w:rPr>
                <w:rFonts w:ascii="Times New Roman" w:hAnsi="Times New Roman" w:cs="Times New Roman"/>
                <w:b/>
              </w:rPr>
            </w:pPr>
            <w:r w:rsidRPr="00F27A2B">
              <w:rPr>
                <w:rFonts w:ascii="Times New Roman" w:hAnsi="Times New Roman" w:cs="Times New Roman"/>
                <w:b/>
              </w:rPr>
              <w:t>Level II</w:t>
            </w:r>
          </w:p>
          <w:p w14:paraId="00117E67" w14:textId="77777777" w:rsidR="00830DF6" w:rsidRDefault="00675C60" w:rsidP="006464EF">
            <w:pPr>
              <w:pStyle w:val="ListParagraph"/>
              <w:numPr>
                <w:ilvl w:val="0"/>
                <w:numId w:val="9"/>
              </w:numPr>
              <w:rPr>
                <w:rFonts w:ascii="Times New Roman" w:hAnsi="Times New Roman" w:cs="Times New Roman"/>
              </w:rPr>
            </w:pPr>
            <w:r>
              <w:rPr>
                <w:rFonts w:ascii="Times New Roman" w:hAnsi="Times New Roman" w:cs="Times New Roman"/>
              </w:rPr>
              <w:t>Quasi-experimental studies</w:t>
            </w:r>
          </w:p>
          <w:p w14:paraId="3A2AF568" w14:textId="77777777" w:rsidR="006464EF" w:rsidRDefault="006464EF" w:rsidP="006464EF">
            <w:pPr>
              <w:rPr>
                <w:rFonts w:ascii="Times New Roman" w:hAnsi="Times New Roman" w:cs="Times New Roman"/>
              </w:rPr>
            </w:pPr>
          </w:p>
          <w:p w14:paraId="1D157545" w14:textId="77777777" w:rsidR="00B11BB0" w:rsidRPr="006464EF" w:rsidRDefault="00B11BB0" w:rsidP="006464EF">
            <w:pPr>
              <w:rPr>
                <w:rFonts w:ascii="Times New Roman" w:hAnsi="Times New Roman" w:cs="Times New Roman"/>
              </w:rPr>
            </w:pPr>
          </w:p>
        </w:tc>
        <w:tc>
          <w:tcPr>
            <w:tcW w:w="1780" w:type="dxa"/>
          </w:tcPr>
          <w:p w14:paraId="5B409B0D" w14:textId="77777777" w:rsidR="00830DF6" w:rsidRDefault="00830DF6" w:rsidP="00E64B75">
            <w:pPr>
              <w:rPr>
                <w:rFonts w:ascii="Times New Roman" w:hAnsi="Times New Roman" w:cs="Times New Roman"/>
              </w:rPr>
            </w:pPr>
          </w:p>
          <w:p w14:paraId="58892A65" w14:textId="77777777" w:rsidR="002F75DE" w:rsidRDefault="002F75DE" w:rsidP="00E64B75">
            <w:pPr>
              <w:rPr>
                <w:rFonts w:ascii="Times New Roman" w:hAnsi="Times New Roman" w:cs="Times New Roman"/>
              </w:rPr>
            </w:pPr>
          </w:p>
          <w:p w14:paraId="212C5B61" w14:textId="77777777" w:rsidR="002F75DE" w:rsidRDefault="002F75DE" w:rsidP="00E64B75">
            <w:pPr>
              <w:rPr>
                <w:rFonts w:ascii="Times New Roman" w:hAnsi="Times New Roman" w:cs="Times New Roman"/>
              </w:rPr>
            </w:pPr>
          </w:p>
          <w:p w14:paraId="3DBA674A" w14:textId="77777777" w:rsidR="002F75DE" w:rsidRDefault="002F75DE" w:rsidP="00E64B75">
            <w:pPr>
              <w:rPr>
                <w:rFonts w:ascii="Times New Roman" w:hAnsi="Times New Roman" w:cs="Times New Roman"/>
              </w:rPr>
            </w:pPr>
          </w:p>
          <w:p w14:paraId="33194D90" w14:textId="77777777" w:rsidR="002F75DE" w:rsidRDefault="002F75DE" w:rsidP="00E64B75">
            <w:pPr>
              <w:rPr>
                <w:rFonts w:ascii="Times New Roman" w:hAnsi="Times New Roman" w:cs="Times New Roman"/>
              </w:rPr>
            </w:pPr>
          </w:p>
          <w:p w14:paraId="6CC15252" w14:textId="77777777" w:rsidR="002F75DE" w:rsidRPr="00F27A2B" w:rsidRDefault="002F75DE" w:rsidP="00E64B75">
            <w:pPr>
              <w:rPr>
                <w:rFonts w:ascii="Times New Roman" w:hAnsi="Times New Roman" w:cs="Times New Roman"/>
              </w:rPr>
            </w:pPr>
          </w:p>
        </w:tc>
        <w:tc>
          <w:tcPr>
            <w:tcW w:w="1365" w:type="dxa"/>
          </w:tcPr>
          <w:p w14:paraId="4F7FF8CB" w14:textId="77777777" w:rsidR="00830DF6" w:rsidRPr="00F27A2B" w:rsidRDefault="00830DF6" w:rsidP="00E64B75">
            <w:pPr>
              <w:rPr>
                <w:rFonts w:ascii="Times New Roman" w:hAnsi="Times New Roman" w:cs="Times New Roman"/>
              </w:rPr>
            </w:pPr>
          </w:p>
        </w:tc>
        <w:tc>
          <w:tcPr>
            <w:tcW w:w="5503" w:type="dxa"/>
          </w:tcPr>
          <w:p w14:paraId="7B7857E3" w14:textId="77777777" w:rsidR="00830DF6" w:rsidRPr="00F27A2B" w:rsidRDefault="00830DF6" w:rsidP="00E64B75">
            <w:pPr>
              <w:rPr>
                <w:rFonts w:ascii="Times New Roman" w:hAnsi="Times New Roman" w:cs="Times New Roman"/>
              </w:rPr>
            </w:pPr>
          </w:p>
        </w:tc>
      </w:tr>
      <w:tr w:rsidR="00830DF6" w:rsidRPr="00F27A2B" w14:paraId="02E69402" w14:textId="77777777" w:rsidTr="03D6BFB9">
        <w:trPr>
          <w:trHeight w:val="1799"/>
          <w:jc w:val="center"/>
        </w:trPr>
        <w:tc>
          <w:tcPr>
            <w:tcW w:w="2327" w:type="dxa"/>
          </w:tcPr>
          <w:p w14:paraId="2870561C" w14:textId="77777777" w:rsidR="00830DF6" w:rsidRPr="00F27A2B" w:rsidRDefault="00830DF6" w:rsidP="00830DF6">
            <w:pPr>
              <w:pStyle w:val="ListParagraph"/>
              <w:ind w:left="0"/>
              <w:rPr>
                <w:rFonts w:ascii="Times New Roman" w:hAnsi="Times New Roman" w:cs="Times New Roman"/>
                <w:b/>
              </w:rPr>
            </w:pPr>
            <w:r w:rsidRPr="00F27A2B">
              <w:rPr>
                <w:rFonts w:ascii="Times New Roman" w:hAnsi="Times New Roman" w:cs="Times New Roman"/>
                <w:b/>
              </w:rPr>
              <w:t>Level III</w:t>
            </w:r>
          </w:p>
          <w:p w14:paraId="78A42FDC" w14:textId="77777777" w:rsidR="006464EF" w:rsidRDefault="006464EF" w:rsidP="006464EF">
            <w:pPr>
              <w:pStyle w:val="ListParagraph"/>
              <w:numPr>
                <w:ilvl w:val="0"/>
                <w:numId w:val="9"/>
              </w:numPr>
              <w:rPr>
                <w:rFonts w:ascii="Times New Roman" w:hAnsi="Times New Roman" w:cs="Times New Roman"/>
              </w:rPr>
            </w:pPr>
            <w:r>
              <w:rPr>
                <w:rFonts w:ascii="Times New Roman" w:hAnsi="Times New Roman" w:cs="Times New Roman"/>
              </w:rPr>
              <w:t>Nonexperimental, including qualit</w:t>
            </w:r>
            <w:r w:rsidR="00675C60">
              <w:rPr>
                <w:rFonts w:ascii="Times New Roman" w:hAnsi="Times New Roman" w:cs="Times New Roman"/>
              </w:rPr>
              <w:t>ative studies</w:t>
            </w:r>
          </w:p>
          <w:p w14:paraId="4DCCF3E5" w14:textId="77777777" w:rsidR="00B11BB0" w:rsidRDefault="00B11BB0" w:rsidP="00B11BB0">
            <w:pPr>
              <w:rPr>
                <w:rFonts w:ascii="Times New Roman" w:hAnsi="Times New Roman" w:cs="Times New Roman"/>
              </w:rPr>
            </w:pPr>
          </w:p>
          <w:p w14:paraId="4AB58476" w14:textId="77777777" w:rsidR="006464EF" w:rsidRPr="006464EF" w:rsidRDefault="006464EF" w:rsidP="006464EF">
            <w:pPr>
              <w:pStyle w:val="ListParagraph"/>
              <w:ind w:left="0"/>
              <w:rPr>
                <w:rFonts w:ascii="Times New Roman" w:hAnsi="Times New Roman" w:cs="Times New Roman"/>
              </w:rPr>
            </w:pPr>
          </w:p>
        </w:tc>
        <w:tc>
          <w:tcPr>
            <w:tcW w:w="1780" w:type="dxa"/>
          </w:tcPr>
          <w:p w14:paraId="30A78EC4" w14:textId="77777777" w:rsidR="00830DF6" w:rsidRPr="00F27A2B" w:rsidRDefault="00830DF6" w:rsidP="00E64B75">
            <w:pPr>
              <w:rPr>
                <w:rFonts w:ascii="Times New Roman" w:hAnsi="Times New Roman" w:cs="Times New Roman"/>
              </w:rPr>
            </w:pPr>
          </w:p>
        </w:tc>
        <w:tc>
          <w:tcPr>
            <w:tcW w:w="1365" w:type="dxa"/>
          </w:tcPr>
          <w:p w14:paraId="271CBE43" w14:textId="77777777" w:rsidR="00830DF6" w:rsidRPr="00F27A2B" w:rsidRDefault="00830DF6" w:rsidP="00E64B75">
            <w:pPr>
              <w:rPr>
                <w:rFonts w:ascii="Times New Roman" w:hAnsi="Times New Roman" w:cs="Times New Roman"/>
              </w:rPr>
            </w:pPr>
          </w:p>
        </w:tc>
        <w:tc>
          <w:tcPr>
            <w:tcW w:w="5503" w:type="dxa"/>
          </w:tcPr>
          <w:p w14:paraId="14BBC7A4" w14:textId="77777777" w:rsidR="00830DF6" w:rsidRPr="00F27A2B" w:rsidRDefault="00830DF6" w:rsidP="00E64B75">
            <w:pPr>
              <w:rPr>
                <w:rFonts w:ascii="Times New Roman" w:hAnsi="Times New Roman" w:cs="Times New Roman"/>
              </w:rPr>
            </w:pPr>
          </w:p>
        </w:tc>
      </w:tr>
      <w:tr w:rsidR="00830DF6" w:rsidRPr="00F27A2B" w14:paraId="66286F8E" w14:textId="77777777" w:rsidTr="03D6BFB9">
        <w:trPr>
          <w:trHeight w:val="1511"/>
          <w:jc w:val="center"/>
        </w:trPr>
        <w:tc>
          <w:tcPr>
            <w:tcW w:w="2327" w:type="dxa"/>
          </w:tcPr>
          <w:p w14:paraId="62C8B165" w14:textId="77777777" w:rsidR="00830DF6" w:rsidRPr="00F27A2B" w:rsidRDefault="00830DF6" w:rsidP="00830DF6">
            <w:pPr>
              <w:rPr>
                <w:rFonts w:ascii="Times New Roman" w:hAnsi="Times New Roman" w:cs="Times New Roman"/>
                <w:b/>
              </w:rPr>
            </w:pPr>
            <w:r w:rsidRPr="00F27A2B">
              <w:rPr>
                <w:rFonts w:ascii="Times New Roman" w:hAnsi="Times New Roman" w:cs="Times New Roman"/>
                <w:b/>
              </w:rPr>
              <w:t>Level IV</w:t>
            </w:r>
          </w:p>
          <w:p w14:paraId="484A5107" w14:textId="77777777" w:rsidR="006464EF" w:rsidRPr="00761FA6" w:rsidRDefault="006464EF" w:rsidP="006464EF">
            <w:pPr>
              <w:pStyle w:val="ListParagraph"/>
              <w:numPr>
                <w:ilvl w:val="0"/>
                <w:numId w:val="1"/>
              </w:numPr>
              <w:rPr>
                <w:rFonts w:ascii="Times New Roman" w:hAnsi="Times New Roman" w:cs="Times New Roman"/>
              </w:rPr>
            </w:pPr>
            <w:r>
              <w:rPr>
                <w:rFonts w:ascii="Times New Roman" w:hAnsi="Times New Roman" w:cs="Times New Roman"/>
              </w:rPr>
              <w:t xml:space="preserve">Clinical practice guidelines or consensus panels </w:t>
            </w:r>
          </w:p>
        </w:tc>
        <w:tc>
          <w:tcPr>
            <w:tcW w:w="1780" w:type="dxa"/>
          </w:tcPr>
          <w:p w14:paraId="66134226" w14:textId="77777777" w:rsidR="00830DF6" w:rsidRDefault="00830DF6" w:rsidP="00E64B75">
            <w:pPr>
              <w:rPr>
                <w:rFonts w:ascii="Times New Roman" w:hAnsi="Times New Roman" w:cs="Times New Roman"/>
              </w:rPr>
            </w:pPr>
          </w:p>
          <w:p w14:paraId="0BDD8606" w14:textId="77777777" w:rsidR="002F75DE" w:rsidRDefault="002F75DE" w:rsidP="00E64B75">
            <w:pPr>
              <w:rPr>
                <w:rFonts w:ascii="Times New Roman" w:hAnsi="Times New Roman" w:cs="Times New Roman"/>
              </w:rPr>
            </w:pPr>
          </w:p>
          <w:p w14:paraId="4C6B3BF7" w14:textId="77777777" w:rsidR="002F75DE" w:rsidRDefault="002F75DE" w:rsidP="00E64B75">
            <w:pPr>
              <w:rPr>
                <w:rFonts w:ascii="Times New Roman" w:hAnsi="Times New Roman" w:cs="Times New Roman"/>
              </w:rPr>
            </w:pPr>
          </w:p>
          <w:p w14:paraId="48E85DE1" w14:textId="77777777" w:rsidR="002F75DE" w:rsidRDefault="002F75DE" w:rsidP="00E64B75">
            <w:pPr>
              <w:rPr>
                <w:rFonts w:ascii="Times New Roman" w:hAnsi="Times New Roman" w:cs="Times New Roman"/>
              </w:rPr>
            </w:pPr>
          </w:p>
          <w:p w14:paraId="156650D7" w14:textId="77777777" w:rsidR="002F75DE" w:rsidRDefault="002F75DE" w:rsidP="00E64B75">
            <w:pPr>
              <w:rPr>
                <w:rFonts w:ascii="Times New Roman" w:hAnsi="Times New Roman" w:cs="Times New Roman"/>
              </w:rPr>
            </w:pPr>
          </w:p>
          <w:p w14:paraId="11380241" w14:textId="77777777" w:rsidR="002F75DE" w:rsidRPr="00F27A2B" w:rsidRDefault="002F75DE" w:rsidP="00E64B75">
            <w:pPr>
              <w:rPr>
                <w:rFonts w:ascii="Times New Roman" w:hAnsi="Times New Roman" w:cs="Times New Roman"/>
              </w:rPr>
            </w:pPr>
          </w:p>
        </w:tc>
        <w:tc>
          <w:tcPr>
            <w:tcW w:w="1365" w:type="dxa"/>
          </w:tcPr>
          <w:p w14:paraId="2CBB294B" w14:textId="77777777" w:rsidR="00830DF6" w:rsidRPr="00F27A2B" w:rsidRDefault="00830DF6" w:rsidP="00E64B75">
            <w:pPr>
              <w:rPr>
                <w:rFonts w:ascii="Times New Roman" w:hAnsi="Times New Roman" w:cs="Times New Roman"/>
              </w:rPr>
            </w:pPr>
          </w:p>
        </w:tc>
        <w:tc>
          <w:tcPr>
            <w:tcW w:w="5503" w:type="dxa"/>
          </w:tcPr>
          <w:p w14:paraId="232BE622" w14:textId="77777777" w:rsidR="00830DF6" w:rsidRPr="00F27A2B" w:rsidRDefault="00830DF6" w:rsidP="00E64B75">
            <w:pPr>
              <w:rPr>
                <w:rFonts w:ascii="Times New Roman" w:hAnsi="Times New Roman" w:cs="Times New Roman"/>
              </w:rPr>
            </w:pPr>
          </w:p>
        </w:tc>
      </w:tr>
      <w:tr w:rsidR="00830DF6" w:rsidRPr="00F27A2B" w14:paraId="6ACFEDCB" w14:textId="77777777" w:rsidTr="03D6BFB9">
        <w:trPr>
          <w:trHeight w:val="1583"/>
          <w:jc w:val="center"/>
        </w:trPr>
        <w:tc>
          <w:tcPr>
            <w:tcW w:w="2327" w:type="dxa"/>
          </w:tcPr>
          <w:p w14:paraId="384C862F" w14:textId="77777777" w:rsidR="00830DF6" w:rsidRPr="00F27A2B" w:rsidRDefault="00830DF6" w:rsidP="00830DF6">
            <w:pPr>
              <w:rPr>
                <w:rFonts w:ascii="Times New Roman" w:hAnsi="Times New Roman" w:cs="Times New Roman"/>
                <w:b/>
              </w:rPr>
            </w:pPr>
            <w:r w:rsidRPr="00F27A2B">
              <w:rPr>
                <w:rFonts w:ascii="Times New Roman" w:hAnsi="Times New Roman" w:cs="Times New Roman"/>
                <w:b/>
              </w:rPr>
              <w:t>Level V</w:t>
            </w:r>
          </w:p>
          <w:p w14:paraId="6AC48C9E" w14:textId="77777777" w:rsidR="00830DF6" w:rsidRDefault="006464EF" w:rsidP="006464EF">
            <w:pPr>
              <w:pStyle w:val="ListParagraph"/>
              <w:numPr>
                <w:ilvl w:val="0"/>
                <w:numId w:val="1"/>
              </w:numPr>
              <w:rPr>
                <w:rFonts w:ascii="Times New Roman" w:hAnsi="Times New Roman" w:cs="Times New Roman"/>
              </w:rPr>
            </w:pPr>
            <w:r>
              <w:rPr>
                <w:rFonts w:ascii="Times New Roman" w:hAnsi="Times New Roman" w:cs="Times New Roman"/>
              </w:rPr>
              <w:t xml:space="preserve">Literature reviews, </w:t>
            </w:r>
            <w:r w:rsidR="00761FA6">
              <w:rPr>
                <w:rFonts w:ascii="Times New Roman" w:hAnsi="Times New Roman" w:cs="Times New Roman"/>
              </w:rPr>
              <w:t>QI</w:t>
            </w:r>
            <w:r>
              <w:rPr>
                <w:rFonts w:ascii="Times New Roman" w:hAnsi="Times New Roman" w:cs="Times New Roman"/>
              </w:rPr>
              <w:t xml:space="preserve">, case reports, expert opinion </w:t>
            </w:r>
          </w:p>
          <w:p w14:paraId="1153778C" w14:textId="77777777" w:rsidR="006464EF" w:rsidRPr="006464EF" w:rsidRDefault="006464EF" w:rsidP="006464EF">
            <w:pPr>
              <w:rPr>
                <w:rFonts w:ascii="Times New Roman" w:hAnsi="Times New Roman" w:cs="Times New Roman"/>
              </w:rPr>
            </w:pPr>
          </w:p>
        </w:tc>
        <w:tc>
          <w:tcPr>
            <w:tcW w:w="1780" w:type="dxa"/>
          </w:tcPr>
          <w:p w14:paraId="4A1DE9C9" w14:textId="77777777" w:rsidR="00830DF6" w:rsidRDefault="00830DF6" w:rsidP="00E64B75">
            <w:pPr>
              <w:rPr>
                <w:rFonts w:ascii="Times New Roman" w:hAnsi="Times New Roman" w:cs="Times New Roman"/>
              </w:rPr>
            </w:pPr>
          </w:p>
          <w:p w14:paraId="789E9923" w14:textId="77777777" w:rsidR="002F75DE" w:rsidRDefault="002F75DE" w:rsidP="00E64B75">
            <w:pPr>
              <w:rPr>
                <w:rFonts w:ascii="Times New Roman" w:hAnsi="Times New Roman" w:cs="Times New Roman"/>
              </w:rPr>
            </w:pPr>
          </w:p>
          <w:p w14:paraId="7765BABD" w14:textId="77777777" w:rsidR="002F75DE" w:rsidRDefault="002F75DE" w:rsidP="00E64B75">
            <w:pPr>
              <w:rPr>
                <w:rFonts w:ascii="Times New Roman" w:hAnsi="Times New Roman" w:cs="Times New Roman"/>
              </w:rPr>
            </w:pPr>
          </w:p>
          <w:p w14:paraId="14B9DB93" w14:textId="77777777" w:rsidR="002F75DE" w:rsidRDefault="002F75DE" w:rsidP="00E64B75">
            <w:pPr>
              <w:rPr>
                <w:rFonts w:ascii="Times New Roman" w:hAnsi="Times New Roman" w:cs="Times New Roman"/>
              </w:rPr>
            </w:pPr>
          </w:p>
          <w:p w14:paraId="39295412" w14:textId="77777777" w:rsidR="002F75DE" w:rsidRDefault="002F75DE" w:rsidP="00E64B75">
            <w:pPr>
              <w:rPr>
                <w:rFonts w:ascii="Times New Roman" w:hAnsi="Times New Roman" w:cs="Times New Roman"/>
              </w:rPr>
            </w:pPr>
          </w:p>
          <w:p w14:paraId="018AFCD3" w14:textId="77777777" w:rsidR="002F75DE" w:rsidRDefault="002F75DE" w:rsidP="00E64B75">
            <w:pPr>
              <w:rPr>
                <w:rFonts w:ascii="Times New Roman" w:hAnsi="Times New Roman" w:cs="Times New Roman"/>
              </w:rPr>
            </w:pPr>
          </w:p>
          <w:p w14:paraId="4C11ECAA" w14:textId="77777777" w:rsidR="002F75DE" w:rsidRPr="00F27A2B" w:rsidRDefault="002F75DE" w:rsidP="00E64B75">
            <w:pPr>
              <w:rPr>
                <w:rFonts w:ascii="Times New Roman" w:hAnsi="Times New Roman" w:cs="Times New Roman"/>
              </w:rPr>
            </w:pPr>
          </w:p>
        </w:tc>
        <w:tc>
          <w:tcPr>
            <w:tcW w:w="1365" w:type="dxa"/>
          </w:tcPr>
          <w:p w14:paraId="66B11092" w14:textId="77777777" w:rsidR="00830DF6" w:rsidRPr="00F27A2B" w:rsidRDefault="00830DF6" w:rsidP="00E64B75">
            <w:pPr>
              <w:rPr>
                <w:rFonts w:ascii="Times New Roman" w:hAnsi="Times New Roman" w:cs="Times New Roman"/>
              </w:rPr>
            </w:pPr>
          </w:p>
        </w:tc>
        <w:tc>
          <w:tcPr>
            <w:tcW w:w="5503" w:type="dxa"/>
          </w:tcPr>
          <w:p w14:paraId="31D59C0A" w14:textId="77777777" w:rsidR="00830DF6" w:rsidRPr="00F27A2B" w:rsidRDefault="00830DF6" w:rsidP="00E64B75">
            <w:pPr>
              <w:rPr>
                <w:rFonts w:ascii="Times New Roman" w:hAnsi="Times New Roman" w:cs="Times New Roman"/>
              </w:rPr>
            </w:pPr>
          </w:p>
        </w:tc>
      </w:tr>
    </w:tbl>
    <w:p w14:paraId="45E26D7F" w14:textId="77777777" w:rsidR="00830DF6" w:rsidRDefault="00830DF6" w:rsidP="00E64B75">
      <w:pPr>
        <w:rPr>
          <w:rFonts w:ascii="Times New Roman" w:hAnsi="Times New Roman" w:cs="Times New Roman"/>
        </w:rPr>
      </w:pPr>
    </w:p>
    <w:p w14:paraId="1A8F7895" w14:textId="77777777" w:rsidR="002F75DE" w:rsidRDefault="002F75DE" w:rsidP="00E64B75">
      <w:pPr>
        <w:rPr>
          <w:rFonts w:ascii="Times New Roman" w:hAnsi="Times New Roman" w:cs="Times New Roman"/>
        </w:rPr>
      </w:pPr>
    </w:p>
    <w:p w14:paraId="0D119EA2" w14:textId="74525540" w:rsidR="002F75DE" w:rsidRDefault="00BF067A" w:rsidP="000831FF">
      <w:pPr>
        <w:tabs>
          <w:tab w:val="left" w:pos="8413"/>
        </w:tabs>
        <w:rPr>
          <w:rFonts w:ascii="Times New Roman" w:hAnsi="Times New Roman" w:cs="Times New Roman"/>
        </w:rPr>
      </w:pPr>
      <w:r>
        <w:rPr>
          <w:rFonts w:ascii="Times New Roman" w:hAnsi="Times New Roman" w:cs="Times New Roman"/>
        </w:rPr>
        <w:lastRenderedPageBreak/>
        <w:tab/>
      </w:r>
    </w:p>
    <w:p w14:paraId="77FF70A9" w14:textId="77777777" w:rsidR="002F75DE" w:rsidRDefault="002F75DE" w:rsidP="00E64B75">
      <w:pPr>
        <w:rPr>
          <w:rFonts w:ascii="Times New Roman" w:hAnsi="Times New Roman" w:cs="Times New Roman"/>
        </w:rPr>
      </w:pPr>
    </w:p>
    <w:tbl>
      <w:tblPr>
        <w:tblStyle w:val="TableGrid"/>
        <w:tblW w:w="0" w:type="auto"/>
        <w:tblLook w:val="04A0" w:firstRow="1" w:lastRow="0" w:firstColumn="1" w:lastColumn="0" w:noHBand="0" w:noVBand="1"/>
      </w:tblPr>
      <w:tblGrid>
        <w:gridCol w:w="10705"/>
      </w:tblGrid>
      <w:tr w:rsidR="007F5D89" w:rsidRPr="00F27A2B" w14:paraId="02175EFF" w14:textId="77777777" w:rsidTr="451A956C">
        <w:tc>
          <w:tcPr>
            <w:tcW w:w="10705" w:type="dxa"/>
            <w:shd w:val="clear" w:color="auto" w:fill="F2F2F2" w:themeFill="background1" w:themeFillShade="F2"/>
          </w:tcPr>
          <w:p w14:paraId="1D91EBFF" w14:textId="77777777" w:rsidR="007F5D89" w:rsidRPr="00B2357B" w:rsidRDefault="007F5D89" w:rsidP="007F5D89">
            <w:pPr>
              <w:rPr>
                <w:rFonts w:ascii="Times New Roman" w:hAnsi="Times New Roman" w:cs="Times New Roman"/>
                <w:b/>
              </w:rPr>
            </w:pPr>
            <w:r>
              <w:rPr>
                <w:rFonts w:ascii="Times New Roman" w:hAnsi="Times New Roman" w:cs="Times New Roman"/>
                <w:b/>
              </w:rPr>
              <w:t xml:space="preserve">Where does the evidence show consistency?  </w:t>
            </w:r>
          </w:p>
        </w:tc>
      </w:tr>
      <w:tr w:rsidR="007F5D89" w:rsidRPr="00F27A2B" w14:paraId="73B2E360" w14:textId="77777777" w:rsidTr="451A956C">
        <w:trPr>
          <w:trHeight w:val="962"/>
        </w:trPr>
        <w:tc>
          <w:tcPr>
            <w:tcW w:w="10705" w:type="dxa"/>
            <w:shd w:val="clear" w:color="auto" w:fill="auto"/>
          </w:tcPr>
          <w:p w14:paraId="55A40971" w14:textId="77777777" w:rsidR="007F5D89" w:rsidRDefault="007F5D89" w:rsidP="00DC3D72">
            <w:pPr>
              <w:rPr>
                <w:rFonts w:ascii="Times New Roman" w:hAnsi="Times New Roman" w:cs="Times New Roman"/>
                <w:b/>
              </w:rPr>
            </w:pPr>
          </w:p>
          <w:p w14:paraId="110B25B9" w14:textId="77777777" w:rsidR="00761FA6" w:rsidRPr="00B2357B" w:rsidRDefault="00761FA6" w:rsidP="00DC3D72">
            <w:pPr>
              <w:rPr>
                <w:rFonts w:ascii="Times New Roman" w:hAnsi="Times New Roman" w:cs="Times New Roman"/>
                <w:b/>
              </w:rPr>
            </w:pPr>
          </w:p>
        </w:tc>
      </w:tr>
      <w:tr w:rsidR="007F5D89" w:rsidRPr="00F27A2B" w14:paraId="48673E1E" w14:textId="77777777" w:rsidTr="451A956C">
        <w:tc>
          <w:tcPr>
            <w:tcW w:w="10705" w:type="dxa"/>
            <w:shd w:val="clear" w:color="auto" w:fill="F2F2F2" w:themeFill="background1" w:themeFillShade="F2"/>
          </w:tcPr>
          <w:p w14:paraId="30C9CA6B" w14:textId="77777777" w:rsidR="007F5D89" w:rsidRPr="00B2357B" w:rsidRDefault="007F5D89" w:rsidP="007F5D89">
            <w:pPr>
              <w:rPr>
                <w:rFonts w:ascii="Times New Roman" w:hAnsi="Times New Roman" w:cs="Times New Roman"/>
                <w:b/>
              </w:rPr>
            </w:pPr>
            <w:r>
              <w:rPr>
                <w:rFonts w:ascii="Times New Roman" w:hAnsi="Times New Roman" w:cs="Times New Roman"/>
                <w:b/>
              </w:rPr>
              <w:t xml:space="preserve">Where does the evidence show inconsistency?  </w:t>
            </w:r>
          </w:p>
        </w:tc>
      </w:tr>
      <w:tr w:rsidR="007F5D89" w:rsidRPr="00F27A2B" w14:paraId="75A6314F" w14:textId="77777777" w:rsidTr="451A956C">
        <w:trPr>
          <w:trHeight w:val="1088"/>
        </w:trPr>
        <w:tc>
          <w:tcPr>
            <w:tcW w:w="10705" w:type="dxa"/>
            <w:shd w:val="clear" w:color="auto" w:fill="auto"/>
          </w:tcPr>
          <w:p w14:paraId="3BC6D72C" w14:textId="77777777" w:rsidR="007F5D89" w:rsidRDefault="007F5D89" w:rsidP="00DC3D72">
            <w:pPr>
              <w:rPr>
                <w:rFonts w:ascii="Times New Roman" w:hAnsi="Times New Roman" w:cs="Times New Roman"/>
                <w:b/>
              </w:rPr>
            </w:pPr>
          </w:p>
          <w:p w14:paraId="56397765" w14:textId="77777777" w:rsidR="00761FA6" w:rsidRPr="00B2357B" w:rsidRDefault="00761FA6" w:rsidP="00DC3D72">
            <w:pPr>
              <w:rPr>
                <w:rFonts w:ascii="Times New Roman" w:hAnsi="Times New Roman" w:cs="Times New Roman"/>
                <w:b/>
              </w:rPr>
            </w:pPr>
          </w:p>
        </w:tc>
      </w:tr>
      <w:tr w:rsidR="00FD276B" w:rsidRPr="00F27A2B" w14:paraId="41F939CE" w14:textId="77777777" w:rsidTr="003B433B">
        <w:trPr>
          <w:trHeight w:val="305"/>
        </w:trPr>
        <w:tc>
          <w:tcPr>
            <w:tcW w:w="10705" w:type="dxa"/>
            <w:shd w:val="clear" w:color="auto" w:fill="E7E6E6" w:themeFill="background2"/>
          </w:tcPr>
          <w:p w14:paraId="03BE98D1" w14:textId="77777777" w:rsidR="00FD276B" w:rsidRDefault="00FD276B" w:rsidP="002C1B7B">
            <w:pPr>
              <w:rPr>
                <w:rFonts w:ascii="Times New Roman" w:hAnsi="Times New Roman" w:cs="Times New Roman"/>
                <w:b/>
              </w:rPr>
            </w:pPr>
            <w:r w:rsidRPr="00B2357B">
              <w:rPr>
                <w:rFonts w:ascii="Times New Roman" w:hAnsi="Times New Roman" w:cs="Times New Roman"/>
                <w:b/>
              </w:rPr>
              <w:t xml:space="preserve">Best </w:t>
            </w:r>
            <w:r>
              <w:rPr>
                <w:rFonts w:ascii="Times New Roman" w:hAnsi="Times New Roman" w:cs="Times New Roman"/>
                <w:b/>
              </w:rPr>
              <w:t>evidence</w:t>
            </w:r>
            <w:r w:rsidRPr="00B2357B">
              <w:rPr>
                <w:rFonts w:ascii="Times New Roman" w:hAnsi="Times New Roman" w:cs="Times New Roman"/>
                <w:b/>
              </w:rPr>
              <w:t xml:space="preserve"> recommendations</w:t>
            </w:r>
            <w:r w:rsidR="002C1B7B">
              <w:rPr>
                <w:rFonts w:ascii="Times New Roman" w:hAnsi="Times New Roman" w:cs="Times New Roman"/>
                <w:b/>
              </w:rPr>
              <w:t xml:space="preserve"> (taking into consideration quantity, consistency, and strength of the evidence)</w:t>
            </w:r>
            <w:r w:rsidRPr="00B2357B">
              <w:rPr>
                <w:rFonts w:ascii="Times New Roman" w:hAnsi="Times New Roman" w:cs="Times New Roman"/>
                <w:b/>
              </w:rPr>
              <w:t>:</w:t>
            </w:r>
          </w:p>
        </w:tc>
      </w:tr>
      <w:tr w:rsidR="00FD276B" w:rsidRPr="00F27A2B" w14:paraId="4CE4938C" w14:textId="77777777" w:rsidTr="451A956C">
        <w:trPr>
          <w:trHeight w:val="1088"/>
        </w:trPr>
        <w:tc>
          <w:tcPr>
            <w:tcW w:w="10705" w:type="dxa"/>
            <w:shd w:val="clear" w:color="auto" w:fill="auto"/>
          </w:tcPr>
          <w:p w14:paraId="112B704D" w14:textId="77777777" w:rsidR="00FD276B" w:rsidRDefault="00FD276B" w:rsidP="00FD276B">
            <w:pPr>
              <w:rPr>
                <w:rFonts w:ascii="Times New Roman" w:hAnsi="Times New Roman" w:cs="Times New Roman"/>
              </w:rPr>
            </w:pPr>
          </w:p>
          <w:p w14:paraId="4A7FF2FE" w14:textId="77777777" w:rsidR="00FD276B" w:rsidRDefault="00FD276B" w:rsidP="00FD276B">
            <w:pPr>
              <w:rPr>
                <w:rFonts w:ascii="Times New Roman" w:hAnsi="Times New Roman" w:cs="Times New Roman"/>
              </w:rPr>
            </w:pPr>
          </w:p>
          <w:p w14:paraId="2999DCE1" w14:textId="77777777" w:rsidR="00FD276B" w:rsidRDefault="00FD276B" w:rsidP="00FD276B">
            <w:pPr>
              <w:rPr>
                <w:rFonts w:ascii="Times New Roman" w:hAnsi="Times New Roman" w:cs="Times New Roman"/>
              </w:rPr>
            </w:pPr>
          </w:p>
          <w:p w14:paraId="0EBB7F14" w14:textId="77777777" w:rsidR="00FD276B" w:rsidRDefault="00FD276B" w:rsidP="00FD276B">
            <w:pPr>
              <w:rPr>
                <w:rFonts w:ascii="Times New Roman" w:hAnsi="Times New Roman" w:cs="Times New Roman"/>
              </w:rPr>
            </w:pPr>
          </w:p>
          <w:p w14:paraId="4A06E5DA" w14:textId="77777777" w:rsidR="00FD276B" w:rsidRDefault="00FD276B" w:rsidP="00FD276B">
            <w:pPr>
              <w:rPr>
                <w:rFonts w:ascii="Times New Roman" w:hAnsi="Times New Roman" w:cs="Times New Roman"/>
              </w:rPr>
            </w:pPr>
          </w:p>
          <w:p w14:paraId="05ACAFE5" w14:textId="77777777" w:rsidR="00FD276B" w:rsidRDefault="00FD276B" w:rsidP="00FD276B">
            <w:pPr>
              <w:rPr>
                <w:rFonts w:ascii="Times New Roman" w:hAnsi="Times New Roman" w:cs="Times New Roman"/>
                <w:b/>
              </w:rPr>
            </w:pPr>
          </w:p>
        </w:tc>
      </w:tr>
      <w:tr w:rsidR="005057CD" w:rsidRPr="00F27A2B" w14:paraId="47BD2126" w14:textId="77777777" w:rsidTr="451A956C">
        <w:tc>
          <w:tcPr>
            <w:tcW w:w="10705" w:type="dxa"/>
            <w:shd w:val="clear" w:color="auto" w:fill="F2F2F2" w:themeFill="background1" w:themeFillShade="F2"/>
          </w:tcPr>
          <w:p w14:paraId="77FD33E7" w14:textId="77777777" w:rsidR="005057CD" w:rsidRPr="00B2357B" w:rsidRDefault="005057CD" w:rsidP="00E54335">
            <w:pPr>
              <w:rPr>
                <w:rFonts w:ascii="Times New Roman" w:hAnsi="Times New Roman" w:cs="Times New Roman"/>
                <w:b/>
              </w:rPr>
            </w:pPr>
            <w:r w:rsidRPr="00B2357B">
              <w:rPr>
                <w:rFonts w:ascii="Times New Roman" w:hAnsi="Times New Roman" w:cs="Times New Roman"/>
                <w:b/>
              </w:rPr>
              <w:t xml:space="preserve">Based on your synthesis, </w:t>
            </w:r>
            <w:r w:rsidR="00566D7F">
              <w:rPr>
                <w:rFonts w:ascii="Times New Roman" w:hAnsi="Times New Roman" w:cs="Times New Roman"/>
                <w:b/>
              </w:rPr>
              <w:t xml:space="preserve">select the </w:t>
            </w:r>
            <w:r w:rsidR="00E54335">
              <w:rPr>
                <w:rFonts w:ascii="Times New Roman" w:hAnsi="Times New Roman" w:cs="Times New Roman"/>
                <w:b/>
              </w:rPr>
              <w:t>statement</w:t>
            </w:r>
            <w:r w:rsidR="00566D7F">
              <w:rPr>
                <w:rFonts w:ascii="Times New Roman" w:hAnsi="Times New Roman" w:cs="Times New Roman"/>
                <w:b/>
              </w:rPr>
              <w:t xml:space="preserve"> that</w:t>
            </w:r>
            <w:r w:rsidRPr="00B2357B">
              <w:rPr>
                <w:rFonts w:ascii="Times New Roman" w:hAnsi="Times New Roman" w:cs="Times New Roman"/>
                <w:b/>
              </w:rPr>
              <w:t xml:space="preserve"> </w:t>
            </w:r>
            <w:r w:rsidR="00325BF9">
              <w:rPr>
                <w:rFonts w:ascii="Times New Roman" w:hAnsi="Times New Roman" w:cs="Times New Roman"/>
                <w:b/>
              </w:rPr>
              <w:t>best describes</w:t>
            </w:r>
            <w:r w:rsidRPr="00B2357B">
              <w:rPr>
                <w:rFonts w:ascii="Times New Roman" w:hAnsi="Times New Roman" w:cs="Times New Roman"/>
                <w:b/>
              </w:rPr>
              <w:t xml:space="preserve"> the overall </w:t>
            </w:r>
            <w:r w:rsidR="00C17C2F">
              <w:rPr>
                <w:rFonts w:ascii="Times New Roman" w:hAnsi="Times New Roman" w:cs="Times New Roman"/>
                <w:b/>
              </w:rPr>
              <w:t>characteristics</w:t>
            </w:r>
            <w:r w:rsidRPr="00B2357B">
              <w:rPr>
                <w:rFonts w:ascii="Times New Roman" w:hAnsi="Times New Roman" w:cs="Times New Roman"/>
                <w:b/>
              </w:rPr>
              <w:t xml:space="preserve"> of the </w:t>
            </w:r>
            <w:r w:rsidR="00C17C2F">
              <w:rPr>
                <w:rFonts w:ascii="Times New Roman" w:hAnsi="Times New Roman" w:cs="Times New Roman"/>
                <w:b/>
              </w:rPr>
              <w:t xml:space="preserve">body of </w:t>
            </w:r>
            <w:r w:rsidRPr="00B2357B">
              <w:rPr>
                <w:rFonts w:ascii="Times New Roman" w:hAnsi="Times New Roman" w:cs="Times New Roman"/>
                <w:b/>
              </w:rPr>
              <w:t>evidence?</w:t>
            </w:r>
          </w:p>
        </w:tc>
      </w:tr>
      <w:tr w:rsidR="005057CD" w:rsidRPr="00F27A2B" w14:paraId="58E1EB66" w14:textId="77777777" w:rsidTr="451A956C">
        <w:tc>
          <w:tcPr>
            <w:tcW w:w="10705" w:type="dxa"/>
          </w:tcPr>
          <w:p w14:paraId="3DAD8EF0" w14:textId="5D3BFEAA" w:rsidR="00675C60" w:rsidRPr="007A7B41" w:rsidRDefault="00000000" w:rsidP="007A7B41">
            <w:pPr>
              <w:spacing w:before="120" w:line="360" w:lineRule="auto"/>
              <w:rPr>
                <w:rFonts w:ascii="Times New Roman" w:hAnsi="Times New Roman" w:cs="Times New Roman"/>
              </w:rPr>
            </w:pPr>
            <w:sdt>
              <w:sdtPr>
                <w:rPr>
                  <w:b/>
                </w:rPr>
                <w:id w:val="-688442175"/>
                <w14:checkbox>
                  <w14:checked w14:val="0"/>
                  <w14:checkedState w14:val="2612" w14:font="MS Gothic"/>
                  <w14:uncheckedState w14:val="2610" w14:font="MS Gothic"/>
                </w14:checkbox>
              </w:sdtPr>
              <w:sdtContent>
                <w:r w:rsidR="00E16741">
                  <w:rPr>
                    <w:rFonts w:ascii="MS Gothic" w:eastAsia="MS Gothic" w:hAnsi="MS Gothic" w:hint="eastAsia"/>
                    <w:b/>
                  </w:rPr>
                  <w:t>☐</w:t>
                </w:r>
              </w:sdtContent>
            </w:sdt>
            <w:r w:rsidR="007A7B41">
              <w:rPr>
                <w:b/>
              </w:rPr>
              <w:t xml:space="preserve">  </w:t>
            </w:r>
            <w:r w:rsidR="00675C60" w:rsidRPr="007A7B41">
              <w:rPr>
                <w:rFonts w:ascii="Times New Roman" w:hAnsi="Times New Roman" w:cs="Times New Roman"/>
                <w:b/>
              </w:rPr>
              <w:t xml:space="preserve">Strong </w:t>
            </w:r>
            <w:r w:rsidR="00B637EE" w:rsidRPr="007A7B41">
              <w:rPr>
                <w:rFonts w:ascii="Times New Roman" w:hAnsi="Times New Roman" w:cs="Times New Roman"/>
                <w:b/>
              </w:rPr>
              <w:t>&amp;</w:t>
            </w:r>
            <w:r w:rsidR="00675C60" w:rsidRPr="007A7B41">
              <w:rPr>
                <w:rFonts w:ascii="Times New Roman" w:hAnsi="Times New Roman" w:cs="Times New Roman"/>
                <w:b/>
              </w:rPr>
              <w:t xml:space="preserve"> compelling evidence, consistent results</w:t>
            </w:r>
            <w:r w:rsidR="00675C60" w:rsidRPr="007A7B41">
              <w:rPr>
                <w:rFonts w:ascii="Wingdings" w:eastAsia="Wingdings" w:hAnsi="Wingdings" w:cs="Wingdings"/>
                <w:b/>
              </w:rPr>
              <w:t></w:t>
            </w:r>
            <w:r w:rsidR="00675C60" w:rsidRPr="007A7B41">
              <w:rPr>
                <w:rFonts w:ascii="Times New Roman" w:hAnsi="Times New Roman" w:cs="Times New Roman"/>
                <w:b/>
              </w:rPr>
              <w:t xml:space="preserve"> </w:t>
            </w:r>
            <w:r w:rsidR="00675C60" w:rsidRPr="007A7B41">
              <w:rPr>
                <w:rFonts w:ascii="Times New Roman" w:hAnsi="Times New Roman" w:cs="Times New Roman"/>
              </w:rPr>
              <w:t>Recommendations are reliable</w:t>
            </w:r>
            <w:r w:rsidR="00700AA2">
              <w:rPr>
                <w:rFonts w:ascii="Times New Roman" w:hAnsi="Times New Roman" w:cs="Times New Roman"/>
              </w:rPr>
              <w:t>;</w:t>
            </w:r>
            <w:r w:rsidR="00675C60" w:rsidRPr="007A7B41">
              <w:rPr>
                <w:rFonts w:ascii="Times New Roman" w:hAnsi="Times New Roman" w:cs="Times New Roman"/>
              </w:rPr>
              <w:t xml:space="preserve"> evaluate for</w:t>
            </w:r>
            <w:r w:rsidR="00B637EE" w:rsidRPr="007A7B41">
              <w:rPr>
                <w:rFonts w:ascii="Times New Roman" w:hAnsi="Times New Roman" w:cs="Times New Roman"/>
              </w:rPr>
              <w:t xml:space="preserve"> organizational</w:t>
            </w:r>
            <w:r w:rsidR="00675C60" w:rsidRPr="007A7B41">
              <w:rPr>
                <w:rFonts w:ascii="Times New Roman" w:hAnsi="Times New Roman" w:cs="Times New Roman"/>
              </w:rPr>
              <w:t xml:space="preserve"> translation</w:t>
            </w:r>
            <w:r w:rsidR="00700AA2">
              <w:rPr>
                <w:rFonts w:ascii="Times New Roman" w:hAnsi="Times New Roman" w:cs="Times New Roman"/>
              </w:rPr>
              <w:t>.</w:t>
            </w:r>
          </w:p>
          <w:p w14:paraId="465168C0" w14:textId="047EBAFF" w:rsidR="00675C60" w:rsidRPr="007A7B41" w:rsidRDefault="00000000" w:rsidP="007A7B41">
            <w:pPr>
              <w:spacing w:before="120" w:line="360" w:lineRule="auto"/>
              <w:rPr>
                <w:rFonts w:ascii="Times New Roman" w:hAnsi="Times New Roman" w:cs="Times New Roman"/>
                <w:b/>
                <w:bCs/>
              </w:rPr>
            </w:pPr>
            <w:sdt>
              <w:sdtPr>
                <w:rPr>
                  <w:b/>
                  <w:bCs/>
                </w:rPr>
                <w:id w:val="699365178"/>
                <w14:checkbox>
                  <w14:checked w14:val="0"/>
                  <w14:checkedState w14:val="2612" w14:font="MS Gothic"/>
                  <w14:uncheckedState w14:val="2610" w14:font="MS Gothic"/>
                </w14:checkbox>
              </w:sdtPr>
              <w:sdtContent>
                <w:r w:rsidR="00E16741">
                  <w:rPr>
                    <w:rFonts w:ascii="MS Gothic" w:eastAsia="MS Gothic" w:hAnsi="MS Gothic" w:hint="eastAsia"/>
                    <w:b/>
                    <w:bCs/>
                  </w:rPr>
                  <w:t>☐</w:t>
                </w:r>
              </w:sdtContent>
            </w:sdt>
            <w:r w:rsidR="007A7B41">
              <w:rPr>
                <w:b/>
                <w:bCs/>
              </w:rPr>
              <w:t xml:space="preserve">  </w:t>
            </w:r>
            <w:r w:rsidR="00675C60" w:rsidRPr="007A7B41">
              <w:rPr>
                <w:rFonts w:ascii="Times New Roman" w:hAnsi="Times New Roman" w:cs="Times New Roman"/>
                <w:b/>
                <w:bCs/>
              </w:rPr>
              <w:t xml:space="preserve">Good </w:t>
            </w:r>
            <w:r w:rsidR="001B1D4C" w:rsidRPr="007A7B41">
              <w:rPr>
                <w:rFonts w:ascii="Times New Roman" w:hAnsi="Times New Roman" w:cs="Times New Roman"/>
                <w:b/>
                <w:bCs/>
              </w:rPr>
              <w:t xml:space="preserve">evidence </w:t>
            </w:r>
            <w:r w:rsidR="00B637EE" w:rsidRPr="007A7B41">
              <w:rPr>
                <w:rFonts w:ascii="Times New Roman" w:hAnsi="Times New Roman" w:cs="Times New Roman"/>
                <w:b/>
                <w:bCs/>
              </w:rPr>
              <w:t>&amp;</w:t>
            </w:r>
            <w:r w:rsidR="00675C60" w:rsidRPr="007A7B41">
              <w:rPr>
                <w:rFonts w:ascii="Times New Roman" w:hAnsi="Times New Roman" w:cs="Times New Roman"/>
                <w:b/>
                <w:bCs/>
              </w:rPr>
              <w:t xml:space="preserve"> consistent </w:t>
            </w:r>
            <w:r w:rsidR="001B1D4C" w:rsidRPr="007A7B41">
              <w:rPr>
                <w:rFonts w:ascii="Times New Roman" w:hAnsi="Times New Roman" w:cs="Times New Roman"/>
                <w:b/>
                <w:bCs/>
              </w:rPr>
              <w:t>results</w:t>
            </w:r>
            <w:r w:rsidR="00675C60" w:rsidRPr="007A7B41">
              <w:rPr>
                <w:rFonts w:ascii="Wingdings" w:eastAsia="Wingdings" w:hAnsi="Wingdings" w:cs="Wingdings"/>
                <w:b/>
                <w:bCs/>
              </w:rPr>
              <w:t></w:t>
            </w:r>
            <w:r w:rsidR="00675C60" w:rsidRPr="007A7B41">
              <w:rPr>
                <w:rFonts w:ascii="Times New Roman" w:hAnsi="Times New Roman" w:cs="Times New Roman"/>
                <w:b/>
                <w:bCs/>
              </w:rPr>
              <w:t xml:space="preserve"> </w:t>
            </w:r>
            <w:r w:rsidR="00675C60" w:rsidRPr="007A7B41">
              <w:rPr>
                <w:rFonts w:ascii="Times New Roman" w:hAnsi="Times New Roman" w:cs="Times New Roman"/>
              </w:rPr>
              <w:t>Recommendations may be reliable</w:t>
            </w:r>
            <w:r w:rsidR="00700AA2">
              <w:rPr>
                <w:rFonts w:ascii="Times New Roman" w:hAnsi="Times New Roman" w:cs="Times New Roman"/>
              </w:rPr>
              <w:t>;</w:t>
            </w:r>
            <w:r w:rsidR="00675C60" w:rsidRPr="007A7B41">
              <w:rPr>
                <w:rFonts w:ascii="Times New Roman" w:hAnsi="Times New Roman" w:cs="Times New Roman"/>
              </w:rPr>
              <w:t xml:space="preserve"> evaluate for</w:t>
            </w:r>
            <w:r w:rsidR="3D162CF7" w:rsidRPr="007A7B41">
              <w:rPr>
                <w:rFonts w:ascii="Times New Roman" w:hAnsi="Times New Roman" w:cs="Times New Roman"/>
              </w:rPr>
              <w:t xml:space="preserve"> risk and</w:t>
            </w:r>
            <w:r w:rsidR="00B637EE" w:rsidRPr="007A7B41">
              <w:rPr>
                <w:rFonts w:ascii="Times New Roman" w:hAnsi="Times New Roman" w:cs="Times New Roman"/>
              </w:rPr>
              <w:t xml:space="preserve"> organizational</w:t>
            </w:r>
            <w:r w:rsidR="00675C60" w:rsidRPr="007A7B41">
              <w:rPr>
                <w:rFonts w:ascii="Times New Roman" w:hAnsi="Times New Roman" w:cs="Times New Roman"/>
              </w:rPr>
              <w:t xml:space="preserve"> translation</w:t>
            </w:r>
            <w:r w:rsidR="00700AA2">
              <w:rPr>
                <w:rFonts w:ascii="Times New Roman" w:hAnsi="Times New Roman" w:cs="Times New Roman"/>
              </w:rPr>
              <w:t>.</w:t>
            </w:r>
          </w:p>
          <w:p w14:paraId="3C2C663E" w14:textId="4369B710" w:rsidR="00675C60" w:rsidRPr="007A7B41" w:rsidRDefault="00000000" w:rsidP="007A7B41">
            <w:pPr>
              <w:spacing w:before="120" w:line="360" w:lineRule="auto"/>
              <w:rPr>
                <w:rFonts w:ascii="Times New Roman" w:hAnsi="Times New Roman" w:cs="Times New Roman"/>
              </w:rPr>
            </w:pPr>
            <w:sdt>
              <w:sdtPr>
                <w:rPr>
                  <w:b/>
                  <w:bCs/>
                </w:rPr>
                <w:id w:val="1530144856"/>
                <w14:checkbox>
                  <w14:checked w14:val="0"/>
                  <w14:checkedState w14:val="2612" w14:font="MS Gothic"/>
                  <w14:uncheckedState w14:val="2610" w14:font="MS Gothic"/>
                </w14:checkbox>
              </w:sdtPr>
              <w:sdtContent>
                <w:r w:rsidR="00E16741">
                  <w:rPr>
                    <w:rFonts w:ascii="MS Gothic" w:eastAsia="MS Gothic" w:hAnsi="MS Gothic" w:hint="eastAsia"/>
                    <w:b/>
                    <w:bCs/>
                  </w:rPr>
                  <w:t>☐</w:t>
                </w:r>
              </w:sdtContent>
            </w:sdt>
            <w:r w:rsidR="007A7B41">
              <w:rPr>
                <w:b/>
                <w:bCs/>
              </w:rPr>
              <w:t xml:space="preserve">  </w:t>
            </w:r>
            <w:r w:rsidR="00675C60" w:rsidRPr="007A7B41">
              <w:rPr>
                <w:rFonts w:ascii="Times New Roman" w:hAnsi="Times New Roman" w:cs="Times New Roman"/>
                <w:b/>
                <w:bCs/>
              </w:rPr>
              <w:t>Good</w:t>
            </w:r>
            <w:r w:rsidR="001B1D4C" w:rsidRPr="007A7B41">
              <w:rPr>
                <w:rFonts w:ascii="Times New Roman" w:hAnsi="Times New Roman" w:cs="Times New Roman"/>
                <w:b/>
                <w:bCs/>
              </w:rPr>
              <w:t xml:space="preserve"> evidence</w:t>
            </w:r>
            <w:r w:rsidR="00675C60" w:rsidRPr="007A7B41">
              <w:rPr>
                <w:rFonts w:ascii="Times New Roman" w:hAnsi="Times New Roman" w:cs="Times New Roman"/>
                <w:b/>
                <w:bCs/>
              </w:rPr>
              <w:t xml:space="preserve"> but conflicting </w:t>
            </w:r>
            <w:r w:rsidR="001B1D4C" w:rsidRPr="007A7B41">
              <w:rPr>
                <w:rFonts w:ascii="Times New Roman" w:hAnsi="Times New Roman" w:cs="Times New Roman"/>
                <w:b/>
                <w:bCs/>
              </w:rPr>
              <w:t>results</w:t>
            </w:r>
            <w:r w:rsidR="00675C60" w:rsidRPr="007A7B41">
              <w:rPr>
                <w:rFonts w:ascii="Wingdings" w:eastAsia="Wingdings" w:hAnsi="Wingdings" w:cs="Wingdings"/>
                <w:b/>
                <w:bCs/>
              </w:rPr>
              <w:t></w:t>
            </w:r>
            <w:r w:rsidR="00675C60" w:rsidRPr="007A7B41">
              <w:rPr>
                <w:rFonts w:ascii="Times New Roman" w:hAnsi="Times New Roman" w:cs="Times New Roman"/>
                <w:b/>
                <w:bCs/>
              </w:rPr>
              <w:t xml:space="preserve"> </w:t>
            </w:r>
            <w:r w:rsidR="00675C60" w:rsidRPr="007A7B41">
              <w:rPr>
                <w:rFonts w:ascii="Times New Roman" w:hAnsi="Times New Roman" w:cs="Times New Roman"/>
              </w:rPr>
              <w:t>Unable to establish best practice based on current evidence</w:t>
            </w:r>
            <w:r w:rsidR="00700AA2">
              <w:rPr>
                <w:rFonts w:ascii="Times New Roman" w:hAnsi="Times New Roman" w:cs="Times New Roman"/>
              </w:rPr>
              <w:t>;</w:t>
            </w:r>
            <w:r w:rsidR="00675C60" w:rsidRPr="007A7B41">
              <w:rPr>
                <w:rFonts w:ascii="Times New Roman" w:hAnsi="Times New Roman" w:cs="Times New Roman"/>
              </w:rPr>
              <w:t xml:space="preserve"> </w:t>
            </w:r>
            <w:r w:rsidR="3D162CF7" w:rsidRPr="007A7B41">
              <w:rPr>
                <w:rFonts w:ascii="Times New Roman" w:hAnsi="Times New Roman" w:cs="Times New Roman"/>
              </w:rPr>
              <w:t xml:space="preserve">evaluate risk, </w:t>
            </w:r>
            <w:r w:rsidR="00675C60" w:rsidRPr="007A7B41">
              <w:rPr>
                <w:rFonts w:ascii="Times New Roman" w:hAnsi="Times New Roman" w:cs="Times New Roman"/>
              </w:rPr>
              <w:t>consider further investigation for new evidence, develop a research study</w:t>
            </w:r>
            <w:r w:rsidR="00700AA2">
              <w:rPr>
                <w:rFonts w:ascii="Times New Roman" w:hAnsi="Times New Roman" w:cs="Times New Roman"/>
              </w:rPr>
              <w:t>,</w:t>
            </w:r>
            <w:r w:rsidR="00675C60" w:rsidRPr="007A7B41">
              <w:rPr>
                <w:rFonts w:ascii="Times New Roman" w:hAnsi="Times New Roman" w:cs="Times New Roman"/>
              </w:rPr>
              <w:t xml:space="preserve"> or discontinue the project.</w:t>
            </w:r>
          </w:p>
          <w:p w14:paraId="0E5B1FDC" w14:textId="3D554A86" w:rsidR="005057CD" w:rsidRPr="007A7B41" w:rsidRDefault="00000000" w:rsidP="007A7B41">
            <w:pPr>
              <w:spacing w:before="120" w:line="360" w:lineRule="auto"/>
              <w:rPr>
                <w:rFonts w:ascii="Times New Roman" w:hAnsi="Times New Roman" w:cs="Times New Roman"/>
              </w:rPr>
            </w:pPr>
            <w:sdt>
              <w:sdtPr>
                <w:rPr>
                  <w:b/>
                </w:rPr>
                <w:id w:val="-128327795"/>
                <w14:checkbox>
                  <w14:checked w14:val="0"/>
                  <w14:checkedState w14:val="2612" w14:font="MS Gothic"/>
                  <w14:uncheckedState w14:val="2610" w14:font="MS Gothic"/>
                </w14:checkbox>
              </w:sdtPr>
              <w:sdtContent>
                <w:r w:rsidR="00E16741">
                  <w:rPr>
                    <w:rFonts w:ascii="MS Gothic" w:eastAsia="MS Gothic" w:hAnsi="MS Gothic" w:hint="eastAsia"/>
                    <w:b/>
                  </w:rPr>
                  <w:t>☐</w:t>
                </w:r>
              </w:sdtContent>
            </w:sdt>
            <w:r w:rsidR="007A7B41">
              <w:rPr>
                <w:b/>
              </w:rPr>
              <w:t xml:space="preserve">  </w:t>
            </w:r>
            <w:r w:rsidR="00675C60" w:rsidRPr="007A7B41">
              <w:rPr>
                <w:rFonts w:ascii="Times New Roman" w:hAnsi="Times New Roman" w:cs="Times New Roman"/>
                <w:b/>
              </w:rPr>
              <w:t>Little or no evidence</w:t>
            </w:r>
            <w:r w:rsidR="00675C60" w:rsidRPr="007A7B41">
              <w:rPr>
                <w:rFonts w:ascii="Wingdings" w:eastAsia="Wingdings" w:hAnsi="Wingdings" w:cs="Wingdings"/>
                <w:b/>
              </w:rPr>
              <w:t></w:t>
            </w:r>
            <w:r w:rsidR="00675C60" w:rsidRPr="007A7B41">
              <w:rPr>
                <w:rFonts w:ascii="Times New Roman" w:hAnsi="Times New Roman" w:cs="Times New Roman"/>
              </w:rPr>
              <w:t xml:space="preserve"> Unable to establish best practice based on current evidence</w:t>
            </w:r>
            <w:r w:rsidR="00700AA2">
              <w:rPr>
                <w:rFonts w:ascii="Times New Roman" w:hAnsi="Times New Roman" w:cs="Times New Roman"/>
              </w:rPr>
              <w:t>;</w:t>
            </w:r>
            <w:r w:rsidR="00675C60" w:rsidRPr="007A7B41">
              <w:rPr>
                <w:rFonts w:ascii="Times New Roman" w:hAnsi="Times New Roman" w:cs="Times New Roman"/>
              </w:rPr>
              <w:t xml:space="preserve"> consider further investigation for new evidence, develop a research study</w:t>
            </w:r>
            <w:r w:rsidR="00700AA2">
              <w:rPr>
                <w:rFonts w:ascii="Times New Roman" w:hAnsi="Times New Roman" w:cs="Times New Roman"/>
              </w:rPr>
              <w:t>,</w:t>
            </w:r>
            <w:r w:rsidR="00675C60" w:rsidRPr="007A7B41">
              <w:rPr>
                <w:rFonts w:ascii="Times New Roman" w:hAnsi="Times New Roman" w:cs="Times New Roman"/>
              </w:rPr>
              <w:t xml:space="preserve"> or discontinue the project.</w:t>
            </w:r>
          </w:p>
        </w:tc>
      </w:tr>
    </w:tbl>
    <w:p w14:paraId="6E1095E6" w14:textId="77777777" w:rsidR="00A078ED" w:rsidRDefault="00A078ED" w:rsidP="79BF2679">
      <w:pPr>
        <w:rPr>
          <w:rFonts w:ascii="Times New Roman" w:hAnsi="Times New Roman" w:cs="Times New Roman"/>
          <w:b/>
          <w:bCs/>
          <w:sz w:val="24"/>
          <w:szCs w:val="24"/>
        </w:rPr>
      </w:pPr>
    </w:p>
    <w:p w14:paraId="0D537D56" w14:textId="77777777" w:rsidR="00CC0261" w:rsidRDefault="00CC0261" w:rsidP="79BF2679">
      <w:pPr>
        <w:rPr>
          <w:rFonts w:ascii="Times New Roman" w:hAnsi="Times New Roman" w:cs="Times New Roman"/>
          <w:b/>
          <w:bCs/>
          <w:sz w:val="24"/>
          <w:szCs w:val="24"/>
        </w:rPr>
      </w:pPr>
    </w:p>
    <w:p w14:paraId="56FC0B8E" w14:textId="77777777" w:rsidR="00CC0261" w:rsidRDefault="00CC0261" w:rsidP="79BF2679">
      <w:pPr>
        <w:rPr>
          <w:rFonts w:ascii="Times New Roman" w:hAnsi="Times New Roman" w:cs="Times New Roman"/>
          <w:b/>
          <w:bCs/>
          <w:sz w:val="24"/>
          <w:szCs w:val="24"/>
        </w:rPr>
      </w:pPr>
    </w:p>
    <w:p w14:paraId="1E543316" w14:textId="77777777" w:rsidR="00CC0261" w:rsidRDefault="00CC0261" w:rsidP="79BF2679">
      <w:pPr>
        <w:rPr>
          <w:rFonts w:ascii="Times New Roman" w:hAnsi="Times New Roman" w:cs="Times New Roman"/>
          <w:b/>
          <w:bCs/>
          <w:sz w:val="24"/>
          <w:szCs w:val="24"/>
        </w:rPr>
      </w:pPr>
    </w:p>
    <w:p w14:paraId="1F388712" w14:textId="77777777" w:rsidR="00CC0261" w:rsidRDefault="00CC0261" w:rsidP="79BF2679">
      <w:pPr>
        <w:rPr>
          <w:rFonts w:ascii="Times New Roman" w:hAnsi="Times New Roman" w:cs="Times New Roman"/>
          <w:b/>
          <w:bCs/>
          <w:sz w:val="24"/>
          <w:szCs w:val="24"/>
        </w:rPr>
      </w:pPr>
    </w:p>
    <w:p w14:paraId="56A27A3B" w14:textId="77777777" w:rsidR="00CC0261" w:rsidRDefault="00CC0261" w:rsidP="79BF2679">
      <w:pPr>
        <w:rPr>
          <w:rFonts w:ascii="Times New Roman" w:hAnsi="Times New Roman" w:cs="Times New Roman"/>
          <w:b/>
          <w:bCs/>
          <w:sz w:val="24"/>
          <w:szCs w:val="24"/>
        </w:rPr>
      </w:pPr>
    </w:p>
    <w:p w14:paraId="32380838" w14:textId="77777777" w:rsidR="00CC0261" w:rsidRDefault="00CC0261" w:rsidP="79BF2679">
      <w:pPr>
        <w:rPr>
          <w:rFonts w:ascii="Times New Roman" w:hAnsi="Times New Roman" w:cs="Times New Roman"/>
          <w:b/>
          <w:bCs/>
          <w:sz w:val="24"/>
          <w:szCs w:val="24"/>
        </w:rPr>
      </w:pPr>
    </w:p>
    <w:p w14:paraId="6832A959" w14:textId="2866284C" w:rsidR="00CC0261" w:rsidRDefault="00E24AFE" w:rsidP="79BF2679">
      <w:pPr>
        <w:rPr>
          <w:rFonts w:ascii="Times New Roman" w:hAnsi="Times New Roman" w:cs="Times New Roman"/>
          <w:b/>
          <w:bCs/>
          <w:sz w:val="24"/>
          <w:szCs w:val="24"/>
        </w:rPr>
      </w:pPr>
      <w:r w:rsidRPr="00E24AFE">
        <w:rPr>
          <w:rFonts w:ascii="Times New Roman" w:hAnsi="Times New Roman" w:cs="Times New Roman"/>
          <w:b/>
          <w:bCs/>
          <w:noProof/>
          <w:sz w:val="24"/>
          <w:szCs w:val="24"/>
        </w:rPr>
        <w:lastRenderedPageBreak/>
        <mc:AlternateContent>
          <mc:Choice Requires="wps">
            <w:drawing>
              <wp:anchor distT="45720" distB="45720" distL="114300" distR="114300" simplePos="0" relativeHeight="251659264" behindDoc="0" locked="0" layoutInCell="1" allowOverlap="1" wp14:anchorId="61AA777E" wp14:editId="256ABDB5">
                <wp:simplePos x="0" y="0"/>
                <wp:positionH relativeFrom="margin">
                  <wp:posOffset>4601111</wp:posOffset>
                </wp:positionH>
                <wp:positionV relativeFrom="paragraph">
                  <wp:posOffset>210185</wp:posOffset>
                </wp:positionV>
                <wp:extent cx="2178685" cy="658495"/>
                <wp:effectExtent l="0" t="0" r="1206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685" cy="658495"/>
                        </a:xfrm>
                        <a:prstGeom prst="rect">
                          <a:avLst/>
                        </a:prstGeom>
                        <a:solidFill>
                          <a:schemeClr val="bg1">
                            <a:lumMod val="85000"/>
                          </a:schemeClr>
                        </a:solidFill>
                        <a:ln w="9525">
                          <a:solidFill>
                            <a:srgbClr val="000000"/>
                          </a:solidFill>
                          <a:miter lim="800000"/>
                          <a:headEnd/>
                          <a:tailEnd/>
                        </a:ln>
                      </wps:spPr>
                      <wps:txbx>
                        <w:txbxContent>
                          <w:p w14:paraId="091C553F" w14:textId="00FB0AF4" w:rsidR="00E24AFE" w:rsidRDefault="00E24AFE">
                            <w:r w:rsidRPr="005B1E7A">
                              <w:rPr>
                                <w:rFonts w:ascii="Times New Roman" w:hAnsi="Times New Roman" w:cs="Times New Roman"/>
                                <w:b/>
                                <w:sz w:val="24"/>
                                <w:szCs w:val="24"/>
                              </w:rPr>
                              <w:t>See Chapter 11, Lessons from Practice, for examples of completed tools.</w:t>
                            </w:r>
                            <w:r w:rsidRPr="00376036">
                              <w:rPr>
                                <w:rFonts w:ascii="Times New Roman" w:hAnsi="Times New Roman" w:cs="Times New Roman"/>
                                <w:b/>
                                <w:sz w:val="24"/>
                                <w:szCs w:val="24"/>
                              </w:rPr>
                              <w:t xml:space="preserve"> </w:t>
                            </w:r>
                            <w:r w:rsidRPr="00376036">
                              <w:rPr>
                                <w:rFonts w:ascii="Times New Roman" w:hAnsi="Times New Roman" w:cs="Times New Roman"/>
                                <w:b/>
                                <w:sz w:val="32"/>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AA777E" id="_x0000_t202" coordsize="21600,21600" o:spt="202" path="m,l,21600r21600,l21600,xe">
                <v:stroke joinstyle="miter"/>
                <v:path gradientshapeok="t" o:connecttype="rect"/>
              </v:shapetype>
              <v:shape id="Text Box 2" o:spid="_x0000_s1026" type="#_x0000_t202" style="position:absolute;margin-left:362.3pt;margin-top:16.55pt;width:171.55pt;height:51.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" fillcolor="#d8d8d8 [2732]">
                <v:textbox>
                  <w:txbxContent>
                    <w:p w14:paraId="091C553F" w14:textId="00FB0AF4" w:rsidR="00E24AFE" w:rsidRDefault="00E24AFE">
                      <w:r w:rsidRPr="005B1E7A">
                        <w:rPr>
                          <w:rFonts w:ascii="Times New Roman" w:hAnsi="Times New Roman" w:cs="Times New Roman"/>
                          <w:b/>
                          <w:sz w:val="24"/>
                          <w:szCs w:val="24"/>
                        </w:rPr>
                        <w:t>See Chapter 11, Lessons from Practice, for examples of completed tools.</w:t>
                      </w:r>
                      <w:r w:rsidRPr="00376036">
                        <w:rPr>
                          <w:rFonts w:ascii="Times New Roman" w:hAnsi="Times New Roman" w:cs="Times New Roman"/>
                          <w:b/>
                          <w:sz w:val="24"/>
                          <w:szCs w:val="24"/>
                        </w:rPr>
                        <w:t xml:space="preserve"> </w:t>
                      </w:r>
                      <w:r w:rsidRPr="00376036">
                        <w:rPr>
                          <w:rFonts w:ascii="Times New Roman" w:hAnsi="Times New Roman" w:cs="Times New Roman"/>
                          <w:b/>
                          <w:sz w:val="32"/>
                          <w:szCs w:val="24"/>
                        </w:rPr>
                        <w:t xml:space="preserve"> </w:t>
                      </w:r>
                    </w:p>
                  </w:txbxContent>
                </v:textbox>
                <w10:wrap type="square" anchorx="margin"/>
              </v:shape>
            </w:pict>
          </mc:Fallback>
        </mc:AlternateContent>
      </w:r>
    </w:p>
    <w:p w14:paraId="7A97AB32" w14:textId="75B92041" w:rsidR="00416B54" w:rsidRPr="007072D0" w:rsidRDefault="0048255B" w:rsidP="79BF2679">
      <w:pPr>
        <w:rPr>
          <w:rFonts w:ascii="Times New Roman" w:hAnsi="Times New Roman" w:cs="Times New Roman"/>
          <w:b/>
          <w:bCs/>
          <w:sz w:val="24"/>
          <w:szCs w:val="24"/>
        </w:rPr>
      </w:pPr>
      <w:r w:rsidRPr="79BF2679">
        <w:rPr>
          <w:rFonts w:ascii="Times New Roman" w:hAnsi="Times New Roman" w:cs="Times New Roman"/>
          <w:b/>
          <w:bCs/>
          <w:sz w:val="24"/>
          <w:szCs w:val="24"/>
        </w:rPr>
        <w:t>Directions for use of the Synthesis and Recommendations Tool</w:t>
      </w:r>
    </w:p>
    <w:p w14:paraId="224953B0" w14:textId="77777777" w:rsidR="00885430" w:rsidRDefault="0048255B" w:rsidP="00376036">
      <w:pPr>
        <w:rPr>
          <w:rFonts w:ascii="Times New Roman" w:hAnsi="Times New Roman" w:cs="Times New Roman"/>
          <w:sz w:val="24"/>
          <w:szCs w:val="24"/>
        </w:rPr>
      </w:pPr>
      <w:r w:rsidRPr="2FF5B512">
        <w:rPr>
          <w:rFonts w:ascii="Times New Roman" w:hAnsi="Times New Roman" w:cs="Times New Roman"/>
          <w:b/>
          <w:bCs/>
          <w:sz w:val="24"/>
          <w:szCs w:val="24"/>
        </w:rPr>
        <w:t>Purpose</w:t>
      </w:r>
      <w:r w:rsidRPr="2FF5B512">
        <w:rPr>
          <w:rFonts w:ascii="Times New Roman" w:hAnsi="Times New Roman" w:cs="Times New Roman"/>
          <w:sz w:val="24"/>
          <w:szCs w:val="24"/>
        </w:rPr>
        <w:t xml:space="preserve">: </w:t>
      </w:r>
    </w:p>
    <w:p w14:paraId="7835CECD" w14:textId="38266689" w:rsidR="00376036" w:rsidRPr="00E24AFE" w:rsidRDefault="00A33704" w:rsidP="00376036">
      <w:pPr>
        <w:rPr>
          <w:rFonts w:ascii="Times New Roman" w:hAnsi="Times New Roman" w:cs="Times New Roman"/>
          <w:sz w:val="24"/>
          <w:szCs w:val="24"/>
        </w:rPr>
      </w:pPr>
      <w:r>
        <w:rPr>
          <w:rFonts w:ascii="Times New Roman" w:hAnsi="Times New Roman" w:cs="Times New Roman"/>
          <w:sz w:val="24"/>
          <w:szCs w:val="24"/>
        </w:rPr>
        <w:t>This</w:t>
      </w:r>
      <w:r w:rsidR="0048255B" w:rsidRPr="2FF5B512">
        <w:rPr>
          <w:rFonts w:ascii="Times New Roman" w:hAnsi="Times New Roman" w:cs="Times New Roman"/>
          <w:sz w:val="24"/>
          <w:szCs w:val="24"/>
        </w:rPr>
        <w:t xml:space="preserve"> tool </w:t>
      </w:r>
      <w:r w:rsidR="003022B5" w:rsidRPr="2FF5B512">
        <w:rPr>
          <w:rFonts w:ascii="Times New Roman" w:hAnsi="Times New Roman" w:cs="Times New Roman"/>
          <w:sz w:val="24"/>
          <w:szCs w:val="24"/>
        </w:rPr>
        <w:t xml:space="preserve">guides the EBP team through the process of </w:t>
      </w:r>
      <w:r w:rsidR="0048255B" w:rsidRPr="2FF5B512">
        <w:rPr>
          <w:rFonts w:ascii="Times New Roman" w:hAnsi="Times New Roman" w:cs="Times New Roman"/>
          <w:sz w:val="24"/>
          <w:szCs w:val="24"/>
        </w:rPr>
        <w:t>synthesiz</w:t>
      </w:r>
      <w:r w:rsidR="003022B5" w:rsidRPr="2FF5B512">
        <w:rPr>
          <w:rFonts w:ascii="Times New Roman" w:hAnsi="Times New Roman" w:cs="Times New Roman"/>
          <w:sz w:val="24"/>
          <w:szCs w:val="24"/>
        </w:rPr>
        <w:t xml:space="preserve">ing </w:t>
      </w:r>
      <w:r w:rsidR="0048255B" w:rsidRPr="2FF5B512">
        <w:rPr>
          <w:rFonts w:ascii="Times New Roman" w:hAnsi="Times New Roman" w:cs="Times New Roman"/>
          <w:sz w:val="24"/>
          <w:szCs w:val="24"/>
        </w:rPr>
        <w:t xml:space="preserve">the pertinent findings from the </w:t>
      </w:r>
      <w:r w:rsidR="004B5554">
        <w:rPr>
          <w:rFonts w:ascii="Times New Roman" w:hAnsi="Times New Roman" w:cs="Times New Roman"/>
          <w:sz w:val="24"/>
          <w:szCs w:val="24"/>
        </w:rPr>
        <w:t>I</w:t>
      </w:r>
      <w:r w:rsidR="0048255B" w:rsidRPr="2FF5B512">
        <w:rPr>
          <w:rFonts w:ascii="Times New Roman" w:hAnsi="Times New Roman" w:cs="Times New Roman"/>
          <w:sz w:val="24"/>
          <w:szCs w:val="24"/>
        </w:rPr>
        <w:t xml:space="preserve">ndividual </w:t>
      </w:r>
      <w:r w:rsidR="004B5554">
        <w:rPr>
          <w:rFonts w:ascii="Times New Roman" w:hAnsi="Times New Roman" w:cs="Times New Roman"/>
          <w:sz w:val="24"/>
          <w:szCs w:val="24"/>
        </w:rPr>
        <w:t>E</w:t>
      </w:r>
      <w:r w:rsidR="0048255B" w:rsidRPr="2FF5B512">
        <w:rPr>
          <w:rFonts w:ascii="Times New Roman" w:hAnsi="Times New Roman" w:cs="Times New Roman"/>
          <w:sz w:val="24"/>
          <w:szCs w:val="24"/>
        </w:rPr>
        <w:t xml:space="preserve">vidence </w:t>
      </w:r>
      <w:r w:rsidR="004B5554">
        <w:rPr>
          <w:rFonts w:ascii="Times New Roman" w:hAnsi="Times New Roman" w:cs="Times New Roman"/>
          <w:sz w:val="24"/>
          <w:szCs w:val="24"/>
        </w:rPr>
        <w:t>S</w:t>
      </w:r>
      <w:r w:rsidR="0048255B" w:rsidRPr="2FF5B512">
        <w:rPr>
          <w:rFonts w:ascii="Times New Roman" w:hAnsi="Times New Roman" w:cs="Times New Roman"/>
          <w:sz w:val="24"/>
          <w:szCs w:val="24"/>
        </w:rPr>
        <w:t>ummary</w:t>
      </w:r>
      <w:r w:rsidR="00CA6A91">
        <w:rPr>
          <w:rFonts w:ascii="Times New Roman" w:hAnsi="Times New Roman" w:cs="Times New Roman"/>
          <w:sz w:val="24"/>
          <w:szCs w:val="24"/>
        </w:rPr>
        <w:t xml:space="preserve"> (Appendix G)</w:t>
      </w:r>
      <w:r w:rsidR="0048255B" w:rsidRPr="2FF5B512">
        <w:rPr>
          <w:rFonts w:ascii="Times New Roman" w:hAnsi="Times New Roman" w:cs="Times New Roman"/>
          <w:sz w:val="24"/>
          <w:szCs w:val="24"/>
        </w:rPr>
        <w:t xml:space="preserve">, sorted by evidence level, to create an overall picture of the </w:t>
      </w:r>
      <w:r w:rsidR="00254FDF">
        <w:rPr>
          <w:rFonts w:ascii="Times New Roman" w:hAnsi="Times New Roman" w:cs="Times New Roman"/>
          <w:sz w:val="24"/>
          <w:szCs w:val="24"/>
        </w:rPr>
        <w:t>body</w:t>
      </w:r>
      <w:r w:rsidR="0048255B" w:rsidRPr="2FF5B512">
        <w:rPr>
          <w:rFonts w:ascii="Times New Roman" w:hAnsi="Times New Roman" w:cs="Times New Roman"/>
          <w:sz w:val="24"/>
          <w:szCs w:val="24"/>
        </w:rPr>
        <w:t xml:space="preserve"> of the </w:t>
      </w:r>
      <w:r w:rsidR="00B2357B" w:rsidRPr="2FF5B512">
        <w:rPr>
          <w:rFonts w:ascii="Times New Roman" w:hAnsi="Times New Roman" w:cs="Times New Roman"/>
          <w:sz w:val="24"/>
          <w:szCs w:val="24"/>
        </w:rPr>
        <w:t>evidence</w:t>
      </w:r>
      <w:r w:rsidR="0048255B" w:rsidRPr="2FF5B512">
        <w:rPr>
          <w:rFonts w:ascii="Times New Roman" w:hAnsi="Times New Roman" w:cs="Times New Roman"/>
          <w:sz w:val="24"/>
          <w:szCs w:val="24"/>
        </w:rPr>
        <w:t xml:space="preserve"> related to the PICO question. </w:t>
      </w:r>
      <w:r w:rsidR="00B2357B" w:rsidRPr="2FF5B512">
        <w:rPr>
          <w:rFonts w:ascii="Times New Roman" w:hAnsi="Times New Roman" w:cs="Times New Roman"/>
          <w:sz w:val="24"/>
          <w:szCs w:val="24"/>
        </w:rPr>
        <w:t>The synthesis process uses quantity, strength</w:t>
      </w:r>
      <w:r w:rsidR="79CB9E68" w:rsidRPr="2FF5B512">
        <w:rPr>
          <w:rFonts w:ascii="Times New Roman" w:hAnsi="Times New Roman" w:cs="Times New Roman"/>
          <w:sz w:val="24"/>
          <w:szCs w:val="24"/>
        </w:rPr>
        <w:t xml:space="preserve"> (level and quality)</w:t>
      </w:r>
      <w:r w:rsidR="00B2357B" w:rsidRPr="2FF5B512">
        <w:rPr>
          <w:rFonts w:ascii="Times New Roman" w:hAnsi="Times New Roman" w:cs="Times New Roman"/>
          <w:sz w:val="24"/>
          <w:szCs w:val="24"/>
        </w:rPr>
        <w:t xml:space="preserve">, and consistency to generate best evidence recommendations for potential translation. </w:t>
      </w:r>
      <w:r w:rsidR="00376036">
        <w:rPr>
          <w:rFonts w:ascii="Times New Roman" w:hAnsi="Times New Roman" w:cs="Times New Roman"/>
          <w:b/>
          <w:bCs/>
          <w:sz w:val="24"/>
          <w:szCs w:val="24"/>
        </w:rPr>
        <w:t xml:space="preserve">                          </w:t>
      </w:r>
    </w:p>
    <w:p w14:paraId="142D2CFB" w14:textId="77777777" w:rsidR="00885430" w:rsidRDefault="02CC63AE" w:rsidP="00376036">
      <w:pPr>
        <w:rPr>
          <w:rFonts w:ascii="Times New Roman" w:hAnsi="Times New Roman" w:cs="Times New Roman"/>
          <w:b/>
          <w:bCs/>
          <w:sz w:val="24"/>
          <w:szCs w:val="24"/>
        </w:rPr>
      </w:pPr>
      <w:r w:rsidRPr="2FF5B512">
        <w:rPr>
          <w:rFonts w:ascii="Times New Roman" w:hAnsi="Times New Roman" w:cs="Times New Roman"/>
          <w:b/>
          <w:bCs/>
          <w:sz w:val="24"/>
          <w:szCs w:val="24"/>
        </w:rPr>
        <w:t xml:space="preserve">Overall </w:t>
      </w:r>
      <w:r w:rsidR="261EE99B" w:rsidRPr="2FF5B512">
        <w:rPr>
          <w:rFonts w:ascii="Times New Roman" w:hAnsi="Times New Roman" w:cs="Times New Roman"/>
          <w:b/>
          <w:bCs/>
          <w:sz w:val="24"/>
          <w:szCs w:val="24"/>
        </w:rPr>
        <w:t>q</w:t>
      </w:r>
      <w:r w:rsidRPr="2FF5B512">
        <w:rPr>
          <w:rFonts w:ascii="Times New Roman" w:hAnsi="Times New Roman" w:cs="Times New Roman"/>
          <w:b/>
          <w:bCs/>
          <w:sz w:val="24"/>
          <w:szCs w:val="24"/>
        </w:rPr>
        <w:t xml:space="preserve">uality </w:t>
      </w:r>
      <w:r w:rsidR="0CF04AC1" w:rsidRPr="2FF5B512">
        <w:rPr>
          <w:rFonts w:ascii="Times New Roman" w:hAnsi="Times New Roman" w:cs="Times New Roman"/>
          <w:b/>
          <w:bCs/>
          <w:sz w:val="24"/>
          <w:szCs w:val="24"/>
        </w:rPr>
        <w:t>r</w:t>
      </w:r>
      <w:r w:rsidRPr="2FF5B512">
        <w:rPr>
          <w:rFonts w:ascii="Times New Roman" w:hAnsi="Times New Roman" w:cs="Times New Roman"/>
          <w:b/>
          <w:bCs/>
          <w:sz w:val="24"/>
          <w:szCs w:val="24"/>
        </w:rPr>
        <w:t xml:space="preserve">ating and </w:t>
      </w:r>
      <w:r w:rsidR="550DC33F" w:rsidRPr="2FF5B512">
        <w:rPr>
          <w:rFonts w:ascii="Times New Roman" w:hAnsi="Times New Roman" w:cs="Times New Roman"/>
          <w:b/>
          <w:bCs/>
          <w:sz w:val="24"/>
          <w:szCs w:val="24"/>
        </w:rPr>
        <w:t>t</w:t>
      </w:r>
      <w:r w:rsidRPr="2FF5B512">
        <w:rPr>
          <w:rFonts w:ascii="Times New Roman" w:hAnsi="Times New Roman" w:cs="Times New Roman"/>
          <w:b/>
          <w:bCs/>
          <w:sz w:val="24"/>
          <w:szCs w:val="24"/>
        </w:rPr>
        <w:t>otal number of sources:</w:t>
      </w:r>
      <w:r w:rsidR="00924D9F">
        <w:rPr>
          <w:rFonts w:ascii="Times New Roman" w:hAnsi="Times New Roman" w:cs="Times New Roman"/>
          <w:b/>
          <w:bCs/>
          <w:sz w:val="24"/>
          <w:szCs w:val="24"/>
        </w:rPr>
        <w:t xml:space="preserve"> </w:t>
      </w:r>
    </w:p>
    <w:p w14:paraId="4CABC446" w14:textId="1937B2AE" w:rsidR="0048255B" w:rsidRPr="007072D0" w:rsidRDefault="0048255B" w:rsidP="00376036">
      <w:pPr>
        <w:rPr>
          <w:rFonts w:ascii="Times New Roman" w:hAnsi="Times New Roman" w:cs="Times New Roman"/>
          <w:sz w:val="24"/>
          <w:szCs w:val="24"/>
        </w:rPr>
      </w:pPr>
      <w:r w:rsidRPr="2FF5B512">
        <w:rPr>
          <w:rFonts w:ascii="Times New Roman" w:hAnsi="Times New Roman" w:cs="Times New Roman"/>
          <w:sz w:val="24"/>
          <w:szCs w:val="24"/>
        </w:rPr>
        <w:t>Record</w:t>
      </w:r>
      <w:r w:rsidR="1EF38AF8" w:rsidRPr="2FF5B512">
        <w:rPr>
          <w:rFonts w:ascii="Times New Roman" w:hAnsi="Times New Roman" w:cs="Times New Roman"/>
          <w:sz w:val="24"/>
          <w:szCs w:val="24"/>
        </w:rPr>
        <w:t xml:space="preserve"> the overall quality rating and</w:t>
      </w:r>
      <w:r w:rsidRPr="2FF5B512">
        <w:rPr>
          <w:rFonts w:ascii="Times New Roman" w:hAnsi="Times New Roman" w:cs="Times New Roman"/>
          <w:sz w:val="24"/>
          <w:szCs w:val="24"/>
        </w:rPr>
        <w:t xml:space="preserve"> the number of sources for each level</w:t>
      </w:r>
      <w:r w:rsidR="00CA6A91">
        <w:rPr>
          <w:rFonts w:ascii="Times New Roman" w:hAnsi="Times New Roman" w:cs="Times New Roman"/>
          <w:sz w:val="24"/>
          <w:szCs w:val="24"/>
        </w:rPr>
        <w:t xml:space="preserve"> (strong, good</w:t>
      </w:r>
      <w:r w:rsidR="00F44DDF">
        <w:rPr>
          <w:rFonts w:ascii="Times New Roman" w:hAnsi="Times New Roman" w:cs="Times New Roman"/>
          <w:sz w:val="24"/>
          <w:szCs w:val="24"/>
        </w:rPr>
        <w:t>,</w:t>
      </w:r>
      <w:r w:rsidR="00CA6A91">
        <w:rPr>
          <w:rFonts w:ascii="Times New Roman" w:hAnsi="Times New Roman" w:cs="Times New Roman"/>
          <w:sz w:val="24"/>
          <w:szCs w:val="24"/>
        </w:rPr>
        <w:t xml:space="preserve"> or </w:t>
      </w:r>
      <w:r w:rsidR="00CD13E9">
        <w:rPr>
          <w:rFonts w:ascii="Times New Roman" w:hAnsi="Times New Roman" w:cs="Times New Roman"/>
          <w:sz w:val="24"/>
          <w:szCs w:val="24"/>
        </w:rPr>
        <w:t>low</w:t>
      </w:r>
      <w:r w:rsidR="00CA6A91">
        <w:rPr>
          <w:rFonts w:ascii="Times New Roman" w:hAnsi="Times New Roman" w:cs="Times New Roman"/>
          <w:sz w:val="24"/>
          <w:szCs w:val="24"/>
        </w:rPr>
        <w:t>)</w:t>
      </w:r>
      <w:r w:rsidR="0065458C">
        <w:rPr>
          <w:rFonts w:ascii="Times New Roman" w:hAnsi="Times New Roman" w:cs="Times New Roman"/>
          <w:sz w:val="24"/>
          <w:szCs w:val="24"/>
        </w:rPr>
        <w:t>,</w:t>
      </w:r>
      <w:r w:rsidR="00376036">
        <w:rPr>
          <w:rFonts w:ascii="Times New Roman" w:hAnsi="Times New Roman" w:cs="Times New Roman"/>
          <w:sz w:val="24"/>
          <w:szCs w:val="24"/>
        </w:rPr>
        <w:t xml:space="preserve"> ensuring agreement among the team members</w:t>
      </w:r>
      <w:r w:rsidR="007F5D89" w:rsidRPr="2FF5B512">
        <w:rPr>
          <w:rFonts w:ascii="Times New Roman" w:hAnsi="Times New Roman" w:cs="Times New Roman"/>
          <w:sz w:val="24"/>
          <w:szCs w:val="24"/>
        </w:rPr>
        <w:t>.</w:t>
      </w:r>
      <w:r w:rsidRPr="2FF5B512">
        <w:rPr>
          <w:rFonts w:ascii="Times New Roman" w:hAnsi="Times New Roman" w:cs="Times New Roman"/>
          <w:sz w:val="24"/>
          <w:szCs w:val="24"/>
        </w:rPr>
        <w:t xml:space="preserve"> </w:t>
      </w:r>
    </w:p>
    <w:p w14:paraId="7495A112" w14:textId="34385B74" w:rsidR="00B2357B" w:rsidRDefault="007F5D89" w:rsidP="2FF5B512">
      <w:pPr>
        <w:rPr>
          <w:rFonts w:ascii="Times New Roman" w:hAnsi="Times New Roman" w:cs="Times New Roman"/>
          <w:b/>
          <w:bCs/>
          <w:sz w:val="24"/>
          <w:szCs w:val="24"/>
        </w:rPr>
      </w:pPr>
      <w:r w:rsidRPr="2FF5B512">
        <w:rPr>
          <w:rFonts w:ascii="Times New Roman" w:hAnsi="Times New Roman" w:cs="Times New Roman"/>
          <w:b/>
          <w:bCs/>
          <w:sz w:val="24"/>
          <w:szCs w:val="24"/>
        </w:rPr>
        <w:t xml:space="preserve">Synthesized </w:t>
      </w:r>
      <w:r w:rsidR="0065458C">
        <w:rPr>
          <w:rFonts w:ascii="Times New Roman" w:hAnsi="Times New Roman" w:cs="Times New Roman"/>
          <w:b/>
          <w:bCs/>
          <w:sz w:val="24"/>
          <w:szCs w:val="24"/>
        </w:rPr>
        <w:t>f</w:t>
      </w:r>
      <w:r w:rsidR="7EC7CE40" w:rsidRPr="2FF5B512">
        <w:rPr>
          <w:rFonts w:ascii="Times New Roman" w:hAnsi="Times New Roman" w:cs="Times New Roman"/>
          <w:b/>
          <w:bCs/>
          <w:sz w:val="24"/>
          <w:szCs w:val="24"/>
        </w:rPr>
        <w:t>indings</w:t>
      </w:r>
      <w:r w:rsidR="00B2357B" w:rsidRPr="2FF5B512">
        <w:rPr>
          <w:rFonts w:ascii="Times New Roman" w:hAnsi="Times New Roman" w:cs="Times New Roman"/>
          <w:b/>
          <w:bCs/>
          <w:sz w:val="24"/>
          <w:szCs w:val="24"/>
        </w:rPr>
        <w:t>:</w:t>
      </w:r>
    </w:p>
    <w:p w14:paraId="2B51221B" w14:textId="71194821" w:rsidR="001C51E3" w:rsidRDefault="00DC5453" w:rsidP="001C51E3">
      <w:pPr>
        <w:rPr>
          <w:rFonts w:ascii="Times New Roman" w:hAnsi="Times New Roman" w:cs="Times New Roman"/>
          <w:sz w:val="24"/>
          <w:szCs w:val="24"/>
        </w:rPr>
      </w:pPr>
      <w:r w:rsidRPr="007072D0">
        <w:rPr>
          <w:rFonts w:ascii="Times New Roman" w:hAnsi="Times New Roman" w:cs="Times New Roman"/>
          <w:sz w:val="24"/>
          <w:szCs w:val="24"/>
        </w:rPr>
        <w:t xml:space="preserve">This </w:t>
      </w:r>
      <w:r>
        <w:rPr>
          <w:rFonts w:ascii="Times New Roman" w:hAnsi="Times New Roman" w:cs="Times New Roman"/>
          <w:sz w:val="24"/>
          <w:szCs w:val="24"/>
        </w:rPr>
        <w:t>section</w:t>
      </w:r>
      <w:r w:rsidRPr="007072D0">
        <w:rPr>
          <w:rFonts w:ascii="Times New Roman" w:hAnsi="Times New Roman" w:cs="Times New Roman"/>
          <w:sz w:val="24"/>
          <w:szCs w:val="24"/>
        </w:rPr>
        <w:t xml:space="preserve"> </w:t>
      </w:r>
      <w:r w:rsidR="00A33704">
        <w:rPr>
          <w:rFonts w:ascii="Times New Roman" w:hAnsi="Times New Roman" w:cs="Times New Roman"/>
          <w:sz w:val="24"/>
          <w:szCs w:val="24"/>
        </w:rPr>
        <w:t>captures</w:t>
      </w:r>
      <w:r>
        <w:rPr>
          <w:rFonts w:ascii="Times New Roman" w:hAnsi="Times New Roman" w:cs="Times New Roman"/>
          <w:sz w:val="24"/>
          <w:szCs w:val="24"/>
        </w:rPr>
        <w:t xml:space="preserve"> </w:t>
      </w:r>
      <w:r w:rsidRPr="007072D0">
        <w:rPr>
          <w:rFonts w:ascii="Times New Roman" w:hAnsi="Times New Roman" w:cs="Times New Roman"/>
          <w:sz w:val="24"/>
          <w:szCs w:val="24"/>
        </w:rPr>
        <w:t xml:space="preserve">key findings </w:t>
      </w:r>
      <w:r w:rsidR="00A33704">
        <w:rPr>
          <w:rFonts w:ascii="Times New Roman" w:hAnsi="Times New Roman" w:cs="Times New Roman"/>
          <w:sz w:val="24"/>
          <w:szCs w:val="24"/>
        </w:rPr>
        <w:t>that answer the EBP question</w:t>
      </w:r>
      <w:r w:rsidR="001C51E3">
        <w:rPr>
          <w:rFonts w:ascii="Times New Roman" w:hAnsi="Times New Roman" w:cs="Times New Roman"/>
          <w:sz w:val="24"/>
          <w:szCs w:val="24"/>
        </w:rPr>
        <w:t xml:space="preserve">. Using the questions below, generate a </w:t>
      </w:r>
      <w:r w:rsidRPr="007072D0">
        <w:rPr>
          <w:rFonts w:ascii="Times New Roman" w:hAnsi="Times New Roman" w:cs="Times New Roman"/>
          <w:sz w:val="24"/>
          <w:szCs w:val="24"/>
        </w:rPr>
        <w:t xml:space="preserve">comprehensive synthesis </w:t>
      </w:r>
      <w:r w:rsidR="001C51E3">
        <w:rPr>
          <w:rFonts w:ascii="Times New Roman" w:hAnsi="Times New Roman" w:cs="Times New Roman"/>
          <w:sz w:val="24"/>
          <w:szCs w:val="24"/>
        </w:rPr>
        <w:t xml:space="preserve">by combining the different pieces of evidence </w:t>
      </w:r>
      <w:r w:rsidR="001C51E3" w:rsidRPr="52A58800">
        <w:rPr>
          <w:rFonts w:ascii="Times New Roman" w:hAnsi="Times New Roman" w:cs="Times New Roman"/>
          <w:sz w:val="24"/>
          <w:szCs w:val="24"/>
        </w:rPr>
        <w:t>in the form of succinct statements that enhance the team’s knowledge and generate new insights, perspectives</w:t>
      </w:r>
      <w:r w:rsidR="0065458C">
        <w:rPr>
          <w:rFonts w:ascii="Times New Roman" w:hAnsi="Times New Roman" w:cs="Times New Roman"/>
          <w:sz w:val="24"/>
          <w:szCs w:val="24"/>
        </w:rPr>
        <w:t>,</w:t>
      </w:r>
      <w:r w:rsidR="001C51E3" w:rsidRPr="52A58800">
        <w:rPr>
          <w:rFonts w:ascii="Times New Roman" w:hAnsi="Times New Roman" w:cs="Times New Roman"/>
          <w:sz w:val="24"/>
          <w:szCs w:val="24"/>
        </w:rPr>
        <w:t xml:space="preserve"> and understandings</w:t>
      </w:r>
      <w:r w:rsidR="001C51E3">
        <w:rPr>
          <w:rFonts w:ascii="Times New Roman" w:hAnsi="Times New Roman" w:cs="Times New Roman"/>
          <w:sz w:val="24"/>
          <w:szCs w:val="24"/>
        </w:rPr>
        <w:t xml:space="preserve"> into a greater whole</w:t>
      </w:r>
      <w:r w:rsidR="0065458C">
        <w:rPr>
          <w:rFonts w:ascii="Times New Roman" w:hAnsi="Times New Roman" w:cs="Times New Roman"/>
          <w:sz w:val="24"/>
          <w:szCs w:val="24"/>
        </w:rPr>
        <w:t>.</w:t>
      </w:r>
      <w:r w:rsidR="001C51E3">
        <w:rPr>
          <w:rFonts w:ascii="Times New Roman" w:hAnsi="Times New Roman" w:cs="Times New Roman"/>
          <w:sz w:val="24"/>
          <w:szCs w:val="24"/>
        </w:rPr>
        <w:t xml:space="preserve"> </w:t>
      </w:r>
      <w:r w:rsidR="0092024F">
        <w:rPr>
          <w:rFonts w:ascii="Times New Roman" w:hAnsi="Times New Roman" w:cs="Times New Roman"/>
          <w:sz w:val="24"/>
          <w:szCs w:val="24"/>
        </w:rPr>
        <w:t>The following questions can help guide the team’s discussion of the evidence:</w:t>
      </w:r>
    </w:p>
    <w:p w14:paraId="6296354E" w14:textId="77777777" w:rsidR="00586404" w:rsidRPr="001C51E3" w:rsidRDefault="00586404" w:rsidP="00586404">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How can the evidence in each of the levels be organized to produce a more comprehensive understanding of the big picture? </w:t>
      </w:r>
    </w:p>
    <w:p w14:paraId="3787E6D3" w14:textId="77777777" w:rsidR="001C51E3" w:rsidRDefault="001C51E3" w:rsidP="001C51E3">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What themes do you notice? </w:t>
      </w:r>
    </w:p>
    <w:p w14:paraId="73AEFF4C" w14:textId="77777777" w:rsidR="00BD3986" w:rsidRDefault="00BD3986" w:rsidP="00BD3986">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What elements of the intervention/setting/sample seem to </w:t>
      </w:r>
      <w:r w:rsidR="00254FDF">
        <w:rPr>
          <w:rFonts w:ascii="Times New Roman" w:hAnsi="Times New Roman" w:cs="Times New Roman"/>
          <w:sz w:val="24"/>
          <w:szCs w:val="24"/>
        </w:rPr>
        <w:t>influence</w:t>
      </w:r>
      <w:r>
        <w:rPr>
          <w:rFonts w:ascii="Times New Roman" w:hAnsi="Times New Roman" w:cs="Times New Roman"/>
          <w:sz w:val="24"/>
          <w:szCs w:val="24"/>
        </w:rPr>
        <w:t xml:space="preserve"> the outcome? </w:t>
      </w:r>
    </w:p>
    <w:p w14:paraId="1B84EDDD" w14:textId="77777777" w:rsidR="00BD3986" w:rsidRPr="00BD3986" w:rsidRDefault="00BD3986" w:rsidP="00BD3986">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What are the important takeaways? </w:t>
      </w:r>
    </w:p>
    <w:p w14:paraId="55A5F673" w14:textId="1FB41257" w:rsidR="001C51E3" w:rsidRPr="001C51E3" w:rsidRDefault="00DC5453" w:rsidP="001C51E3">
      <w:pPr>
        <w:rPr>
          <w:rFonts w:ascii="Times New Roman" w:hAnsi="Times New Roman" w:cs="Times New Roman"/>
          <w:sz w:val="24"/>
          <w:szCs w:val="24"/>
        </w:rPr>
      </w:pPr>
      <w:r w:rsidRPr="007072D0">
        <w:rPr>
          <w:rFonts w:ascii="Times New Roman" w:hAnsi="Times New Roman" w:cs="Times New Roman"/>
          <w:sz w:val="24"/>
          <w:szCs w:val="24"/>
        </w:rPr>
        <w:t xml:space="preserve">Avoid </w:t>
      </w:r>
      <w:r w:rsidR="00D912F8" w:rsidRPr="007072D0">
        <w:rPr>
          <w:rFonts w:ascii="Times New Roman" w:hAnsi="Times New Roman" w:cs="Times New Roman"/>
          <w:sz w:val="24"/>
          <w:szCs w:val="24"/>
        </w:rPr>
        <w:t>repe</w:t>
      </w:r>
      <w:r w:rsidR="00D912F8">
        <w:rPr>
          <w:rFonts w:ascii="Times New Roman" w:hAnsi="Times New Roman" w:cs="Times New Roman"/>
          <w:sz w:val="24"/>
          <w:szCs w:val="24"/>
        </w:rPr>
        <w:t>a</w:t>
      </w:r>
      <w:r w:rsidR="00D912F8" w:rsidRPr="007072D0">
        <w:rPr>
          <w:rFonts w:ascii="Times New Roman" w:hAnsi="Times New Roman" w:cs="Times New Roman"/>
          <w:sz w:val="24"/>
          <w:szCs w:val="24"/>
        </w:rPr>
        <w:t>t</w:t>
      </w:r>
      <w:r w:rsidR="00D912F8">
        <w:rPr>
          <w:rFonts w:ascii="Times New Roman" w:hAnsi="Times New Roman" w:cs="Times New Roman"/>
          <w:sz w:val="24"/>
          <w:szCs w:val="24"/>
        </w:rPr>
        <w:t>ing content</w:t>
      </w:r>
      <w:r w:rsidR="00D912F8" w:rsidRPr="007072D0">
        <w:rPr>
          <w:rFonts w:ascii="Times New Roman" w:hAnsi="Times New Roman" w:cs="Times New Roman"/>
          <w:sz w:val="24"/>
          <w:szCs w:val="24"/>
        </w:rPr>
        <w:t xml:space="preserve"> </w:t>
      </w:r>
      <w:r w:rsidR="00D912F8">
        <w:rPr>
          <w:rFonts w:ascii="Times New Roman" w:hAnsi="Times New Roman" w:cs="Times New Roman"/>
          <w:sz w:val="24"/>
          <w:szCs w:val="24"/>
        </w:rPr>
        <w:t>and/or</w:t>
      </w:r>
      <w:r w:rsidR="00D912F8" w:rsidRPr="007072D0">
        <w:rPr>
          <w:rFonts w:ascii="Times New Roman" w:hAnsi="Times New Roman" w:cs="Times New Roman"/>
          <w:sz w:val="24"/>
          <w:szCs w:val="24"/>
        </w:rPr>
        <w:t xml:space="preserve"> </w:t>
      </w:r>
      <w:r w:rsidRPr="007072D0">
        <w:rPr>
          <w:rFonts w:ascii="Times New Roman" w:hAnsi="Times New Roman" w:cs="Times New Roman"/>
          <w:sz w:val="24"/>
          <w:szCs w:val="24"/>
        </w:rPr>
        <w:t xml:space="preserve">copying and pasting directly from the </w:t>
      </w:r>
      <w:r w:rsidR="00D912F8">
        <w:rPr>
          <w:rFonts w:ascii="Times New Roman" w:hAnsi="Times New Roman" w:cs="Times New Roman"/>
          <w:sz w:val="24"/>
          <w:szCs w:val="24"/>
        </w:rPr>
        <w:t>Individual E</w:t>
      </w:r>
      <w:r w:rsidR="00D912F8" w:rsidRPr="007072D0">
        <w:rPr>
          <w:rFonts w:ascii="Times New Roman" w:hAnsi="Times New Roman" w:cs="Times New Roman"/>
          <w:sz w:val="24"/>
          <w:szCs w:val="24"/>
        </w:rPr>
        <w:t xml:space="preserve">vidence </w:t>
      </w:r>
      <w:r w:rsidR="00D912F8">
        <w:rPr>
          <w:rFonts w:ascii="Times New Roman" w:hAnsi="Times New Roman" w:cs="Times New Roman"/>
          <w:sz w:val="24"/>
          <w:szCs w:val="24"/>
        </w:rPr>
        <w:t>S</w:t>
      </w:r>
      <w:r w:rsidRPr="007072D0">
        <w:rPr>
          <w:rFonts w:ascii="Times New Roman" w:hAnsi="Times New Roman" w:cs="Times New Roman"/>
          <w:sz w:val="24"/>
          <w:szCs w:val="24"/>
        </w:rPr>
        <w:t xml:space="preserve">ummary </w:t>
      </w:r>
      <w:r w:rsidR="00D912F8">
        <w:rPr>
          <w:rFonts w:ascii="Times New Roman" w:hAnsi="Times New Roman" w:cs="Times New Roman"/>
          <w:sz w:val="24"/>
          <w:szCs w:val="24"/>
        </w:rPr>
        <w:t>T</w:t>
      </w:r>
      <w:r w:rsidRPr="007072D0">
        <w:rPr>
          <w:rFonts w:ascii="Times New Roman" w:hAnsi="Times New Roman" w:cs="Times New Roman"/>
          <w:sz w:val="24"/>
          <w:szCs w:val="24"/>
        </w:rPr>
        <w:t xml:space="preserve">ool.  Record the article number(s) used to generate </w:t>
      </w:r>
      <w:r w:rsidR="0026638B">
        <w:rPr>
          <w:rFonts w:ascii="Times New Roman" w:hAnsi="Times New Roman" w:cs="Times New Roman"/>
          <w:sz w:val="24"/>
          <w:szCs w:val="24"/>
        </w:rPr>
        <w:t xml:space="preserve">each </w:t>
      </w:r>
      <w:r w:rsidRPr="007072D0">
        <w:rPr>
          <w:rFonts w:ascii="Times New Roman" w:hAnsi="Times New Roman" w:cs="Times New Roman"/>
          <w:sz w:val="24"/>
          <w:szCs w:val="24"/>
        </w:rPr>
        <w:t>synthesis statement to make the source of finding</w:t>
      </w:r>
      <w:r>
        <w:rPr>
          <w:rFonts w:ascii="Times New Roman" w:hAnsi="Times New Roman" w:cs="Times New Roman"/>
          <w:sz w:val="24"/>
          <w:szCs w:val="24"/>
        </w:rPr>
        <w:t>s</w:t>
      </w:r>
      <w:r w:rsidRPr="007072D0">
        <w:rPr>
          <w:rFonts w:ascii="Times New Roman" w:hAnsi="Times New Roman" w:cs="Times New Roman"/>
          <w:sz w:val="24"/>
          <w:szCs w:val="24"/>
        </w:rPr>
        <w:t xml:space="preserve"> easy to i</w:t>
      </w:r>
      <w:r w:rsidR="00F40762">
        <w:rPr>
          <w:rFonts w:ascii="Times New Roman" w:hAnsi="Times New Roman" w:cs="Times New Roman"/>
          <w:sz w:val="24"/>
          <w:szCs w:val="24"/>
        </w:rPr>
        <w:t xml:space="preserve">dentify. </w:t>
      </w:r>
    </w:p>
    <w:p w14:paraId="5AEC7856" w14:textId="48DD031A" w:rsidR="00476C56" w:rsidRDefault="00DC5453" w:rsidP="00DC5453">
      <w:pPr>
        <w:rPr>
          <w:rFonts w:ascii="Times New Roman" w:hAnsi="Times New Roman" w:cs="Times New Roman"/>
          <w:sz w:val="24"/>
          <w:szCs w:val="24"/>
        </w:rPr>
      </w:pPr>
      <w:r w:rsidRPr="52A58800">
        <w:rPr>
          <w:rFonts w:ascii="Times New Roman" w:hAnsi="Times New Roman" w:cs="Times New Roman"/>
          <w:sz w:val="24"/>
          <w:szCs w:val="24"/>
        </w:rPr>
        <w:t>Using this synthesis tool</w:t>
      </w:r>
      <w:r w:rsidR="00DB0063" w:rsidRPr="52A58800">
        <w:rPr>
          <w:rFonts w:ascii="Times New Roman" w:hAnsi="Times New Roman" w:cs="Times New Roman"/>
          <w:sz w:val="24"/>
          <w:szCs w:val="24"/>
        </w:rPr>
        <w:t xml:space="preserve"> requires </w:t>
      </w:r>
      <w:r w:rsidR="00476C56" w:rsidRPr="52A58800">
        <w:rPr>
          <w:rFonts w:ascii="Times New Roman" w:hAnsi="Times New Roman" w:cs="Times New Roman"/>
          <w:sz w:val="24"/>
          <w:szCs w:val="24"/>
        </w:rPr>
        <w:t xml:space="preserve">not only </w:t>
      </w:r>
      <w:r w:rsidR="00DB0063" w:rsidRPr="52A58800">
        <w:rPr>
          <w:rFonts w:ascii="Times New Roman" w:hAnsi="Times New Roman" w:cs="Times New Roman"/>
          <w:sz w:val="24"/>
          <w:szCs w:val="24"/>
        </w:rPr>
        <w:t>the critical thinking of the whole team</w:t>
      </w:r>
      <w:r w:rsidR="00476C56" w:rsidRPr="52A58800">
        <w:rPr>
          <w:rFonts w:ascii="Times New Roman" w:hAnsi="Times New Roman" w:cs="Times New Roman"/>
          <w:sz w:val="24"/>
          <w:szCs w:val="24"/>
        </w:rPr>
        <w:t>,</w:t>
      </w:r>
      <w:r w:rsidR="007072D0" w:rsidRPr="52A58800">
        <w:rPr>
          <w:rFonts w:ascii="Times New Roman" w:hAnsi="Times New Roman" w:cs="Times New Roman"/>
          <w:sz w:val="24"/>
          <w:szCs w:val="24"/>
        </w:rPr>
        <w:t xml:space="preserve"> </w:t>
      </w:r>
      <w:r w:rsidR="00476C56" w:rsidRPr="52A58800">
        <w:rPr>
          <w:rFonts w:ascii="Times New Roman" w:hAnsi="Times New Roman" w:cs="Times New Roman"/>
          <w:sz w:val="24"/>
          <w:szCs w:val="24"/>
        </w:rPr>
        <w:t>but also</w:t>
      </w:r>
      <w:r w:rsidR="007072D0" w:rsidRPr="52A58800">
        <w:rPr>
          <w:rFonts w:ascii="Times New Roman" w:hAnsi="Times New Roman" w:cs="Times New Roman"/>
          <w:sz w:val="24"/>
          <w:szCs w:val="24"/>
        </w:rPr>
        <w:t xml:space="preserve"> group discussion and </w:t>
      </w:r>
      <w:r w:rsidR="00476C56" w:rsidRPr="52A58800">
        <w:rPr>
          <w:rFonts w:ascii="Times New Roman" w:hAnsi="Times New Roman" w:cs="Times New Roman"/>
          <w:sz w:val="24"/>
          <w:szCs w:val="24"/>
        </w:rPr>
        <w:t>consensus building</w:t>
      </w:r>
      <w:r w:rsidR="00DB0063" w:rsidRPr="52A58800">
        <w:rPr>
          <w:rFonts w:ascii="Times New Roman" w:hAnsi="Times New Roman" w:cs="Times New Roman"/>
          <w:sz w:val="24"/>
          <w:szCs w:val="24"/>
        </w:rPr>
        <w:t xml:space="preserve">. </w:t>
      </w:r>
      <w:r w:rsidR="007072D0" w:rsidRPr="52A58800">
        <w:rPr>
          <w:rFonts w:ascii="Times New Roman" w:hAnsi="Times New Roman" w:cs="Times New Roman"/>
          <w:sz w:val="24"/>
          <w:szCs w:val="24"/>
        </w:rPr>
        <w:t>T</w:t>
      </w:r>
      <w:r w:rsidR="00DB0063" w:rsidRPr="52A58800">
        <w:rPr>
          <w:rFonts w:ascii="Times New Roman" w:hAnsi="Times New Roman" w:cs="Times New Roman"/>
          <w:sz w:val="24"/>
          <w:szCs w:val="24"/>
        </w:rPr>
        <w:t>he team review</w:t>
      </w:r>
      <w:r w:rsidR="00476C56" w:rsidRPr="52A58800">
        <w:rPr>
          <w:rFonts w:ascii="Times New Roman" w:hAnsi="Times New Roman" w:cs="Times New Roman"/>
          <w:sz w:val="24"/>
          <w:szCs w:val="24"/>
        </w:rPr>
        <w:t>s</w:t>
      </w:r>
      <w:r w:rsidR="00DB0063" w:rsidRPr="52A58800">
        <w:rPr>
          <w:rFonts w:ascii="Times New Roman" w:hAnsi="Times New Roman" w:cs="Times New Roman"/>
          <w:sz w:val="24"/>
          <w:szCs w:val="24"/>
        </w:rPr>
        <w:t xml:space="preserve"> the individual evidence summary of high</w:t>
      </w:r>
      <w:r w:rsidR="00DB3741">
        <w:rPr>
          <w:rFonts w:ascii="Times New Roman" w:hAnsi="Times New Roman" w:cs="Times New Roman"/>
          <w:sz w:val="24"/>
          <w:szCs w:val="24"/>
        </w:rPr>
        <w:t>-</w:t>
      </w:r>
      <w:r w:rsidR="00DB0063" w:rsidRPr="52A58800">
        <w:rPr>
          <w:rFonts w:ascii="Times New Roman" w:hAnsi="Times New Roman" w:cs="Times New Roman"/>
          <w:sz w:val="24"/>
          <w:szCs w:val="24"/>
        </w:rPr>
        <w:t xml:space="preserve"> and good</w:t>
      </w:r>
      <w:r w:rsidR="00DB3741">
        <w:rPr>
          <w:rFonts w:ascii="Times New Roman" w:hAnsi="Times New Roman" w:cs="Times New Roman"/>
          <w:sz w:val="24"/>
          <w:szCs w:val="24"/>
        </w:rPr>
        <w:t>-</w:t>
      </w:r>
      <w:r w:rsidR="00DB0063" w:rsidRPr="52A58800">
        <w:rPr>
          <w:rFonts w:ascii="Times New Roman" w:hAnsi="Times New Roman" w:cs="Times New Roman"/>
          <w:sz w:val="24"/>
          <w:szCs w:val="24"/>
        </w:rPr>
        <w:t xml:space="preserve">quality </w:t>
      </w:r>
      <w:r w:rsidR="00924D9F" w:rsidRPr="52A58800">
        <w:rPr>
          <w:rFonts w:ascii="Times New Roman" w:hAnsi="Times New Roman" w:cs="Times New Roman"/>
          <w:sz w:val="24"/>
          <w:szCs w:val="24"/>
        </w:rPr>
        <w:t>articles, uses subjective and objective reasoning to look for salient themes,</w:t>
      </w:r>
      <w:r w:rsidR="00DB0063" w:rsidRPr="52A58800">
        <w:rPr>
          <w:rFonts w:ascii="Times New Roman" w:hAnsi="Times New Roman" w:cs="Times New Roman"/>
          <w:sz w:val="24"/>
          <w:szCs w:val="24"/>
        </w:rPr>
        <w:t xml:space="preserve"> and</w:t>
      </w:r>
      <w:r w:rsidR="293212C8" w:rsidRPr="52A58800">
        <w:rPr>
          <w:rFonts w:ascii="Times New Roman" w:hAnsi="Times New Roman" w:cs="Times New Roman"/>
          <w:sz w:val="24"/>
          <w:szCs w:val="24"/>
        </w:rPr>
        <w:t xml:space="preserve"> </w:t>
      </w:r>
      <w:r w:rsidR="293212C8" w:rsidRPr="00924D9F">
        <w:rPr>
          <w:rFonts w:ascii="Times New Roman" w:hAnsi="Times New Roman" w:cs="Times New Roman"/>
          <w:sz w:val="24"/>
          <w:szCs w:val="24"/>
        </w:rPr>
        <w:t>evaluates information</w:t>
      </w:r>
      <w:r w:rsidR="1B89C9D9" w:rsidRPr="52A58800">
        <w:rPr>
          <w:rFonts w:ascii="Times New Roman" w:hAnsi="Times New Roman" w:cs="Times New Roman"/>
          <w:sz w:val="24"/>
          <w:szCs w:val="24"/>
        </w:rPr>
        <w:t xml:space="preserve"> </w:t>
      </w:r>
      <w:r w:rsidR="0027095F" w:rsidRPr="52A58800">
        <w:rPr>
          <w:rFonts w:ascii="Times New Roman" w:hAnsi="Times New Roman" w:cs="Times New Roman"/>
          <w:sz w:val="24"/>
          <w:szCs w:val="24"/>
        </w:rPr>
        <w:t>to create higher-level insights</w:t>
      </w:r>
      <w:r w:rsidR="00924D9F">
        <w:rPr>
          <w:rFonts w:ascii="Times New Roman" w:hAnsi="Times New Roman" w:cs="Times New Roman"/>
          <w:sz w:val="24"/>
          <w:szCs w:val="24"/>
        </w:rPr>
        <w:t xml:space="preserve">. </w:t>
      </w:r>
      <w:r w:rsidR="00D202A2" w:rsidRPr="52A58800">
        <w:rPr>
          <w:rFonts w:ascii="Times New Roman" w:hAnsi="Times New Roman" w:cs="Times New Roman"/>
          <w:sz w:val="24"/>
          <w:szCs w:val="24"/>
        </w:rPr>
        <w:t>The</w:t>
      </w:r>
      <w:r w:rsidR="00476C56" w:rsidRPr="52A58800">
        <w:rPr>
          <w:rFonts w:ascii="Times New Roman" w:hAnsi="Times New Roman" w:cs="Times New Roman"/>
          <w:sz w:val="24"/>
          <w:szCs w:val="24"/>
        </w:rPr>
        <w:t xml:space="preserve">y </w:t>
      </w:r>
      <w:r w:rsidR="00D202A2" w:rsidRPr="52A58800">
        <w:rPr>
          <w:rFonts w:ascii="Times New Roman" w:hAnsi="Times New Roman" w:cs="Times New Roman"/>
          <w:sz w:val="24"/>
          <w:szCs w:val="24"/>
        </w:rPr>
        <w:t xml:space="preserve">include </w:t>
      </w:r>
      <w:r w:rsidR="00476C56" w:rsidRPr="52A58800">
        <w:rPr>
          <w:rFonts w:ascii="Times New Roman" w:hAnsi="Times New Roman" w:cs="Times New Roman"/>
          <w:sz w:val="24"/>
          <w:szCs w:val="24"/>
        </w:rPr>
        <w:t xml:space="preserve">and consider the </w:t>
      </w:r>
      <w:r w:rsidR="00D202A2" w:rsidRPr="52A58800">
        <w:rPr>
          <w:rFonts w:ascii="Times New Roman" w:hAnsi="Times New Roman" w:cs="Times New Roman"/>
          <w:sz w:val="24"/>
          <w:szCs w:val="24"/>
        </w:rPr>
        <w:t>strength and consistency of findings</w:t>
      </w:r>
      <w:r w:rsidR="00476C56" w:rsidRPr="52A58800">
        <w:rPr>
          <w:rFonts w:ascii="Times New Roman" w:hAnsi="Times New Roman" w:cs="Times New Roman"/>
          <w:sz w:val="24"/>
          <w:szCs w:val="24"/>
        </w:rPr>
        <w:t xml:space="preserve"> in their evaluation</w:t>
      </w:r>
      <w:r w:rsidR="00D202A2" w:rsidRPr="52A58800">
        <w:rPr>
          <w:rFonts w:ascii="Times New Roman" w:hAnsi="Times New Roman" w:cs="Times New Roman"/>
          <w:sz w:val="24"/>
          <w:szCs w:val="24"/>
        </w:rPr>
        <w:t>.</w:t>
      </w:r>
      <w:r w:rsidR="00DB0063" w:rsidRPr="52A58800">
        <w:rPr>
          <w:rFonts w:ascii="Times New Roman" w:hAnsi="Times New Roman" w:cs="Times New Roman"/>
          <w:sz w:val="24"/>
          <w:szCs w:val="24"/>
        </w:rPr>
        <w:t xml:space="preserve"> </w:t>
      </w:r>
    </w:p>
    <w:p w14:paraId="3CD15DEC" w14:textId="77777777" w:rsidR="00D215CA" w:rsidRDefault="000B2A51" w:rsidP="00D215CA">
      <w:pPr>
        <w:rPr>
          <w:rFonts w:ascii="Times New Roman" w:hAnsi="Times New Roman" w:cs="Times New Roman"/>
          <w:b/>
          <w:sz w:val="24"/>
          <w:szCs w:val="24"/>
        </w:rPr>
      </w:pPr>
      <w:r w:rsidRPr="000B2A51">
        <w:rPr>
          <w:rFonts w:ascii="Times New Roman" w:hAnsi="Times New Roman" w:cs="Times New Roman"/>
          <w:b/>
          <w:sz w:val="24"/>
          <w:szCs w:val="24"/>
        </w:rPr>
        <w:t>Where does the evidence show consistency</w:t>
      </w:r>
      <w:r w:rsidR="00D215CA">
        <w:rPr>
          <w:rFonts w:ascii="Times New Roman" w:hAnsi="Times New Roman" w:cs="Times New Roman"/>
          <w:b/>
          <w:sz w:val="24"/>
          <w:szCs w:val="24"/>
        </w:rPr>
        <w:t>/inconsistency</w:t>
      </w:r>
      <w:r w:rsidRPr="000B2A51">
        <w:rPr>
          <w:rFonts w:ascii="Times New Roman" w:hAnsi="Times New Roman" w:cs="Times New Roman"/>
          <w:b/>
          <w:sz w:val="24"/>
          <w:szCs w:val="24"/>
        </w:rPr>
        <w:t xml:space="preserve">?  </w:t>
      </w:r>
      <w:r w:rsidR="00D215CA" w:rsidRPr="000B2A51">
        <w:rPr>
          <w:rFonts w:ascii="Times New Roman" w:hAnsi="Times New Roman" w:cs="Times New Roman"/>
          <w:b/>
          <w:sz w:val="24"/>
          <w:szCs w:val="24"/>
        </w:rPr>
        <w:t xml:space="preserve"> </w:t>
      </w:r>
    </w:p>
    <w:p w14:paraId="470D090A" w14:textId="50515CCE" w:rsidR="00D215CA" w:rsidRPr="00D215CA" w:rsidRDefault="00D215CA" w:rsidP="000B2A51">
      <w:pPr>
        <w:rPr>
          <w:rFonts w:ascii="Times New Roman" w:hAnsi="Times New Roman" w:cs="Times New Roman"/>
          <w:sz w:val="24"/>
          <w:szCs w:val="24"/>
        </w:rPr>
      </w:pPr>
      <w:r w:rsidRPr="26BDA3FF">
        <w:rPr>
          <w:rFonts w:ascii="Times New Roman" w:hAnsi="Times New Roman" w:cs="Times New Roman"/>
          <w:sz w:val="24"/>
          <w:szCs w:val="24"/>
        </w:rPr>
        <w:t>EBP teams must consider how consistent the results are across studies. Do the studies tend to show the same conclusions</w:t>
      </w:r>
      <w:r w:rsidR="00DB3741">
        <w:rPr>
          <w:rFonts w:ascii="Times New Roman" w:hAnsi="Times New Roman" w:cs="Times New Roman"/>
          <w:sz w:val="24"/>
          <w:szCs w:val="24"/>
        </w:rPr>
        <w:t>,</w:t>
      </w:r>
      <w:r w:rsidRPr="26BDA3FF">
        <w:rPr>
          <w:rFonts w:ascii="Times New Roman" w:hAnsi="Times New Roman" w:cs="Times New Roman"/>
          <w:sz w:val="24"/>
          <w:szCs w:val="24"/>
        </w:rPr>
        <w:t xml:space="preserve"> or are there differences? The synthesized evidence is much more compelling when most studies have the same general results or point in the same general direction. The synthesized evidence </w:t>
      </w:r>
      <w:r w:rsidR="00DB3741">
        <w:rPr>
          <w:rFonts w:ascii="Times New Roman" w:hAnsi="Times New Roman" w:cs="Times New Roman"/>
          <w:sz w:val="24"/>
          <w:szCs w:val="24"/>
        </w:rPr>
        <w:t xml:space="preserve">is </w:t>
      </w:r>
      <w:r w:rsidRPr="26BDA3FF">
        <w:rPr>
          <w:rFonts w:ascii="Times New Roman" w:hAnsi="Times New Roman" w:cs="Times New Roman"/>
          <w:sz w:val="24"/>
          <w:szCs w:val="24"/>
        </w:rPr>
        <w:t xml:space="preserve">less compelling when the results from half the studies </w:t>
      </w:r>
      <w:r w:rsidR="0026638B">
        <w:rPr>
          <w:rFonts w:ascii="Times New Roman" w:hAnsi="Times New Roman" w:cs="Times New Roman"/>
          <w:sz w:val="24"/>
          <w:szCs w:val="24"/>
        </w:rPr>
        <w:t xml:space="preserve">have one indication, while the findings from the other half </w:t>
      </w:r>
      <w:r w:rsidRPr="26BDA3FF">
        <w:rPr>
          <w:rFonts w:ascii="Times New Roman" w:hAnsi="Times New Roman" w:cs="Times New Roman"/>
          <w:sz w:val="24"/>
          <w:szCs w:val="24"/>
        </w:rPr>
        <w:t xml:space="preserve">point in a different direction. The team should identify the points of consistency among the evidence as well as areas where inconsistency is apparent. Both factors are important </w:t>
      </w:r>
      <w:r w:rsidR="0026638B">
        <w:rPr>
          <w:rFonts w:ascii="Times New Roman" w:hAnsi="Times New Roman" w:cs="Times New Roman"/>
          <w:sz w:val="24"/>
          <w:szCs w:val="24"/>
        </w:rPr>
        <w:t>to consider</w:t>
      </w:r>
      <w:r w:rsidR="0026638B" w:rsidRPr="26BDA3FF">
        <w:rPr>
          <w:rFonts w:ascii="Times New Roman" w:hAnsi="Times New Roman" w:cs="Times New Roman"/>
          <w:sz w:val="24"/>
          <w:szCs w:val="24"/>
        </w:rPr>
        <w:t xml:space="preserve"> </w:t>
      </w:r>
      <w:r w:rsidRPr="26BDA3FF">
        <w:rPr>
          <w:rFonts w:ascii="Times New Roman" w:hAnsi="Times New Roman" w:cs="Times New Roman"/>
          <w:sz w:val="24"/>
          <w:szCs w:val="24"/>
        </w:rPr>
        <w:t xml:space="preserve">when developing recommendations or determining next steps. </w:t>
      </w:r>
    </w:p>
    <w:p w14:paraId="1CB67B49" w14:textId="77777777" w:rsidR="000831FF" w:rsidRDefault="000831FF" w:rsidP="002C1B7B">
      <w:pPr>
        <w:rPr>
          <w:rFonts w:ascii="Times New Roman" w:hAnsi="Times New Roman" w:cs="Times New Roman"/>
          <w:b/>
          <w:sz w:val="24"/>
          <w:szCs w:val="24"/>
        </w:rPr>
      </w:pPr>
    </w:p>
    <w:p w14:paraId="5A20AA76" w14:textId="51F22680" w:rsidR="002C1B7B" w:rsidRDefault="000831FF" w:rsidP="002C1B7B">
      <w:pPr>
        <w:rPr>
          <w:rFonts w:ascii="Times New Roman" w:hAnsi="Times New Roman" w:cs="Times New Roman"/>
          <w:b/>
          <w:sz w:val="24"/>
          <w:szCs w:val="24"/>
        </w:rPr>
      </w:pPr>
      <w:r>
        <w:rPr>
          <w:rFonts w:ascii="Times New Roman" w:hAnsi="Times New Roman" w:cs="Times New Roman"/>
          <w:b/>
          <w:sz w:val="24"/>
          <w:szCs w:val="24"/>
        </w:rPr>
        <w:t>Be</w:t>
      </w:r>
      <w:r w:rsidR="002C1B7B">
        <w:rPr>
          <w:rFonts w:ascii="Times New Roman" w:hAnsi="Times New Roman" w:cs="Times New Roman"/>
          <w:b/>
          <w:sz w:val="24"/>
          <w:szCs w:val="24"/>
        </w:rPr>
        <w:t>st evidence recommendations:</w:t>
      </w:r>
    </w:p>
    <w:p w14:paraId="323844F0" w14:textId="77777777" w:rsidR="00307452" w:rsidRDefault="002C1B7B" w:rsidP="002C1B7B">
      <w:pPr>
        <w:rPr>
          <w:rFonts w:ascii="Times New Roman" w:hAnsi="Times New Roman" w:cs="Times New Roman"/>
          <w:sz w:val="24"/>
          <w:szCs w:val="24"/>
        </w:rPr>
      </w:pPr>
      <w:r w:rsidRPr="52A58800">
        <w:rPr>
          <w:rFonts w:ascii="Times New Roman" w:hAnsi="Times New Roman" w:cs="Times New Roman"/>
          <w:sz w:val="24"/>
          <w:szCs w:val="24"/>
        </w:rPr>
        <w:t>In this section, the EBP team takes into consideration all the above information related to strength, quantity, and consistency of the synthesized findings</w:t>
      </w:r>
      <w:r w:rsidR="00307452">
        <w:rPr>
          <w:rFonts w:ascii="Times New Roman" w:hAnsi="Times New Roman" w:cs="Times New Roman"/>
          <w:sz w:val="24"/>
          <w:szCs w:val="24"/>
        </w:rPr>
        <w:t xml:space="preserve"> at each level</w:t>
      </w:r>
      <w:r w:rsidRPr="52A58800">
        <w:rPr>
          <w:rFonts w:ascii="Times New Roman" w:hAnsi="Times New Roman" w:cs="Times New Roman"/>
          <w:sz w:val="24"/>
          <w:szCs w:val="24"/>
        </w:rPr>
        <w:t xml:space="preserve"> to generate best practice recommendations from the evidence. </w:t>
      </w:r>
      <w:r w:rsidR="00307452">
        <w:rPr>
          <w:rFonts w:ascii="Times New Roman" w:hAnsi="Times New Roman" w:cs="Times New Roman"/>
          <w:sz w:val="24"/>
          <w:szCs w:val="24"/>
        </w:rPr>
        <w:t>Consider:</w:t>
      </w:r>
    </w:p>
    <w:p w14:paraId="33B97D63" w14:textId="77777777" w:rsidR="00307452" w:rsidRPr="00307452" w:rsidRDefault="00307452" w:rsidP="00307452">
      <w:pPr>
        <w:pStyle w:val="ListParagraph"/>
        <w:numPr>
          <w:ilvl w:val="0"/>
          <w:numId w:val="16"/>
        </w:numPr>
        <w:rPr>
          <w:rFonts w:ascii="Times New Roman" w:hAnsi="Times New Roman" w:cs="Times New Roman"/>
          <w:sz w:val="24"/>
          <w:szCs w:val="24"/>
        </w:rPr>
      </w:pPr>
      <w:r w:rsidRPr="00307452">
        <w:rPr>
          <w:rFonts w:ascii="Times New Roman" w:hAnsi="Times New Roman" w:cs="Times New Roman"/>
          <w:sz w:val="24"/>
          <w:szCs w:val="24"/>
        </w:rPr>
        <w:t>What is the strength and quantity of studies related to a specific evidence recommendation?</w:t>
      </w:r>
    </w:p>
    <w:p w14:paraId="6E0BFC67" w14:textId="61CCE2DF" w:rsidR="00307452" w:rsidRPr="00307452" w:rsidRDefault="00307452" w:rsidP="00307452">
      <w:pPr>
        <w:pStyle w:val="ListParagraph"/>
        <w:numPr>
          <w:ilvl w:val="0"/>
          <w:numId w:val="16"/>
        </w:numPr>
        <w:rPr>
          <w:rFonts w:ascii="Times New Roman" w:hAnsi="Times New Roman" w:cs="Times New Roman"/>
          <w:sz w:val="24"/>
          <w:szCs w:val="24"/>
        </w:rPr>
      </w:pPr>
      <w:r w:rsidRPr="00307452">
        <w:rPr>
          <w:rFonts w:ascii="Times New Roman" w:hAnsi="Times New Roman" w:cs="Times New Roman"/>
          <w:sz w:val="24"/>
          <w:szCs w:val="24"/>
        </w:rPr>
        <w:t>Is there a sufficient number of high</w:t>
      </w:r>
      <w:r w:rsidR="007846B2">
        <w:rPr>
          <w:rFonts w:ascii="Times New Roman" w:hAnsi="Times New Roman" w:cs="Times New Roman"/>
          <w:sz w:val="24"/>
          <w:szCs w:val="24"/>
        </w:rPr>
        <w:t>-</w:t>
      </w:r>
      <w:r w:rsidRPr="00307452">
        <w:rPr>
          <w:rFonts w:ascii="Times New Roman" w:hAnsi="Times New Roman" w:cs="Times New Roman"/>
          <w:sz w:val="24"/>
          <w:szCs w:val="24"/>
        </w:rPr>
        <w:t>strength studies to support one recommendation over another?</w:t>
      </w:r>
    </w:p>
    <w:p w14:paraId="5CDEF985" w14:textId="77777777" w:rsidR="00307452" w:rsidRPr="00307452" w:rsidRDefault="00307452" w:rsidP="00307452">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A</w:t>
      </w:r>
      <w:r w:rsidRPr="00307452">
        <w:rPr>
          <w:rFonts w:ascii="Times New Roman" w:hAnsi="Times New Roman" w:cs="Times New Roman"/>
          <w:sz w:val="24"/>
          <w:szCs w:val="24"/>
        </w:rPr>
        <w:t>re there any recommendations that can be ruled out based on the strength and quantity of the evidence?</w:t>
      </w:r>
    </w:p>
    <w:p w14:paraId="71175820" w14:textId="77777777" w:rsidR="00307452" w:rsidRPr="00307452" w:rsidRDefault="00307452" w:rsidP="00307452">
      <w:pPr>
        <w:pStyle w:val="ListParagraph"/>
        <w:numPr>
          <w:ilvl w:val="0"/>
          <w:numId w:val="16"/>
        </w:numPr>
        <w:rPr>
          <w:rFonts w:ascii="Times New Roman" w:hAnsi="Times New Roman" w:cs="Times New Roman"/>
          <w:sz w:val="24"/>
          <w:szCs w:val="24"/>
        </w:rPr>
      </w:pPr>
      <w:r w:rsidRPr="00307452">
        <w:rPr>
          <w:rFonts w:ascii="Times New Roman" w:hAnsi="Times New Roman" w:cs="Times New Roman"/>
          <w:sz w:val="24"/>
          <w:szCs w:val="24"/>
        </w:rPr>
        <w:t xml:space="preserve">Does the team feel the evidence is of sufficient strength and quantity to be considered a best </w:t>
      </w:r>
      <w:r>
        <w:rPr>
          <w:rFonts w:ascii="Times New Roman" w:hAnsi="Times New Roman" w:cs="Times New Roman"/>
          <w:sz w:val="24"/>
          <w:szCs w:val="24"/>
        </w:rPr>
        <w:t>evidence</w:t>
      </w:r>
      <w:r w:rsidRPr="00307452">
        <w:rPr>
          <w:rFonts w:ascii="Times New Roman" w:hAnsi="Times New Roman" w:cs="Times New Roman"/>
          <w:sz w:val="24"/>
          <w:szCs w:val="24"/>
        </w:rPr>
        <w:t xml:space="preserve"> recommendation?</w:t>
      </w:r>
    </w:p>
    <w:p w14:paraId="279CCAA6" w14:textId="0C286A78" w:rsidR="002C1B7B" w:rsidRPr="00F35F25" w:rsidRDefault="002C1B7B" w:rsidP="002C1B7B">
      <w:pPr>
        <w:rPr>
          <w:rFonts w:ascii="Times New Roman" w:hAnsi="Times New Roman" w:cs="Times New Roman"/>
          <w:sz w:val="24"/>
          <w:szCs w:val="24"/>
        </w:rPr>
      </w:pPr>
      <w:r w:rsidRPr="52A58800">
        <w:rPr>
          <w:rFonts w:ascii="Times New Roman" w:hAnsi="Times New Roman" w:cs="Times New Roman"/>
          <w:sz w:val="24"/>
          <w:szCs w:val="24"/>
        </w:rPr>
        <w:t xml:space="preserve">Recommendations should be succinct statements that distill the synthesized evidence into an answer to the EBP question. The team bases these recommendations on the evidence and does not yet consider their specific setting. Translating the recommendations into action steps within the team’s organization occurs in the next step (Translation </w:t>
      </w:r>
      <w:r w:rsidR="00F44DDF">
        <w:rPr>
          <w:rFonts w:ascii="Times New Roman" w:hAnsi="Times New Roman" w:cs="Times New Roman"/>
          <w:sz w:val="24"/>
          <w:szCs w:val="24"/>
        </w:rPr>
        <w:t>and</w:t>
      </w:r>
      <w:r w:rsidRPr="52A58800">
        <w:rPr>
          <w:rFonts w:ascii="Times New Roman" w:hAnsi="Times New Roman" w:cs="Times New Roman"/>
          <w:sz w:val="24"/>
          <w:szCs w:val="24"/>
        </w:rPr>
        <w:t xml:space="preserve"> Action Planning Tool</w:t>
      </w:r>
      <w:r w:rsidR="00F44DDF">
        <w:rPr>
          <w:rFonts w:ascii="Times New Roman" w:hAnsi="Times New Roman" w:cs="Times New Roman"/>
          <w:sz w:val="24"/>
          <w:szCs w:val="24"/>
        </w:rPr>
        <w:t>, Appendix I</w:t>
      </w:r>
      <w:r w:rsidRPr="52A58800">
        <w:rPr>
          <w:rFonts w:ascii="Times New Roman" w:hAnsi="Times New Roman" w:cs="Times New Roman"/>
          <w:sz w:val="24"/>
          <w:szCs w:val="24"/>
        </w:rPr>
        <w:t xml:space="preserve">). </w:t>
      </w:r>
    </w:p>
    <w:p w14:paraId="45170212" w14:textId="77777777" w:rsidR="00B637EE" w:rsidRDefault="007072D0" w:rsidP="52A58800">
      <w:pPr>
        <w:rPr>
          <w:rFonts w:ascii="Times New Roman" w:hAnsi="Times New Roman" w:cs="Times New Roman"/>
          <w:b/>
          <w:bCs/>
          <w:sz w:val="24"/>
          <w:szCs w:val="24"/>
        </w:rPr>
      </w:pPr>
      <w:r w:rsidRPr="52A58800">
        <w:rPr>
          <w:rFonts w:ascii="Times New Roman" w:hAnsi="Times New Roman" w:cs="Times New Roman"/>
          <w:b/>
          <w:bCs/>
          <w:sz w:val="24"/>
          <w:szCs w:val="24"/>
        </w:rPr>
        <w:t xml:space="preserve">Based on </w:t>
      </w:r>
      <w:r w:rsidR="677F4C17" w:rsidRPr="52A58800">
        <w:rPr>
          <w:rFonts w:ascii="Times New Roman" w:hAnsi="Times New Roman" w:cs="Times New Roman"/>
          <w:b/>
          <w:bCs/>
          <w:sz w:val="24"/>
          <w:szCs w:val="24"/>
        </w:rPr>
        <w:t xml:space="preserve">the </w:t>
      </w:r>
      <w:r w:rsidRPr="52A58800">
        <w:rPr>
          <w:rFonts w:ascii="Times New Roman" w:hAnsi="Times New Roman" w:cs="Times New Roman"/>
          <w:b/>
          <w:bCs/>
          <w:sz w:val="24"/>
          <w:szCs w:val="24"/>
        </w:rPr>
        <w:t xml:space="preserve">synthesis, which statement represents the overall </w:t>
      </w:r>
      <w:r w:rsidR="00307452">
        <w:rPr>
          <w:rFonts w:ascii="Times New Roman" w:hAnsi="Times New Roman" w:cs="Times New Roman"/>
          <w:b/>
          <w:bCs/>
          <w:sz w:val="24"/>
          <w:szCs w:val="24"/>
        </w:rPr>
        <w:t xml:space="preserve">body </w:t>
      </w:r>
      <w:r w:rsidRPr="52A58800">
        <w:rPr>
          <w:rFonts w:ascii="Times New Roman" w:hAnsi="Times New Roman" w:cs="Times New Roman"/>
          <w:b/>
          <w:bCs/>
          <w:sz w:val="24"/>
          <w:szCs w:val="24"/>
        </w:rPr>
        <w:t>of the evidence?</w:t>
      </w:r>
    </w:p>
    <w:p w14:paraId="1EB7361F" w14:textId="77777777" w:rsidR="00B637EE" w:rsidRDefault="00B637EE" w:rsidP="52A58800">
      <w:pPr>
        <w:rPr>
          <w:rFonts w:ascii="Times New Roman" w:hAnsi="Times New Roman" w:cs="Times New Roman"/>
          <w:b/>
          <w:bCs/>
          <w:sz w:val="24"/>
          <w:szCs w:val="24"/>
        </w:rPr>
      </w:pPr>
      <w:r w:rsidRPr="52A58800">
        <w:rPr>
          <w:rFonts w:ascii="Times New Roman" w:hAnsi="Times New Roman" w:cs="Times New Roman"/>
          <w:sz w:val="24"/>
          <w:szCs w:val="24"/>
        </w:rPr>
        <w:t>Cho</w:t>
      </w:r>
      <w:r w:rsidR="0056226E">
        <w:rPr>
          <w:rFonts w:ascii="Times New Roman" w:hAnsi="Times New Roman" w:cs="Times New Roman"/>
          <w:sz w:val="24"/>
          <w:szCs w:val="24"/>
        </w:rPr>
        <w:t>o</w:t>
      </w:r>
      <w:r w:rsidRPr="52A58800">
        <w:rPr>
          <w:rFonts w:ascii="Times New Roman" w:hAnsi="Times New Roman" w:cs="Times New Roman"/>
          <w:sz w:val="24"/>
          <w:szCs w:val="24"/>
        </w:rPr>
        <w:t>se the statement that best reflects the strength a</w:t>
      </w:r>
      <w:r w:rsidR="00307452">
        <w:rPr>
          <w:rFonts w:ascii="Times New Roman" w:hAnsi="Times New Roman" w:cs="Times New Roman"/>
          <w:sz w:val="24"/>
          <w:szCs w:val="24"/>
        </w:rPr>
        <w:t xml:space="preserve">nd congruence of the findings. </w:t>
      </w:r>
      <w:r w:rsidRPr="52A58800">
        <w:rPr>
          <w:rFonts w:ascii="Times New Roman" w:hAnsi="Times New Roman" w:cs="Times New Roman"/>
          <w:sz w:val="24"/>
          <w:szCs w:val="24"/>
        </w:rPr>
        <w:t xml:space="preserve">This determination will help </w:t>
      </w:r>
      <w:r w:rsidR="0056226E">
        <w:rPr>
          <w:rFonts w:ascii="Times New Roman" w:hAnsi="Times New Roman" w:cs="Times New Roman"/>
          <w:sz w:val="24"/>
          <w:szCs w:val="24"/>
        </w:rPr>
        <w:t xml:space="preserve">the team </w:t>
      </w:r>
      <w:r w:rsidRPr="52A58800">
        <w:rPr>
          <w:rFonts w:ascii="Times New Roman" w:hAnsi="Times New Roman" w:cs="Times New Roman"/>
          <w:sz w:val="24"/>
          <w:szCs w:val="24"/>
        </w:rPr>
        <w:t xml:space="preserve">to </w:t>
      </w:r>
      <w:r w:rsidR="0056226E">
        <w:rPr>
          <w:rFonts w:ascii="Times New Roman" w:hAnsi="Times New Roman" w:cs="Times New Roman"/>
          <w:sz w:val="24"/>
          <w:szCs w:val="24"/>
        </w:rPr>
        <w:t>decide</w:t>
      </w:r>
      <w:r w:rsidR="00307452">
        <w:rPr>
          <w:rFonts w:ascii="Times New Roman" w:hAnsi="Times New Roman" w:cs="Times New Roman"/>
          <w:sz w:val="24"/>
          <w:szCs w:val="24"/>
        </w:rPr>
        <w:t xml:space="preserve"> </w:t>
      </w:r>
      <w:r w:rsidRPr="52A58800">
        <w:rPr>
          <w:rFonts w:ascii="Times New Roman" w:hAnsi="Times New Roman" w:cs="Times New Roman"/>
          <w:sz w:val="24"/>
          <w:szCs w:val="24"/>
        </w:rPr>
        <w:t>next steps</w:t>
      </w:r>
      <w:r w:rsidR="00307452">
        <w:rPr>
          <w:rFonts w:ascii="Times New Roman" w:hAnsi="Times New Roman" w:cs="Times New Roman"/>
          <w:sz w:val="24"/>
          <w:szCs w:val="24"/>
        </w:rPr>
        <w:t xml:space="preserve"> in the translation process</w:t>
      </w:r>
      <w:r w:rsidRPr="52A58800">
        <w:rPr>
          <w:rFonts w:ascii="Times New Roman" w:hAnsi="Times New Roman" w:cs="Times New Roman"/>
          <w:b/>
          <w:bCs/>
          <w:sz w:val="24"/>
          <w:szCs w:val="24"/>
        </w:rPr>
        <w:t xml:space="preserve">.  </w:t>
      </w:r>
    </w:p>
    <w:p w14:paraId="75A404F9" w14:textId="1BC986B4" w:rsidR="00B637EE" w:rsidRPr="00B637EE" w:rsidRDefault="00B637EE" w:rsidP="451A956C">
      <w:pPr>
        <w:widowControl w:val="0"/>
        <w:autoSpaceDE w:val="0"/>
        <w:autoSpaceDN w:val="0"/>
        <w:spacing w:before="120" w:after="120" w:line="288" w:lineRule="auto"/>
        <w:ind w:right="288"/>
        <w:rPr>
          <w:rFonts w:ascii="Times New Roman" w:hAnsi="Times New Roman" w:cs="Times New Roman"/>
          <w:sz w:val="24"/>
          <w:szCs w:val="24"/>
        </w:rPr>
      </w:pPr>
      <w:r w:rsidRPr="451A956C">
        <w:rPr>
          <w:rFonts w:ascii="Times New Roman" w:hAnsi="Times New Roman" w:cs="Times New Roman"/>
          <w:sz w:val="24"/>
          <w:szCs w:val="24"/>
        </w:rPr>
        <w:t xml:space="preserve">When evidence is </w:t>
      </w:r>
      <w:r w:rsidRPr="451A956C">
        <w:rPr>
          <w:rFonts w:ascii="Times New Roman" w:hAnsi="Times New Roman" w:cs="Times New Roman"/>
          <w:i/>
          <w:iCs/>
          <w:sz w:val="24"/>
          <w:szCs w:val="24"/>
        </w:rPr>
        <w:t>strong</w:t>
      </w:r>
      <w:r w:rsidRPr="451A956C">
        <w:rPr>
          <w:rFonts w:ascii="Times New Roman" w:hAnsi="Times New Roman" w:cs="Times New Roman"/>
          <w:sz w:val="24"/>
          <w:szCs w:val="24"/>
        </w:rPr>
        <w:t xml:space="preserve"> (includes multiple </w:t>
      </w:r>
      <w:r w:rsidR="24E5DD97" w:rsidRPr="451A956C">
        <w:rPr>
          <w:rFonts w:ascii="Times New Roman" w:hAnsi="Times New Roman" w:cs="Times New Roman"/>
          <w:sz w:val="24"/>
          <w:szCs w:val="24"/>
        </w:rPr>
        <w:t>high-quality</w:t>
      </w:r>
      <w:r w:rsidR="008072E3" w:rsidRPr="451A956C">
        <w:rPr>
          <w:rFonts w:ascii="Times New Roman" w:hAnsi="Times New Roman" w:cs="Times New Roman"/>
          <w:sz w:val="24"/>
          <w:szCs w:val="24"/>
        </w:rPr>
        <w:t xml:space="preserve"> </w:t>
      </w:r>
      <w:r w:rsidRPr="451A956C">
        <w:rPr>
          <w:rFonts w:ascii="Times New Roman" w:hAnsi="Times New Roman" w:cs="Times New Roman"/>
          <w:sz w:val="24"/>
          <w:szCs w:val="24"/>
        </w:rPr>
        <w:t xml:space="preserve">studies of Level I and Level II evidence), </w:t>
      </w:r>
      <w:r w:rsidR="001B1D4C" w:rsidRPr="451A956C">
        <w:rPr>
          <w:rFonts w:ascii="Times New Roman" w:hAnsi="Times New Roman" w:cs="Times New Roman"/>
          <w:sz w:val="24"/>
          <w:szCs w:val="24"/>
        </w:rPr>
        <w:t>compelling</w:t>
      </w:r>
      <w:r w:rsidR="00FC09F6">
        <w:rPr>
          <w:rFonts w:ascii="Times New Roman" w:hAnsi="Times New Roman" w:cs="Times New Roman"/>
          <w:sz w:val="24"/>
          <w:szCs w:val="24"/>
        </w:rPr>
        <w:t>,</w:t>
      </w:r>
      <w:r w:rsidR="001B1D4C" w:rsidRPr="451A956C">
        <w:rPr>
          <w:rFonts w:ascii="Times New Roman" w:hAnsi="Times New Roman" w:cs="Times New Roman"/>
          <w:sz w:val="24"/>
          <w:szCs w:val="24"/>
        </w:rPr>
        <w:t xml:space="preserve"> and consistent, </w:t>
      </w:r>
      <w:r w:rsidRPr="451A956C">
        <w:rPr>
          <w:rFonts w:ascii="Times New Roman" w:hAnsi="Times New Roman" w:cs="Times New Roman"/>
          <w:sz w:val="24"/>
          <w:szCs w:val="24"/>
        </w:rPr>
        <w:t>EBP teams can have greater confidence in best practice recommendation</w:t>
      </w:r>
      <w:r w:rsidR="001B1D4C" w:rsidRPr="451A956C">
        <w:rPr>
          <w:rFonts w:ascii="Times New Roman" w:hAnsi="Times New Roman" w:cs="Times New Roman"/>
          <w:sz w:val="24"/>
          <w:szCs w:val="24"/>
        </w:rPr>
        <w:t>s and should begin organizational translation</w:t>
      </w:r>
    </w:p>
    <w:p w14:paraId="305FA9C3" w14:textId="05892ED3" w:rsidR="00B637EE" w:rsidRPr="00B637EE" w:rsidRDefault="00B637EE" w:rsidP="451A956C">
      <w:pPr>
        <w:widowControl w:val="0"/>
        <w:autoSpaceDE w:val="0"/>
        <w:autoSpaceDN w:val="0"/>
        <w:spacing w:before="120" w:after="120" w:line="288" w:lineRule="auto"/>
        <w:ind w:right="288"/>
        <w:rPr>
          <w:rFonts w:ascii="Times New Roman" w:hAnsi="Times New Roman" w:cs="Times New Roman"/>
          <w:sz w:val="24"/>
          <w:szCs w:val="24"/>
        </w:rPr>
      </w:pPr>
      <w:r w:rsidRPr="451A956C">
        <w:rPr>
          <w:rFonts w:ascii="Times New Roman" w:hAnsi="Times New Roman" w:cs="Times New Roman"/>
          <w:sz w:val="24"/>
          <w:szCs w:val="24"/>
        </w:rPr>
        <w:t xml:space="preserve">When most of the evidence is </w:t>
      </w:r>
      <w:r w:rsidRPr="451A956C">
        <w:rPr>
          <w:rFonts w:ascii="Times New Roman" w:hAnsi="Times New Roman" w:cs="Times New Roman"/>
          <w:i/>
          <w:iCs/>
          <w:sz w:val="24"/>
          <w:szCs w:val="24"/>
        </w:rPr>
        <w:t>good</w:t>
      </w:r>
      <w:r w:rsidRPr="451A956C">
        <w:rPr>
          <w:rFonts w:ascii="Times New Roman" w:hAnsi="Times New Roman" w:cs="Times New Roman"/>
          <w:sz w:val="24"/>
          <w:szCs w:val="24"/>
        </w:rPr>
        <w:t xml:space="preserve"> (</w:t>
      </w:r>
      <w:r w:rsidR="008072E3" w:rsidRPr="451A956C">
        <w:rPr>
          <w:rFonts w:ascii="Times New Roman" w:hAnsi="Times New Roman" w:cs="Times New Roman"/>
          <w:sz w:val="24"/>
          <w:szCs w:val="24"/>
        </w:rPr>
        <w:t>high</w:t>
      </w:r>
      <w:r w:rsidR="00F44DDF">
        <w:rPr>
          <w:rFonts w:ascii="Times New Roman" w:hAnsi="Times New Roman" w:cs="Times New Roman"/>
          <w:sz w:val="24"/>
          <w:szCs w:val="24"/>
        </w:rPr>
        <w:t>-</w:t>
      </w:r>
      <w:r w:rsidR="008072E3" w:rsidRPr="451A956C">
        <w:rPr>
          <w:rFonts w:ascii="Times New Roman" w:hAnsi="Times New Roman" w:cs="Times New Roman"/>
          <w:sz w:val="24"/>
          <w:szCs w:val="24"/>
        </w:rPr>
        <w:t xml:space="preserve">quality </w:t>
      </w:r>
      <w:r w:rsidRPr="451A956C">
        <w:rPr>
          <w:rFonts w:ascii="Times New Roman" w:hAnsi="Times New Roman" w:cs="Times New Roman"/>
          <w:sz w:val="24"/>
          <w:szCs w:val="24"/>
        </w:rPr>
        <w:t>Level II and Level III)</w:t>
      </w:r>
      <w:r w:rsidR="001B1D4C" w:rsidRPr="451A956C">
        <w:rPr>
          <w:rFonts w:ascii="Times New Roman" w:hAnsi="Times New Roman" w:cs="Times New Roman"/>
          <w:sz w:val="24"/>
          <w:szCs w:val="24"/>
        </w:rPr>
        <w:t xml:space="preserve"> </w:t>
      </w:r>
      <w:r w:rsidR="001B1D4C" w:rsidRPr="00C27BEA">
        <w:rPr>
          <w:rFonts w:ascii="Times New Roman" w:hAnsi="Times New Roman" w:cs="Times New Roman"/>
          <w:i/>
          <w:iCs/>
          <w:sz w:val="24"/>
          <w:szCs w:val="24"/>
        </w:rPr>
        <w:t>and</w:t>
      </w:r>
      <w:r w:rsidR="001B1D4C" w:rsidRPr="451A956C">
        <w:rPr>
          <w:rFonts w:ascii="Times New Roman" w:hAnsi="Times New Roman" w:cs="Times New Roman"/>
          <w:sz w:val="24"/>
          <w:szCs w:val="24"/>
        </w:rPr>
        <w:t xml:space="preserve"> </w:t>
      </w:r>
      <w:r w:rsidR="001B1D4C" w:rsidRPr="451A956C">
        <w:rPr>
          <w:rFonts w:ascii="Times New Roman" w:hAnsi="Times New Roman" w:cs="Times New Roman"/>
          <w:i/>
          <w:iCs/>
          <w:sz w:val="24"/>
          <w:szCs w:val="24"/>
        </w:rPr>
        <w:t>consistent</w:t>
      </w:r>
      <w:r w:rsidRPr="451A956C">
        <w:rPr>
          <w:rFonts w:ascii="Times New Roman" w:hAnsi="Times New Roman" w:cs="Times New Roman"/>
          <w:sz w:val="24"/>
          <w:szCs w:val="24"/>
        </w:rPr>
        <w:t xml:space="preserve"> </w:t>
      </w:r>
      <w:r w:rsidR="001B1D4C" w:rsidRPr="451A956C">
        <w:rPr>
          <w:rFonts w:ascii="Times New Roman" w:hAnsi="Times New Roman" w:cs="Times New Roman"/>
          <w:sz w:val="24"/>
          <w:szCs w:val="24"/>
        </w:rPr>
        <w:t xml:space="preserve">or </w:t>
      </w:r>
      <w:r w:rsidR="001B1D4C" w:rsidRPr="451A956C">
        <w:rPr>
          <w:rFonts w:ascii="Times New Roman" w:hAnsi="Times New Roman" w:cs="Times New Roman"/>
          <w:i/>
          <w:iCs/>
          <w:sz w:val="24"/>
          <w:szCs w:val="24"/>
        </w:rPr>
        <w:t>good</w:t>
      </w:r>
      <w:r w:rsidR="001B1D4C" w:rsidRPr="451A956C">
        <w:rPr>
          <w:rFonts w:ascii="Times New Roman" w:hAnsi="Times New Roman" w:cs="Times New Roman"/>
          <w:sz w:val="24"/>
          <w:szCs w:val="24"/>
        </w:rPr>
        <w:t xml:space="preserve"> </w:t>
      </w:r>
      <w:r w:rsidR="001B1D4C" w:rsidRPr="00C27BEA">
        <w:rPr>
          <w:rFonts w:ascii="Times New Roman" w:hAnsi="Times New Roman" w:cs="Times New Roman"/>
          <w:i/>
          <w:iCs/>
          <w:sz w:val="24"/>
          <w:szCs w:val="24"/>
        </w:rPr>
        <w:t>but</w:t>
      </w:r>
      <w:r w:rsidR="001B1D4C" w:rsidRPr="451A956C">
        <w:rPr>
          <w:rFonts w:ascii="Times New Roman" w:hAnsi="Times New Roman" w:cs="Times New Roman"/>
          <w:sz w:val="24"/>
          <w:szCs w:val="24"/>
        </w:rPr>
        <w:t xml:space="preserve"> </w:t>
      </w:r>
      <w:r w:rsidR="001B1D4C" w:rsidRPr="451A956C">
        <w:rPr>
          <w:rFonts w:ascii="Times New Roman" w:hAnsi="Times New Roman" w:cs="Times New Roman"/>
          <w:i/>
          <w:iCs/>
          <w:sz w:val="24"/>
          <w:szCs w:val="24"/>
        </w:rPr>
        <w:t>conflicting</w:t>
      </w:r>
      <w:r w:rsidR="007D5CB1" w:rsidRPr="00C27BEA">
        <w:rPr>
          <w:rFonts w:ascii="Times New Roman" w:hAnsi="Times New Roman" w:cs="Times New Roman"/>
          <w:sz w:val="24"/>
          <w:szCs w:val="24"/>
        </w:rPr>
        <w:t>,</w:t>
      </w:r>
      <w:r w:rsidR="001B1D4C" w:rsidRPr="00FC09F6">
        <w:rPr>
          <w:rFonts w:ascii="Times New Roman" w:hAnsi="Times New Roman" w:cs="Times New Roman"/>
          <w:sz w:val="24"/>
          <w:szCs w:val="24"/>
        </w:rPr>
        <w:t xml:space="preserve"> </w:t>
      </w:r>
      <w:r w:rsidRPr="451A956C">
        <w:rPr>
          <w:rFonts w:ascii="Times New Roman" w:hAnsi="Times New Roman" w:cs="Times New Roman"/>
          <w:sz w:val="24"/>
          <w:szCs w:val="24"/>
        </w:rPr>
        <w:t xml:space="preserve">the team should proceed cautiously in making practice changes. In this instance, </w:t>
      </w:r>
      <w:r w:rsidR="001B1D4C" w:rsidRPr="451A956C">
        <w:rPr>
          <w:rFonts w:ascii="Times New Roman" w:hAnsi="Times New Roman" w:cs="Times New Roman"/>
          <w:sz w:val="24"/>
          <w:szCs w:val="24"/>
        </w:rPr>
        <w:t>translation</w:t>
      </w:r>
      <w:r w:rsidRPr="451A956C">
        <w:rPr>
          <w:rFonts w:ascii="Times New Roman" w:hAnsi="Times New Roman" w:cs="Times New Roman"/>
          <w:sz w:val="24"/>
          <w:szCs w:val="24"/>
        </w:rPr>
        <w:t xml:space="preserve"> typically include</w:t>
      </w:r>
      <w:r w:rsidR="001B1D4C" w:rsidRPr="451A956C">
        <w:rPr>
          <w:rFonts w:ascii="Times New Roman" w:hAnsi="Times New Roman" w:cs="Times New Roman"/>
          <w:sz w:val="24"/>
          <w:szCs w:val="24"/>
        </w:rPr>
        <w:t>s evaluating</w:t>
      </w:r>
      <w:r w:rsidRPr="451A956C">
        <w:rPr>
          <w:rFonts w:ascii="Times New Roman" w:hAnsi="Times New Roman" w:cs="Times New Roman"/>
          <w:sz w:val="24"/>
          <w:szCs w:val="24"/>
        </w:rPr>
        <w:t xml:space="preserve"> </w:t>
      </w:r>
      <w:r w:rsidR="001B1D4C" w:rsidRPr="451A956C">
        <w:rPr>
          <w:rFonts w:ascii="Times New Roman" w:hAnsi="Times New Roman" w:cs="Times New Roman"/>
          <w:sz w:val="24"/>
          <w:szCs w:val="24"/>
        </w:rPr>
        <w:t xml:space="preserve">risk and </w:t>
      </w:r>
      <w:r w:rsidR="007D5CB1" w:rsidRPr="451A956C">
        <w:rPr>
          <w:rFonts w:ascii="Times New Roman" w:hAnsi="Times New Roman" w:cs="Times New Roman"/>
          <w:sz w:val="24"/>
          <w:szCs w:val="24"/>
        </w:rPr>
        <w:t xml:space="preserve">careful consideration for organizational translation.  </w:t>
      </w:r>
    </w:p>
    <w:p w14:paraId="6100677E" w14:textId="7AD61516" w:rsidR="00B637EE" w:rsidRDefault="0056226E" w:rsidP="00B637EE">
      <w:pPr>
        <w:widowControl w:val="0"/>
        <w:autoSpaceDE w:val="0"/>
        <w:autoSpaceDN w:val="0"/>
        <w:spacing w:before="120" w:after="0" w:line="288" w:lineRule="auto"/>
        <w:rPr>
          <w:rFonts w:ascii="Times New Roman" w:hAnsi="Times New Roman" w:cs="Times New Roman"/>
          <w:sz w:val="24"/>
          <w:szCs w:val="24"/>
        </w:rPr>
      </w:pPr>
      <w:r>
        <w:rPr>
          <w:rFonts w:ascii="Times New Roman" w:hAnsi="Times New Roman" w:cs="Times New Roman"/>
          <w:sz w:val="24"/>
          <w:szCs w:val="24"/>
        </w:rPr>
        <w:t>The team make</w:t>
      </w:r>
      <w:r w:rsidR="002F75DE">
        <w:rPr>
          <w:rFonts w:ascii="Times New Roman" w:hAnsi="Times New Roman" w:cs="Times New Roman"/>
          <w:sz w:val="24"/>
          <w:szCs w:val="24"/>
        </w:rPr>
        <w:t>s</w:t>
      </w:r>
      <w:r>
        <w:rPr>
          <w:rFonts w:ascii="Times New Roman" w:hAnsi="Times New Roman" w:cs="Times New Roman"/>
          <w:sz w:val="24"/>
          <w:szCs w:val="24"/>
        </w:rPr>
        <w:t xml:space="preserve"> p</w:t>
      </w:r>
      <w:r w:rsidR="00B637EE" w:rsidRPr="00B637EE">
        <w:rPr>
          <w:rFonts w:ascii="Times New Roman" w:hAnsi="Times New Roman" w:cs="Times New Roman"/>
          <w:sz w:val="24"/>
          <w:szCs w:val="24"/>
        </w:rPr>
        <w:t xml:space="preserve">ractice changes </w:t>
      </w:r>
      <w:r w:rsidR="00C96AB7">
        <w:rPr>
          <w:rFonts w:ascii="Times New Roman" w:hAnsi="Times New Roman" w:cs="Times New Roman"/>
          <w:sz w:val="24"/>
          <w:szCs w:val="24"/>
        </w:rPr>
        <w:t xml:space="preserve">primarily when evidence exists </w:t>
      </w:r>
      <w:r w:rsidR="0026638B">
        <w:rPr>
          <w:rFonts w:ascii="Times New Roman" w:hAnsi="Times New Roman" w:cs="Times New Roman"/>
          <w:sz w:val="24"/>
          <w:szCs w:val="24"/>
        </w:rPr>
        <w:t xml:space="preserve">that </w:t>
      </w:r>
      <w:r w:rsidR="00C96AB7">
        <w:rPr>
          <w:rFonts w:ascii="Times New Roman" w:hAnsi="Times New Roman" w:cs="Times New Roman"/>
          <w:sz w:val="24"/>
          <w:szCs w:val="24"/>
        </w:rPr>
        <w:t>is of high to good strength</w:t>
      </w:r>
      <w:r w:rsidR="00F35F25">
        <w:rPr>
          <w:rFonts w:ascii="Times New Roman" w:hAnsi="Times New Roman" w:cs="Times New Roman"/>
          <w:sz w:val="24"/>
          <w:szCs w:val="24"/>
        </w:rPr>
        <w:t xml:space="preserve">. </w:t>
      </w:r>
      <w:r>
        <w:rPr>
          <w:rFonts w:ascii="Times New Roman" w:hAnsi="Times New Roman" w:cs="Times New Roman"/>
          <w:sz w:val="24"/>
          <w:szCs w:val="24"/>
        </w:rPr>
        <w:t xml:space="preserve">Never </w:t>
      </w:r>
      <w:r w:rsidRPr="00B637EE">
        <w:rPr>
          <w:rFonts w:ascii="Times New Roman" w:hAnsi="Times New Roman" w:cs="Times New Roman"/>
          <w:sz w:val="24"/>
          <w:szCs w:val="24"/>
        </w:rPr>
        <w:t>ma</w:t>
      </w:r>
      <w:r>
        <w:rPr>
          <w:rFonts w:ascii="Times New Roman" w:hAnsi="Times New Roman" w:cs="Times New Roman"/>
          <w:sz w:val="24"/>
          <w:szCs w:val="24"/>
        </w:rPr>
        <w:t>k</w:t>
      </w:r>
      <w:r w:rsidRPr="00B637EE">
        <w:rPr>
          <w:rFonts w:ascii="Times New Roman" w:hAnsi="Times New Roman" w:cs="Times New Roman"/>
          <w:sz w:val="24"/>
          <w:szCs w:val="24"/>
        </w:rPr>
        <w:t xml:space="preserve">e </w:t>
      </w:r>
      <w:r>
        <w:rPr>
          <w:rFonts w:ascii="Times New Roman" w:hAnsi="Times New Roman" w:cs="Times New Roman"/>
          <w:sz w:val="24"/>
          <w:szCs w:val="24"/>
        </w:rPr>
        <w:t>p</w:t>
      </w:r>
      <w:r w:rsidR="00F35F25">
        <w:rPr>
          <w:rFonts w:ascii="Times New Roman" w:hAnsi="Times New Roman" w:cs="Times New Roman"/>
          <w:sz w:val="24"/>
          <w:szCs w:val="24"/>
        </w:rPr>
        <w:t xml:space="preserve">ractice changes </w:t>
      </w:r>
      <w:r w:rsidR="00B637EE" w:rsidRPr="00B637EE">
        <w:rPr>
          <w:rFonts w:ascii="Times New Roman" w:hAnsi="Times New Roman" w:cs="Times New Roman"/>
          <w:sz w:val="24"/>
          <w:szCs w:val="24"/>
        </w:rPr>
        <w:t xml:space="preserve">on </w:t>
      </w:r>
      <w:r w:rsidR="008072E3" w:rsidRPr="008072E3">
        <w:rPr>
          <w:rFonts w:ascii="Times New Roman" w:hAnsi="Times New Roman" w:cs="Times New Roman"/>
          <w:i/>
          <w:sz w:val="24"/>
          <w:szCs w:val="24"/>
        </w:rPr>
        <w:t>little to no evidence</w:t>
      </w:r>
      <w:r w:rsidR="008072E3">
        <w:rPr>
          <w:rFonts w:ascii="Times New Roman" w:hAnsi="Times New Roman" w:cs="Times New Roman"/>
          <w:sz w:val="24"/>
          <w:szCs w:val="24"/>
        </w:rPr>
        <w:t xml:space="preserve"> (low</w:t>
      </w:r>
      <w:r w:rsidR="00F44DDF">
        <w:rPr>
          <w:rFonts w:ascii="Times New Roman" w:hAnsi="Times New Roman" w:cs="Times New Roman"/>
          <w:sz w:val="24"/>
          <w:szCs w:val="24"/>
        </w:rPr>
        <w:t>-</w:t>
      </w:r>
      <w:r w:rsidR="008072E3">
        <w:rPr>
          <w:rFonts w:ascii="Times New Roman" w:hAnsi="Times New Roman" w:cs="Times New Roman"/>
          <w:sz w:val="24"/>
          <w:szCs w:val="24"/>
        </w:rPr>
        <w:t xml:space="preserve">quality evidence at any level or </w:t>
      </w:r>
      <w:r w:rsidR="00B637EE" w:rsidRPr="00B637EE">
        <w:rPr>
          <w:rFonts w:ascii="Times New Roman" w:hAnsi="Times New Roman" w:cs="Times New Roman"/>
          <w:sz w:val="24"/>
          <w:szCs w:val="24"/>
        </w:rPr>
        <w:t>Level IV or Level V evidence</w:t>
      </w:r>
      <w:r w:rsidR="008072E3">
        <w:rPr>
          <w:rFonts w:ascii="Times New Roman" w:hAnsi="Times New Roman" w:cs="Times New Roman"/>
          <w:sz w:val="24"/>
          <w:szCs w:val="24"/>
        </w:rPr>
        <w:t xml:space="preserve"> alone)</w:t>
      </w:r>
      <w:r w:rsidR="00B637EE" w:rsidRPr="00B637EE">
        <w:rPr>
          <w:rFonts w:ascii="Times New Roman" w:hAnsi="Times New Roman" w:cs="Times New Roman"/>
          <w:sz w:val="24"/>
          <w:szCs w:val="24"/>
        </w:rPr>
        <w:t>. Nonetheless, teams have a variety of options for actions that include, but are not limited to</w:t>
      </w:r>
      <w:r w:rsidR="00FC09F6">
        <w:rPr>
          <w:rFonts w:ascii="Times New Roman" w:hAnsi="Times New Roman" w:cs="Times New Roman"/>
          <w:sz w:val="24"/>
          <w:szCs w:val="24"/>
        </w:rPr>
        <w:t>,</w:t>
      </w:r>
      <w:r w:rsidR="00B637EE" w:rsidRPr="00B637EE">
        <w:rPr>
          <w:rFonts w:ascii="Times New Roman" w:hAnsi="Times New Roman" w:cs="Times New Roman"/>
          <w:sz w:val="24"/>
          <w:szCs w:val="24"/>
        </w:rPr>
        <w:t xml:space="preserve"> creating awareness campaigns, conducting informational and educational updates, monitoring evidence sources for new information, and designing research studies.</w:t>
      </w:r>
    </w:p>
    <w:p w14:paraId="6BB294B2" w14:textId="01F3F54A" w:rsidR="0026638B" w:rsidRPr="00B637EE" w:rsidRDefault="0026638B" w:rsidP="00B637EE">
      <w:pPr>
        <w:widowControl w:val="0"/>
        <w:autoSpaceDE w:val="0"/>
        <w:autoSpaceDN w:val="0"/>
        <w:spacing w:before="120" w:after="0" w:line="288" w:lineRule="auto"/>
        <w:rPr>
          <w:rFonts w:ascii="Times New Roman" w:hAnsi="Times New Roman" w:cs="Times New Roman"/>
          <w:sz w:val="24"/>
          <w:szCs w:val="24"/>
        </w:rPr>
      </w:pPr>
      <w:r>
        <w:rPr>
          <w:rFonts w:ascii="Times New Roman" w:hAnsi="Times New Roman" w:cs="Times New Roman"/>
          <w:sz w:val="24"/>
          <w:szCs w:val="24"/>
        </w:rPr>
        <w:t>The exact quantity of sources needed to determine the strength of the evidence is subjective and depends on many factors, including the topic and amount of available literature. The EBP team should discuss what they consider sufficient given their knowledge of the problem, literature</w:t>
      </w:r>
      <w:r w:rsidR="00F44DDF">
        <w:rPr>
          <w:rFonts w:ascii="Times New Roman" w:hAnsi="Times New Roman" w:cs="Times New Roman"/>
          <w:sz w:val="24"/>
          <w:szCs w:val="24"/>
        </w:rPr>
        <w:t>,</w:t>
      </w:r>
      <w:r>
        <w:rPr>
          <w:rFonts w:ascii="Times New Roman" w:hAnsi="Times New Roman" w:cs="Times New Roman"/>
          <w:sz w:val="24"/>
          <w:szCs w:val="24"/>
        </w:rPr>
        <w:t xml:space="preserve"> and setting </w:t>
      </w:r>
    </w:p>
    <w:p w14:paraId="7CF6A21B" w14:textId="38EBA2F6" w:rsidR="00823DD5" w:rsidRDefault="00823DD5" w:rsidP="0076709D">
      <w:pPr>
        <w:rPr>
          <w:rFonts w:ascii="Times New Roman" w:hAnsi="Times New Roman" w:cs="Times New Roman"/>
        </w:rPr>
      </w:pPr>
    </w:p>
    <w:p w14:paraId="07F5707A" w14:textId="77777777" w:rsidR="00823DD5" w:rsidRPr="00823DD5" w:rsidRDefault="00823DD5" w:rsidP="00823DD5">
      <w:pPr>
        <w:rPr>
          <w:rFonts w:ascii="Times New Roman" w:hAnsi="Times New Roman" w:cs="Times New Roman"/>
        </w:rPr>
      </w:pPr>
    </w:p>
    <w:p w14:paraId="136C7344" w14:textId="77777777" w:rsidR="00823DD5" w:rsidRPr="00823DD5" w:rsidRDefault="00823DD5" w:rsidP="00823DD5">
      <w:pPr>
        <w:rPr>
          <w:rFonts w:ascii="Times New Roman" w:hAnsi="Times New Roman" w:cs="Times New Roman"/>
        </w:rPr>
      </w:pPr>
    </w:p>
    <w:p w14:paraId="42D79554" w14:textId="031C3064" w:rsidR="0076709D" w:rsidRPr="00823DD5" w:rsidRDefault="00823DD5" w:rsidP="00C27BEA">
      <w:pPr>
        <w:tabs>
          <w:tab w:val="left" w:pos="2377"/>
        </w:tabs>
        <w:rPr>
          <w:rFonts w:ascii="Times New Roman" w:hAnsi="Times New Roman" w:cs="Times New Roman"/>
        </w:rPr>
      </w:pPr>
      <w:r>
        <w:rPr>
          <w:rFonts w:ascii="Times New Roman" w:hAnsi="Times New Roman" w:cs="Times New Roman"/>
        </w:rPr>
        <w:tab/>
      </w:r>
    </w:p>
    <w:sectPr w:rsidR="0076709D" w:rsidRPr="00823DD5" w:rsidSect="00CA5586">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AF0B8" w14:textId="77777777" w:rsidR="00CA5586" w:rsidRDefault="00CA5586" w:rsidP="00F27A2B">
      <w:pPr>
        <w:spacing w:after="0" w:line="240" w:lineRule="auto"/>
      </w:pPr>
      <w:r>
        <w:separator/>
      </w:r>
    </w:p>
  </w:endnote>
  <w:endnote w:type="continuationSeparator" w:id="0">
    <w:p w14:paraId="71B7F263" w14:textId="77777777" w:rsidR="00CA5586" w:rsidRDefault="00CA5586" w:rsidP="00F27A2B">
      <w:pPr>
        <w:spacing w:after="0" w:line="240" w:lineRule="auto"/>
      </w:pPr>
      <w:r>
        <w:continuationSeparator/>
      </w:r>
    </w:p>
  </w:endnote>
  <w:endnote w:type="continuationNotice" w:id="1">
    <w:p w14:paraId="37704CCF" w14:textId="77777777" w:rsidR="00CA5586" w:rsidRDefault="00CA55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E856E" w14:textId="3C4C5C4C" w:rsidR="002F75DE" w:rsidRPr="007A7B41" w:rsidRDefault="00E16741" w:rsidP="007A7B41">
    <w:pPr>
      <w:pStyle w:val="Footer"/>
      <w:jc w:val="center"/>
      <w:rPr>
        <w:rFonts w:ascii="Times New Roman" w:hAnsi="Times New Roman" w:cs="Times New Roman"/>
        <w:sz w:val="20"/>
      </w:rPr>
    </w:pPr>
    <w:r>
      <w:rPr>
        <w:rFonts w:ascii="Times New Roman" w:hAnsi="Times New Roman" w:cs="Times New Roman"/>
        <w:sz w:val="20"/>
      </w:rPr>
      <w:t xml:space="preserve">                        </w:t>
    </w:r>
    <w:r w:rsidR="007A7B41" w:rsidRPr="007A7B41">
      <w:rPr>
        <w:rFonts w:ascii="Times New Roman" w:hAnsi="Times New Roman" w:cs="Times New Roman"/>
        <w:sz w:val="20"/>
      </w:rPr>
      <w:t xml:space="preserve">© </w:t>
    </w:r>
    <w:r w:rsidR="00823DD5" w:rsidRPr="007A7B41">
      <w:rPr>
        <w:rFonts w:ascii="Times New Roman" w:hAnsi="Times New Roman" w:cs="Times New Roman"/>
        <w:sz w:val="20"/>
      </w:rPr>
      <w:t>202</w:t>
    </w:r>
    <w:r w:rsidR="00823DD5">
      <w:rPr>
        <w:rFonts w:ascii="Times New Roman" w:hAnsi="Times New Roman" w:cs="Times New Roman"/>
        <w:sz w:val="20"/>
      </w:rPr>
      <w:t>2</w:t>
    </w:r>
    <w:r w:rsidR="00823DD5" w:rsidRPr="007A7B41">
      <w:rPr>
        <w:rFonts w:ascii="Times New Roman" w:hAnsi="Times New Roman" w:cs="Times New Roman"/>
        <w:sz w:val="20"/>
      </w:rPr>
      <w:t xml:space="preserve"> </w:t>
    </w:r>
    <w:r w:rsidR="007A7B41" w:rsidRPr="007A7B41">
      <w:rPr>
        <w:rFonts w:ascii="Times New Roman" w:hAnsi="Times New Roman" w:cs="Times New Roman"/>
        <w:sz w:val="20"/>
      </w:rPr>
      <w:t>Johns Hopkins Health System/Johns Hopkins School of Nursing</w:t>
    </w:r>
    <w:r>
      <w:rPr>
        <w:rFonts w:ascii="Times New Roman" w:hAnsi="Times New Roman" w:cs="Times New Roman"/>
        <w:sz w:val="20"/>
      </w:rPr>
      <w:tab/>
      <w:t xml:space="preserve">     </w:t>
    </w:r>
    <w:r w:rsidRPr="00E16741">
      <w:rPr>
        <w:rFonts w:ascii="Times New Roman" w:hAnsi="Times New Roman" w:cs="Times New Roman"/>
        <w:color w:val="7F7F7F" w:themeColor="background1" w:themeShade="7F"/>
        <w:spacing w:val="60"/>
        <w:sz w:val="20"/>
      </w:rPr>
      <w:t>Page</w:t>
    </w:r>
    <w:r w:rsidRPr="00E16741">
      <w:rPr>
        <w:rFonts w:ascii="Times New Roman" w:hAnsi="Times New Roman" w:cs="Times New Roman"/>
        <w:sz w:val="20"/>
      </w:rPr>
      <w:t xml:space="preserve"> | </w:t>
    </w:r>
    <w:r w:rsidRPr="00E16741">
      <w:rPr>
        <w:rFonts w:ascii="Times New Roman" w:hAnsi="Times New Roman" w:cs="Times New Roman"/>
        <w:sz w:val="20"/>
      </w:rPr>
      <w:fldChar w:fldCharType="begin"/>
    </w:r>
    <w:r w:rsidRPr="00E16741">
      <w:rPr>
        <w:rFonts w:ascii="Times New Roman" w:hAnsi="Times New Roman" w:cs="Times New Roman"/>
        <w:sz w:val="20"/>
      </w:rPr>
      <w:instrText xml:space="preserve"> PAGE   \* MERGEFORMAT </w:instrText>
    </w:r>
    <w:r w:rsidRPr="00E16741">
      <w:rPr>
        <w:rFonts w:ascii="Times New Roman" w:hAnsi="Times New Roman" w:cs="Times New Roman"/>
        <w:sz w:val="20"/>
      </w:rPr>
      <w:fldChar w:fldCharType="separate"/>
    </w:r>
    <w:r w:rsidR="00C27BEA" w:rsidRPr="00C27BEA">
      <w:rPr>
        <w:rFonts w:ascii="Times New Roman" w:hAnsi="Times New Roman" w:cs="Times New Roman"/>
        <w:b/>
        <w:bCs/>
        <w:noProof/>
        <w:sz w:val="20"/>
      </w:rPr>
      <w:t>4</w:t>
    </w:r>
    <w:r w:rsidRPr="00E16741">
      <w:rPr>
        <w:rFonts w:ascii="Times New Roman" w:hAnsi="Times New Roman" w:cs="Times New Roman"/>
        <w:b/>
        <w:bCs/>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42655" w14:textId="77777777" w:rsidR="00CA5586" w:rsidRDefault="00CA5586" w:rsidP="00F27A2B">
      <w:pPr>
        <w:spacing w:after="0" w:line="240" w:lineRule="auto"/>
      </w:pPr>
      <w:r>
        <w:separator/>
      </w:r>
    </w:p>
  </w:footnote>
  <w:footnote w:type="continuationSeparator" w:id="0">
    <w:p w14:paraId="1127829B" w14:textId="77777777" w:rsidR="00CA5586" w:rsidRDefault="00CA5586" w:rsidP="00F27A2B">
      <w:pPr>
        <w:spacing w:after="0" w:line="240" w:lineRule="auto"/>
      </w:pPr>
      <w:r>
        <w:continuationSeparator/>
      </w:r>
    </w:p>
  </w:footnote>
  <w:footnote w:type="continuationNotice" w:id="1">
    <w:p w14:paraId="6F818360" w14:textId="77777777" w:rsidR="00CA5586" w:rsidRDefault="00CA55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FF6E1" w14:textId="1ABF5275" w:rsidR="00F27A2B" w:rsidRPr="00E16741" w:rsidRDefault="00F27A2B" w:rsidP="00F27A2B">
    <w:pPr>
      <w:pStyle w:val="Header"/>
      <w:jc w:val="center"/>
      <w:rPr>
        <w:rFonts w:ascii="Times New Roman" w:hAnsi="Times New Roman" w:cs="Times New Roman"/>
      </w:rPr>
    </w:pPr>
    <w:r w:rsidRPr="00E16741">
      <w:rPr>
        <w:rFonts w:ascii="Times New Roman" w:hAnsi="Times New Roman" w:cs="Times New Roman"/>
      </w:rPr>
      <w:t>Johns Hopkins Evidence-Based Practice</w:t>
    </w:r>
    <w:r w:rsidR="00E16741" w:rsidRPr="00E16741">
      <w:rPr>
        <w:rFonts w:ascii="Times New Roman" w:hAnsi="Times New Roman" w:cs="Times New Roman"/>
      </w:rPr>
      <w:t xml:space="preserve"> Model</w:t>
    </w:r>
    <w:r w:rsidR="00F87103" w:rsidRPr="00E16741">
      <w:rPr>
        <w:rFonts w:ascii="Times New Roman" w:hAnsi="Times New Roman" w:cs="Times New Roman"/>
      </w:rPr>
      <w:t xml:space="preserve"> for Nursing and Healthcare Professionals</w:t>
    </w:r>
  </w:p>
  <w:p w14:paraId="55227470" w14:textId="77777777" w:rsidR="00E16741" w:rsidRDefault="00E16741" w:rsidP="00F87103">
    <w:pPr>
      <w:pStyle w:val="Header"/>
      <w:rPr>
        <w:rFonts w:ascii="Times New Roman" w:hAnsi="Times New Roman" w:cs="Times New Roman"/>
        <w:sz w:val="28"/>
        <w:szCs w:val="24"/>
      </w:rPr>
    </w:pPr>
  </w:p>
  <w:p w14:paraId="6E7CBBB0" w14:textId="3B6963B2" w:rsidR="00F87103" w:rsidRPr="00F87103" w:rsidRDefault="00F27A2B" w:rsidP="00F87103">
    <w:pPr>
      <w:pStyle w:val="Header"/>
      <w:rPr>
        <w:rFonts w:ascii="Times New Roman" w:hAnsi="Times New Roman" w:cs="Times New Roman"/>
        <w:sz w:val="28"/>
        <w:szCs w:val="24"/>
      </w:rPr>
    </w:pPr>
    <w:r w:rsidRPr="00F87103">
      <w:rPr>
        <w:rFonts w:ascii="Times New Roman" w:hAnsi="Times New Roman" w:cs="Times New Roman"/>
        <w:sz w:val="28"/>
        <w:szCs w:val="24"/>
      </w:rPr>
      <w:t xml:space="preserve">Synthesis and Recommendations Tool </w:t>
    </w:r>
  </w:p>
  <w:p w14:paraId="24340ED8" w14:textId="5FCB18C5" w:rsidR="00B637EE" w:rsidRPr="00F27A2B" w:rsidRDefault="00F87103" w:rsidP="00F87103">
    <w:pPr>
      <w:pStyle w:val="Header"/>
      <w:rPr>
        <w:rFonts w:ascii="Times New Roman" w:hAnsi="Times New Roman" w:cs="Times New Roman"/>
        <w:sz w:val="24"/>
        <w:szCs w:val="24"/>
      </w:rPr>
    </w:pPr>
    <w:r>
      <w:rPr>
        <w:rFonts w:ascii="Times New Roman" w:hAnsi="Times New Roman" w:cs="Times New Roman"/>
        <w:sz w:val="24"/>
        <w:szCs w:val="24"/>
      </w:rPr>
      <w:t>Appendix 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E69FE"/>
    <w:multiLevelType w:val="hybridMultilevel"/>
    <w:tmpl w:val="D3ACF5E0"/>
    <w:lvl w:ilvl="0" w:tplc="ABF43202">
      <w:start w:val="1"/>
      <w:numFmt w:val="bullet"/>
      <w:suff w:val="space"/>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273EF"/>
    <w:multiLevelType w:val="hybridMultilevel"/>
    <w:tmpl w:val="460A598E"/>
    <w:lvl w:ilvl="0" w:tplc="F3F8F1B4">
      <w:start w:val="1"/>
      <w:numFmt w:val="bullet"/>
      <w:suff w:val="space"/>
      <w:lvlText w:val=""/>
      <w:lvlJc w:val="left"/>
      <w:pPr>
        <w:ind w:left="0" w:firstLine="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C46FF"/>
    <w:multiLevelType w:val="hybridMultilevel"/>
    <w:tmpl w:val="DEC231E6"/>
    <w:lvl w:ilvl="0" w:tplc="04090005">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18A17E09"/>
    <w:multiLevelType w:val="hybridMultilevel"/>
    <w:tmpl w:val="F20A1FA8"/>
    <w:lvl w:ilvl="0" w:tplc="95AEC7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B60AA"/>
    <w:multiLevelType w:val="hybridMultilevel"/>
    <w:tmpl w:val="539264B6"/>
    <w:lvl w:ilvl="0" w:tplc="AD4CE526">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8A03C4"/>
    <w:multiLevelType w:val="hybridMultilevel"/>
    <w:tmpl w:val="6DBC6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F7152"/>
    <w:multiLevelType w:val="hybridMultilevel"/>
    <w:tmpl w:val="83CA5BAC"/>
    <w:lvl w:ilvl="0" w:tplc="AD4CE52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7E1CD9"/>
    <w:multiLevelType w:val="hybridMultilevel"/>
    <w:tmpl w:val="E1B205B0"/>
    <w:lvl w:ilvl="0" w:tplc="A802FF1E">
      <w:numFmt w:val="bullet"/>
      <w:lvlText w:val="❑"/>
      <w:lvlJc w:val="left"/>
      <w:pPr>
        <w:ind w:left="720" w:hanging="360"/>
      </w:pPr>
      <w:rPr>
        <w:rFonts w:ascii="Arial Unicode MS" w:eastAsia="Arial Unicode MS" w:hAnsi="Arial Unicode MS" w:cs="Arial Unicode MS" w:hint="default"/>
        <w:color w:val="231F20"/>
        <w:spacing w:val="-20"/>
        <w:w w:val="9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D6114A"/>
    <w:multiLevelType w:val="hybridMultilevel"/>
    <w:tmpl w:val="1CEABDDA"/>
    <w:lvl w:ilvl="0" w:tplc="43DA570E">
      <w:start w:val="1"/>
      <w:numFmt w:val="bullet"/>
      <w:suff w:val="space"/>
      <w:lvlText w:val=""/>
      <w:lvlJc w:val="left"/>
      <w:pPr>
        <w:ind w:left="0" w:firstLine="0"/>
      </w:pPr>
      <w:rPr>
        <w:rFonts w:ascii="Wingdings" w:hAnsi="Wingdings"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9" w15:restartNumberingAfterBreak="0">
    <w:nsid w:val="3B490FAE"/>
    <w:multiLevelType w:val="hybridMultilevel"/>
    <w:tmpl w:val="87B6F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EA0C97"/>
    <w:multiLevelType w:val="hybridMultilevel"/>
    <w:tmpl w:val="5C08FE2C"/>
    <w:lvl w:ilvl="0" w:tplc="A802FF1E">
      <w:numFmt w:val="bullet"/>
      <w:lvlText w:val="❑"/>
      <w:lvlJc w:val="left"/>
      <w:pPr>
        <w:ind w:left="4457" w:hanging="317"/>
      </w:pPr>
      <w:rPr>
        <w:rFonts w:ascii="Arial Unicode MS" w:eastAsia="Arial Unicode MS" w:hAnsi="Arial Unicode MS" w:cs="Arial Unicode MS" w:hint="default"/>
        <w:color w:val="231F20"/>
        <w:spacing w:val="-20"/>
        <w:w w:val="90"/>
        <w:sz w:val="18"/>
        <w:szCs w:val="18"/>
      </w:rPr>
    </w:lvl>
    <w:lvl w:ilvl="1" w:tplc="AE767924">
      <w:numFmt w:val="bullet"/>
      <w:lvlText w:val="•"/>
      <w:lvlJc w:val="left"/>
      <w:pPr>
        <w:ind w:left="5182" w:hanging="317"/>
      </w:pPr>
      <w:rPr>
        <w:rFonts w:hint="default"/>
      </w:rPr>
    </w:lvl>
    <w:lvl w:ilvl="2" w:tplc="B8D2D704">
      <w:numFmt w:val="bullet"/>
      <w:lvlText w:val="•"/>
      <w:lvlJc w:val="left"/>
      <w:pPr>
        <w:ind w:left="5906" w:hanging="317"/>
      </w:pPr>
      <w:rPr>
        <w:rFonts w:hint="default"/>
      </w:rPr>
    </w:lvl>
    <w:lvl w:ilvl="3" w:tplc="4E0440B0">
      <w:numFmt w:val="bullet"/>
      <w:lvlText w:val="•"/>
      <w:lvlJc w:val="left"/>
      <w:pPr>
        <w:ind w:left="6630" w:hanging="317"/>
      </w:pPr>
      <w:rPr>
        <w:rFonts w:hint="default"/>
      </w:rPr>
    </w:lvl>
    <w:lvl w:ilvl="4" w:tplc="347AB750">
      <w:numFmt w:val="bullet"/>
      <w:lvlText w:val="•"/>
      <w:lvlJc w:val="left"/>
      <w:pPr>
        <w:ind w:left="7354" w:hanging="317"/>
      </w:pPr>
      <w:rPr>
        <w:rFonts w:hint="default"/>
      </w:rPr>
    </w:lvl>
    <w:lvl w:ilvl="5" w:tplc="20FCEF2A">
      <w:numFmt w:val="bullet"/>
      <w:lvlText w:val="•"/>
      <w:lvlJc w:val="left"/>
      <w:pPr>
        <w:ind w:left="8078" w:hanging="317"/>
      </w:pPr>
      <w:rPr>
        <w:rFonts w:hint="default"/>
      </w:rPr>
    </w:lvl>
    <w:lvl w:ilvl="6" w:tplc="A994382E">
      <w:numFmt w:val="bullet"/>
      <w:lvlText w:val="•"/>
      <w:lvlJc w:val="left"/>
      <w:pPr>
        <w:ind w:left="8802" w:hanging="317"/>
      </w:pPr>
      <w:rPr>
        <w:rFonts w:hint="default"/>
      </w:rPr>
    </w:lvl>
    <w:lvl w:ilvl="7" w:tplc="C578FDEC">
      <w:numFmt w:val="bullet"/>
      <w:lvlText w:val="•"/>
      <w:lvlJc w:val="left"/>
      <w:pPr>
        <w:ind w:left="9526" w:hanging="317"/>
      </w:pPr>
      <w:rPr>
        <w:rFonts w:hint="default"/>
      </w:rPr>
    </w:lvl>
    <w:lvl w:ilvl="8" w:tplc="0CAEC0A8">
      <w:numFmt w:val="bullet"/>
      <w:lvlText w:val="•"/>
      <w:lvlJc w:val="left"/>
      <w:pPr>
        <w:ind w:left="10250" w:hanging="317"/>
      </w:pPr>
      <w:rPr>
        <w:rFonts w:hint="default"/>
      </w:rPr>
    </w:lvl>
  </w:abstractNum>
  <w:abstractNum w:abstractNumId="11" w15:restartNumberingAfterBreak="0">
    <w:nsid w:val="53E1174D"/>
    <w:multiLevelType w:val="hybridMultilevel"/>
    <w:tmpl w:val="44723D3C"/>
    <w:lvl w:ilvl="0" w:tplc="95AEC7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7E7048"/>
    <w:multiLevelType w:val="hybridMultilevel"/>
    <w:tmpl w:val="75B88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7E0C51"/>
    <w:multiLevelType w:val="hybridMultilevel"/>
    <w:tmpl w:val="54385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265A49"/>
    <w:multiLevelType w:val="hybridMultilevel"/>
    <w:tmpl w:val="0F70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4217F7"/>
    <w:multiLevelType w:val="hybridMultilevel"/>
    <w:tmpl w:val="22C0AAEC"/>
    <w:lvl w:ilvl="0" w:tplc="04090005">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16cid:durableId="2045859704">
    <w:abstractNumId w:val="8"/>
  </w:num>
  <w:num w:numId="2" w16cid:durableId="227032441">
    <w:abstractNumId w:val="9"/>
  </w:num>
  <w:num w:numId="3" w16cid:durableId="1361592590">
    <w:abstractNumId w:val="15"/>
  </w:num>
  <w:num w:numId="4" w16cid:durableId="665743869">
    <w:abstractNumId w:val="2"/>
  </w:num>
  <w:num w:numId="5" w16cid:durableId="365838417">
    <w:abstractNumId w:val="10"/>
  </w:num>
  <w:num w:numId="6" w16cid:durableId="1999767106">
    <w:abstractNumId w:val="7"/>
  </w:num>
  <w:num w:numId="7" w16cid:durableId="1158617247">
    <w:abstractNumId w:val="6"/>
  </w:num>
  <w:num w:numId="8" w16cid:durableId="511262542">
    <w:abstractNumId w:val="4"/>
  </w:num>
  <w:num w:numId="9" w16cid:durableId="2017731143">
    <w:abstractNumId w:val="1"/>
  </w:num>
  <w:num w:numId="10" w16cid:durableId="1733036207">
    <w:abstractNumId w:val="0"/>
  </w:num>
  <w:num w:numId="11" w16cid:durableId="1102140825">
    <w:abstractNumId w:val="3"/>
  </w:num>
  <w:num w:numId="12" w16cid:durableId="915825065">
    <w:abstractNumId w:val="11"/>
  </w:num>
  <w:num w:numId="13" w16cid:durableId="1898081331">
    <w:abstractNumId w:val="14"/>
  </w:num>
  <w:num w:numId="14" w16cid:durableId="881360027">
    <w:abstractNumId w:val="5"/>
  </w:num>
  <w:num w:numId="15" w16cid:durableId="31393668">
    <w:abstractNumId w:val="13"/>
  </w:num>
  <w:num w:numId="16" w16cid:durableId="10883082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BUITSzMzEyNzC0sjSyUdpeDU4uLM/DyQAqNaABUyV/IsAAAA"/>
  </w:docVars>
  <w:rsids>
    <w:rsidRoot w:val="00E64B75"/>
    <w:rsid w:val="00000823"/>
    <w:rsid w:val="0001313D"/>
    <w:rsid w:val="00017B4E"/>
    <w:rsid w:val="0002274C"/>
    <w:rsid w:val="0004429C"/>
    <w:rsid w:val="00047548"/>
    <w:rsid w:val="00060AC4"/>
    <w:rsid w:val="000647CF"/>
    <w:rsid w:val="000722EE"/>
    <w:rsid w:val="000831FF"/>
    <w:rsid w:val="00086184"/>
    <w:rsid w:val="000A4B1E"/>
    <w:rsid w:val="000B2A51"/>
    <w:rsid w:val="000B5665"/>
    <w:rsid w:val="0010144E"/>
    <w:rsid w:val="00151771"/>
    <w:rsid w:val="00165395"/>
    <w:rsid w:val="00171A59"/>
    <w:rsid w:val="00177FC1"/>
    <w:rsid w:val="001A1A7A"/>
    <w:rsid w:val="001A6F91"/>
    <w:rsid w:val="001B1D4C"/>
    <w:rsid w:val="001C51E3"/>
    <w:rsid w:val="001D703D"/>
    <w:rsid w:val="001E4618"/>
    <w:rsid w:val="00214102"/>
    <w:rsid w:val="00226441"/>
    <w:rsid w:val="00253D4C"/>
    <w:rsid w:val="00254FDF"/>
    <w:rsid w:val="00265113"/>
    <w:rsid w:val="0026638B"/>
    <w:rsid w:val="00266CE8"/>
    <w:rsid w:val="0027095F"/>
    <w:rsid w:val="00281BF7"/>
    <w:rsid w:val="002828A6"/>
    <w:rsid w:val="002A607C"/>
    <w:rsid w:val="002C0162"/>
    <w:rsid w:val="002C1B7B"/>
    <w:rsid w:val="002C6F2D"/>
    <w:rsid w:val="002D059A"/>
    <w:rsid w:val="002E4928"/>
    <w:rsid w:val="002F0451"/>
    <w:rsid w:val="002F59C4"/>
    <w:rsid w:val="002F75DE"/>
    <w:rsid w:val="003022B5"/>
    <w:rsid w:val="00307452"/>
    <w:rsid w:val="00325BF9"/>
    <w:rsid w:val="00333CDF"/>
    <w:rsid w:val="00344F78"/>
    <w:rsid w:val="00364771"/>
    <w:rsid w:val="00376036"/>
    <w:rsid w:val="003B1CFB"/>
    <w:rsid w:val="003B3F6D"/>
    <w:rsid w:val="003B433B"/>
    <w:rsid w:val="003B6DC5"/>
    <w:rsid w:val="003C6FC3"/>
    <w:rsid w:val="003D7F13"/>
    <w:rsid w:val="003E2A87"/>
    <w:rsid w:val="00416B54"/>
    <w:rsid w:val="00452457"/>
    <w:rsid w:val="00456B11"/>
    <w:rsid w:val="00457C2A"/>
    <w:rsid w:val="00476C56"/>
    <w:rsid w:val="0048255B"/>
    <w:rsid w:val="00486A8D"/>
    <w:rsid w:val="004B5554"/>
    <w:rsid w:val="005030E7"/>
    <w:rsid w:val="005057CD"/>
    <w:rsid w:val="00507010"/>
    <w:rsid w:val="00507862"/>
    <w:rsid w:val="00527EBB"/>
    <w:rsid w:val="00540F61"/>
    <w:rsid w:val="00542DCF"/>
    <w:rsid w:val="005474F0"/>
    <w:rsid w:val="0056226E"/>
    <w:rsid w:val="00566352"/>
    <w:rsid w:val="00566D7F"/>
    <w:rsid w:val="00570CC3"/>
    <w:rsid w:val="005775F7"/>
    <w:rsid w:val="005814B4"/>
    <w:rsid w:val="00586404"/>
    <w:rsid w:val="00591ED8"/>
    <w:rsid w:val="005935D7"/>
    <w:rsid w:val="005B1B23"/>
    <w:rsid w:val="005B1E7A"/>
    <w:rsid w:val="005D26F8"/>
    <w:rsid w:val="005D42A1"/>
    <w:rsid w:val="0062161A"/>
    <w:rsid w:val="00630DA5"/>
    <w:rsid w:val="006464EF"/>
    <w:rsid w:val="00651825"/>
    <w:rsid w:val="0065458C"/>
    <w:rsid w:val="0065494D"/>
    <w:rsid w:val="00664D89"/>
    <w:rsid w:val="00666084"/>
    <w:rsid w:val="00675C60"/>
    <w:rsid w:val="00693F0A"/>
    <w:rsid w:val="006A0F64"/>
    <w:rsid w:val="006A63D4"/>
    <w:rsid w:val="006B2D40"/>
    <w:rsid w:val="006B2DBA"/>
    <w:rsid w:val="006C2A4C"/>
    <w:rsid w:val="006E3C2D"/>
    <w:rsid w:val="006E62FA"/>
    <w:rsid w:val="006F0421"/>
    <w:rsid w:val="00700AA2"/>
    <w:rsid w:val="007072D0"/>
    <w:rsid w:val="00720051"/>
    <w:rsid w:val="00724277"/>
    <w:rsid w:val="00761FA6"/>
    <w:rsid w:val="0076709D"/>
    <w:rsid w:val="007704A9"/>
    <w:rsid w:val="0077280B"/>
    <w:rsid w:val="007846B2"/>
    <w:rsid w:val="007A7B41"/>
    <w:rsid w:val="007B0CE7"/>
    <w:rsid w:val="007C3439"/>
    <w:rsid w:val="007D3C8C"/>
    <w:rsid w:val="007D5CB1"/>
    <w:rsid w:val="007D7AC5"/>
    <w:rsid w:val="007E05BC"/>
    <w:rsid w:val="007F0D2C"/>
    <w:rsid w:val="007F5D89"/>
    <w:rsid w:val="008072E3"/>
    <w:rsid w:val="00807D71"/>
    <w:rsid w:val="0081132D"/>
    <w:rsid w:val="008158B2"/>
    <w:rsid w:val="00823DD5"/>
    <w:rsid w:val="00827E4F"/>
    <w:rsid w:val="00830DF6"/>
    <w:rsid w:val="00840D3F"/>
    <w:rsid w:val="008419C9"/>
    <w:rsid w:val="00852862"/>
    <w:rsid w:val="0086597F"/>
    <w:rsid w:val="00877C15"/>
    <w:rsid w:val="00877FE8"/>
    <w:rsid w:val="00885430"/>
    <w:rsid w:val="008B2053"/>
    <w:rsid w:val="008B39E5"/>
    <w:rsid w:val="008E21A5"/>
    <w:rsid w:val="008F0455"/>
    <w:rsid w:val="008F4923"/>
    <w:rsid w:val="00906883"/>
    <w:rsid w:val="009071AF"/>
    <w:rsid w:val="0091223D"/>
    <w:rsid w:val="00912752"/>
    <w:rsid w:val="0092024F"/>
    <w:rsid w:val="00924D9F"/>
    <w:rsid w:val="00931B95"/>
    <w:rsid w:val="00947E85"/>
    <w:rsid w:val="00952316"/>
    <w:rsid w:val="00961436"/>
    <w:rsid w:val="009973A7"/>
    <w:rsid w:val="009A6948"/>
    <w:rsid w:val="009D0AFA"/>
    <w:rsid w:val="009D27E0"/>
    <w:rsid w:val="009D55AD"/>
    <w:rsid w:val="009E0576"/>
    <w:rsid w:val="009E0E26"/>
    <w:rsid w:val="009E52DD"/>
    <w:rsid w:val="009F1F9D"/>
    <w:rsid w:val="009F5A42"/>
    <w:rsid w:val="00A01100"/>
    <w:rsid w:val="00A078ED"/>
    <w:rsid w:val="00A33704"/>
    <w:rsid w:val="00A50347"/>
    <w:rsid w:val="00A54D73"/>
    <w:rsid w:val="00A815B0"/>
    <w:rsid w:val="00A8764E"/>
    <w:rsid w:val="00AB1F65"/>
    <w:rsid w:val="00AE62C0"/>
    <w:rsid w:val="00AF1CE8"/>
    <w:rsid w:val="00AF3332"/>
    <w:rsid w:val="00B02DFA"/>
    <w:rsid w:val="00B11BB0"/>
    <w:rsid w:val="00B155F5"/>
    <w:rsid w:val="00B2357B"/>
    <w:rsid w:val="00B559B6"/>
    <w:rsid w:val="00B637EE"/>
    <w:rsid w:val="00BB04D0"/>
    <w:rsid w:val="00BD3986"/>
    <w:rsid w:val="00BE5BD5"/>
    <w:rsid w:val="00BF067A"/>
    <w:rsid w:val="00C10AD4"/>
    <w:rsid w:val="00C11E8D"/>
    <w:rsid w:val="00C17C2F"/>
    <w:rsid w:val="00C207CC"/>
    <w:rsid w:val="00C24A74"/>
    <w:rsid w:val="00C27BEA"/>
    <w:rsid w:val="00C72872"/>
    <w:rsid w:val="00C75630"/>
    <w:rsid w:val="00C96AB7"/>
    <w:rsid w:val="00CA5586"/>
    <w:rsid w:val="00CA673C"/>
    <w:rsid w:val="00CA6A91"/>
    <w:rsid w:val="00CC0261"/>
    <w:rsid w:val="00CD13E9"/>
    <w:rsid w:val="00CF19AD"/>
    <w:rsid w:val="00D000DE"/>
    <w:rsid w:val="00D05E75"/>
    <w:rsid w:val="00D202A2"/>
    <w:rsid w:val="00D215CA"/>
    <w:rsid w:val="00D26AE3"/>
    <w:rsid w:val="00D35E6C"/>
    <w:rsid w:val="00D5061C"/>
    <w:rsid w:val="00D912F8"/>
    <w:rsid w:val="00D960F6"/>
    <w:rsid w:val="00DA170A"/>
    <w:rsid w:val="00DB0063"/>
    <w:rsid w:val="00DB3741"/>
    <w:rsid w:val="00DC38BA"/>
    <w:rsid w:val="00DC3D72"/>
    <w:rsid w:val="00DC5453"/>
    <w:rsid w:val="00DC6BF3"/>
    <w:rsid w:val="00E01D15"/>
    <w:rsid w:val="00E070B6"/>
    <w:rsid w:val="00E13C8F"/>
    <w:rsid w:val="00E16741"/>
    <w:rsid w:val="00E24AFE"/>
    <w:rsid w:val="00E346B5"/>
    <w:rsid w:val="00E52BDE"/>
    <w:rsid w:val="00E54335"/>
    <w:rsid w:val="00E64B75"/>
    <w:rsid w:val="00E85350"/>
    <w:rsid w:val="00EB2CBB"/>
    <w:rsid w:val="00EC1896"/>
    <w:rsid w:val="00EC1E1B"/>
    <w:rsid w:val="00EE14F8"/>
    <w:rsid w:val="00F12A0F"/>
    <w:rsid w:val="00F27A2B"/>
    <w:rsid w:val="00F35F25"/>
    <w:rsid w:val="00F40762"/>
    <w:rsid w:val="00F44DDF"/>
    <w:rsid w:val="00F87103"/>
    <w:rsid w:val="00FA6670"/>
    <w:rsid w:val="00FC0332"/>
    <w:rsid w:val="00FC09F6"/>
    <w:rsid w:val="00FC4616"/>
    <w:rsid w:val="00FD276B"/>
    <w:rsid w:val="00FE6E2D"/>
    <w:rsid w:val="02CC63AE"/>
    <w:rsid w:val="03D6BFB9"/>
    <w:rsid w:val="06AFB0FE"/>
    <w:rsid w:val="07AE672A"/>
    <w:rsid w:val="07E4F5D4"/>
    <w:rsid w:val="09960FEE"/>
    <w:rsid w:val="0CF04AC1"/>
    <w:rsid w:val="0E4E5380"/>
    <w:rsid w:val="0F6840F5"/>
    <w:rsid w:val="10859140"/>
    <w:rsid w:val="115313E2"/>
    <w:rsid w:val="11668993"/>
    <w:rsid w:val="11A127E4"/>
    <w:rsid w:val="139E553B"/>
    <w:rsid w:val="155340E7"/>
    <w:rsid w:val="1617E7C9"/>
    <w:rsid w:val="18D858FF"/>
    <w:rsid w:val="1A5265E3"/>
    <w:rsid w:val="1B89C9D9"/>
    <w:rsid w:val="1EF38AF8"/>
    <w:rsid w:val="219732B2"/>
    <w:rsid w:val="24141987"/>
    <w:rsid w:val="24D1D269"/>
    <w:rsid w:val="24E5DD97"/>
    <w:rsid w:val="25E81314"/>
    <w:rsid w:val="261EE99B"/>
    <w:rsid w:val="2665B539"/>
    <w:rsid w:val="268C7711"/>
    <w:rsid w:val="26BDA3FF"/>
    <w:rsid w:val="2830E780"/>
    <w:rsid w:val="293212C8"/>
    <w:rsid w:val="2C861B10"/>
    <w:rsid w:val="2CDFE43E"/>
    <w:rsid w:val="2F95BEBC"/>
    <w:rsid w:val="2FF5B512"/>
    <w:rsid w:val="319C58DF"/>
    <w:rsid w:val="31F04131"/>
    <w:rsid w:val="3A8F0884"/>
    <w:rsid w:val="3B1CB092"/>
    <w:rsid w:val="3B330FD7"/>
    <w:rsid w:val="3B6B033F"/>
    <w:rsid w:val="3D162CF7"/>
    <w:rsid w:val="402F748B"/>
    <w:rsid w:val="403009BE"/>
    <w:rsid w:val="40915FBB"/>
    <w:rsid w:val="41F43F5B"/>
    <w:rsid w:val="437EC50B"/>
    <w:rsid w:val="438B75BD"/>
    <w:rsid w:val="4449CE97"/>
    <w:rsid w:val="451A956C"/>
    <w:rsid w:val="45E6FDE4"/>
    <w:rsid w:val="47EC4058"/>
    <w:rsid w:val="4E06712D"/>
    <w:rsid w:val="4EC834F9"/>
    <w:rsid w:val="4F525FE4"/>
    <w:rsid w:val="50CD6969"/>
    <w:rsid w:val="51FA8ABF"/>
    <w:rsid w:val="52A58800"/>
    <w:rsid w:val="550DC33F"/>
    <w:rsid w:val="56A3E8DB"/>
    <w:rsid w:val="59ED445E"/>
    <w:rsid w:val="5A0AE7A0"/>
    <w:rsid w:val="5ADEC4EF"/>
    <w:rsid w:val="5DFD7163"/>
    <w:rsid w:val="605BD7A4"/>
    <w:rsid w:val="612B90C5"/>
    <w:rsid w:val="61C79A7C"/>
    <w:rsid w:val="677F4C17"/>
    <w:rsid w:val="6974D473"/>
    <w:rsid w:val="6B20538E"/>
    <w:rsid w:val="6D79CF83"/>
    <w:rsid w:val="70372E0C"/>
    <w:rsid w:val="707C943A"/>
    <w:rsid w:val="714FE8B7"/>
    <w:rsid w:val="71C2D60D"/>
    <w:rsid w:val="779510E6"/>
    <w:rsid w:val="78BD8D46"/>
    <w:rsid w:val="794E4062"/>
    <w:rsid w:val="79BF2679"/>
    <w:rsid w:val="79CB9E68"/>
    <w:rsid w:val="7B52415B"/>
    <w:rsid w:val="7C4ABF1C"/>
    <w:rsid w:val="7EC7C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0904D"/>
  <w15:chartTrackingRefBased/>
  <w15:docId w15:val="{22732CDC-0094-473E-AA90-CFDD0F850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0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830DF6"/>
    <w:pPr>
      <w:ind w:left="720"/>
      <w:contextualSpacing/>
    </w:pPr>
  </w:style>
  <w:style w:type="character" w:styleId="CommentReference">
    <w:name w:val="annotation reference"/>
    <w:basedOn w:val="DefaultParagraphFont"/>
    <w:uiPriority w:val="99"/>
    <w:semiHidden/>
    <w:unhideWhenUsed/>
    <w:rsid w:val="0086597F"/>
    <w:rPr>
      <w:sz w:val="16"/>
      <w:szCs w:val="16"/>
    </w:rPr>
  </w:style>
  <w:style w:type="paragraph" w:styleId="CommentText">
    <w:name w:val="annotation text"/>
    <w:basedOn w:val="Normal"/>
    <w:link w:val="CommentTextChar"/>
    <w:uiPriority w:val="99"/>
    <w:semiHidden/>
    <w:unhideWhenUsed/>
    <w:rsid w:val="0086597F"/>
    <w:pPr>
      <w:spacing w:line="240" w:lineRule="auto"/>
    </w:pPr>
    <w:rPr>
      <w:sz w:val="20"/>
      <w:szCs w:val="20"/>
    </w:rPr>
  </w:style>
  <w:style w:type="character" w:customStyle="1" w:styleId="CommentTextChar">
    <w:name w:val="Comment Text Char"/>
    <w:basedOn w:val="DefaultParagraphFont"/>
    <w:link w:val="CommentText"/>
    <w:uiPriority w:val="99"/>
    <w:semiHidden/>
    <w:rsid w:val="0086597F"/>
    <w:rPr>
      <w:sz w:val="20"/>
      <w:szCs w:val="20"/>
    </w:rPr>
  </w:style>
  <w:style w:type="paragraph" w:styleId="CommentSubject">
    <w:name w:val="annotation subject"/>
    <w:basedOn w:val="CommentText"/>
    <w:next w:val="CommentText"/>
    <w:link w:val="CommentSubjectChar"/>
    <w:uiPriority w:val="99"/>
    <w:semiHidden/>
    <w:unhideWhenUsed/>
    <w:rsid w:val="0086597F"/>
    <w:rPr>
      <w:b/>
      <w:bCs/>
    </w:rPr>
  </w:style>
  <w:style w:type="character" w:customStyle="1" w:styleId="CommentSubjectChar">
    <w:name w:val="Comment Subject Char"/>
    <w:basedOn w:val="CommentTextChar"/>
    <w:link w:val="CommentSubject"/>
    <w:uiPriority w:val="99"/>
    <w:semiHidden/>
    <w:rsid w:val="0086597F"/>
    <w:rPr>
      <w:b/>
      <w:bCs/>
      <w:sz w:val="20"/>
      <w:szCs w:val="20"/>
    </w:rPr>
  </w:style>
  <w:style w:type="paragraph" w:styleId="BalloonText">
    <w:name w:val="Balloon Text"/>
    <w:basedOn w:val="Normal"/>
    <w:link w:val="BalloonTextChar"/>
    <w:uiPriority w:val="99"/>
    <w:semiHidden/>
    <w:unhideWhenUsed/>
    <w:rsid w:val="008659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97F"/>
    <w:rPr>
      <w:rFonts w:ascii="Segoe UI" w:hAnsi="Segoe UI" w:cs="Segoe UI"/>
      <w:sz w:val="18"/>
      <w:szCs w:val="18"/>
    </w:rPr>
  </w:style>
  <w:style w:type="paragraph" w:styleId="Header">
    <w:name w:val="header"/>
    <w:basedOn w:val="Normal"/>
    <w:link w:val="HeaderChar"/>
    <w:uiPriority w:val="99"/>
    <w:unhideWhenUsed/>
    <w:rsid w:val="00F27A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A2B"/>
  </w:style>
  <w:style w:type="paragraph" w:styleId="Footer">
    <w:name w:val="footer"/>
    <w:basedOn w:val="Normal"/>
    <w:link w:val="FooterChar"/>
    <w:uiPriority w:val="99"/>
    <w:unhideWhenUsed/>
    <w:rsid w:val="00F27A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A2B"/>
  </w:style>
  <w:style w:type="paragraph" w:styleId="NormalWeb">
    <w:name w:val="Normal (Web)"/>
    <w:basedOn w:val="Normal"/>
    <w:uiPriority w:val="99"/>
    <w:semiHidden/>
    <w:unhideWhenUsed/>
    <w:rsid w:val="00877FE8"/>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61DEF26CDC7940B4368308B914EF69" ma:contentTypeVersion="4" ma:contentTypeDescription="Create a new document." ma:contentTypeScope="" ma:versionID="bf94316b2465c3d28ef06f153a8a626a">
  <xsd:schema xmlns:xsd="http://www.w3.org/2001/XMLSchema" xmlns:xs="http://www.w3.org/2001/XMLSchema" xmlns:p="http://schemas.microsoft.com/office/2006/metadata/properties" xmlns:ns2="1c6b2243-119b-490b-8d55-e88570e5d4fa" targetNamespace="http://schemas.microsoft.com/office/2006/metadata/properties" ma:root="true" ma:fieldsID="37d2a8e1bf94974b4a496851b2683d9b" ns2:_="">
    <xsd:import namespace="1c6b2243-119b-490b-8d55-e88570e5d4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b2243-119b-490b-8d55-e88570e5d4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CE6EC6-A82B-4A31-B25B-70906DA82579}">
  <ds:schemaRefs>
    <ds:schemaRef ds:uri="http://schemas.microsoft.com/sharepoint/v3/contenttype/forms"/>
  </ds:schemaRefs>
</ds:datastoreItem>
</file>

<file path=customXml/itemProps2.xml><?xml version="1.0" encoding="utf-8"?>
<ds:datastoreItem xmlns:ds="http://schemas.openxmlformats.org/officeDocument/2006/customXml" ds:itemID="{A5FE3B0F-26DF-4FDA-9C6E-24A25FEB2C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DBF31B-75B1-4A02-9B18-D93D170BB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b2243-119b-490b-8d55-e88570e5d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1050</Words>
  <Characters>5987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Whalen</dc:creator>
  <cp:keywords/>
  <dc:description/>
  <cp:lastModifiedBy>Tanya Gabrielyan</cp:lastModifiedBy>
  <cp:revision>2</cp:revision>
  <dcterms:created xsi:type="dcterms:W3CDTF">2024-04-01T21:43:00Z</dcterms:created>
  <dcterms:modified xsi:type="dcterms:W3CDTF">2024-04-01T21:43:00Z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0x0101004461DEF26CDC7940B4368308B914EF69</vt:lpwstr>
  </property>
</Properties>
</file>