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80"/>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r>
    </w:p>
    <w:p>
      <w:pPr>
        <w:pStyle w:val="Normal"/>
        <w:spacing w:lineRule="auto" w:line="480"/>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r>
    </w:p>
    <w:p>
      <w:pPr>
        <w:pStyle w:val="Normal"/>
        <w:spacing w:lineRule="auto" w:line="480"/>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r>
    </w:p>
    <w:p>
      <w:pPr>
        <w:pStyle w:val="Corpodotexto"/>
        <w:spacing w:lineRule="auto" w:line="480"/>
        <w:jc w:val="center"/>
        <w:rPr>
          <w:rFonts w:ascii="Times New Roman" w:hAnsi="Times New Roman" w:eastAsia="Times New Roman" w:cs="Times New Roman"/>
          <w:sz w:val="24"/>
          <w:szCs w:val="24"/>
          <w:highlight w:val="white"/>
        </w:rPr>
      </w:pPr>
      <w:r>
        <w:rPr>
          <w:rStyle w:val="Nfaseacentuada"/>
          <w:rFonts w:eastAsia="Times New Roman" w:cs="Times New Roman" w:ascii="LatoWeb;Lato Extended;Lato;Helvetica Neue;Helvetica;Arial;sans-serif" w:hAnsi="LatoWeb;Lato Extended;Lato;Helvetica Neue;Helvetica;Arial;sans-serif"/>
          <w:b/>
          <w:i w:val="false"/>
          <w:caps w:val="false"/>
          <w:smallCaps w:val="false"/>
          <w:color w:val="000000"/>
          <w:spacing w:val="0"/>
          <w:sz w:val="19"/>
          <w:szCs w:val="24"/>
          <w:highlight w:val="white"/>
        </w:rPr>
        <w:t xml:space="preserve">My company is UPS and the competitors are Fed Ex and DHL, im focusing on Couriers and Express Delivery Services industry. </w:t>
      </w:r>
      <w:r>
        <w:rPr>
          <w:rStyle w:val="Nfaseacentuada"/>
          <w:rFonts w:eastAsia="Times New Roman" w:cs="Times New Roman" w:ascii="LatoWeb;Lato Extended;Lato;Helvetica Neue;Helvetica;Arial;sans-serif" w:hAnsi="LatoWeb;Lato Extended;Lato;Helvetica Neue;Helvetica;Arial;sans-serif"/>
          <w:b/>
          <w:bCs/>
          <w:i w:val="false"/>
          <w:caps w:val="false"/>
          <w:smallCaps w:val="false"/>
          <w:color w:val="000000"/>
          <w:spacing w:val="0"/>
          <w:sz w:val="19"/>
          <w:szCs w:val="24"/>
          <w:highlight w:val="white"/>
        </w:rPr>
        <w:t xml:space="preserve"> </w:t>
      </w:r>
      <w:r>
        <w:rPr>
          <w:rStyle w:val="Nfaseacentuada"/>
          <w:rFonts w:ascii="LatoWeb;Lato Extended;Lato;Helvetica Neue;Helvetica;Arial;sans-serif" w:hAnsi="LatoWeb;Lato Extended;Lato;Helvetica Neue;Helvetica;Arial;sans-serif"/>
          <w:b/>
          <w:bCs/>
          <w:i w:val="false"/>
          <w:caps w:val="false"/>
          <w:smallCaps w:val="false"/>
          <w:color w:val="000000"/>
          <w:spacing w:val="0"/>
          <w:sz w:val="19"/>
        </w:rPr>
        <w:t xml:space="preserve">focus is mainly on the finances of the practice research company </w:t>
      </w:r>
      <w:r>
        <w:rPr>
          <w:rStyle w:val="Nfaseacentuada"/>
          <w:rFonts w:eastAsia="Times New Roman" w:cs="Times New Roman" w:ascii="LatoWeb;Lato Extended;Lato;Helvetica Neue;Helvetica;Arial;sans-serif" w:hAnsi="LatoWeb;Lato Extended;Lato;Helvetica Neue;Helvetica;Arial;sans-serif"/>
          <w:b/>
          <w:bCs/>
          <w:i w:val="false"/>
          <w:caps w:val="false"/>
          <w:smallCaps w:val="false"/>
          <w:color w:val="000000"/>
          <w:spacing w:val="0"/>
          <w:sz w:val="19"/>
          <w:szCs w:val="24"/>
          <w:highlight w:val="white"/>
        </w:rPr>
        <w:t xml:space="preserve"> along with its two closest competitors and relevant industry ratios.</w:t>
      </w:r>
      <w:r>
        <w:rPr>
          <w:rStyle w:val="Nfaseacentuada"/>
          <w:rFonts w:eastAsia="Times New Roman" w:cs="Times New Roman" w:ascii="LatoWeb;Lato Extended;Lato;Helvetica Neue;Helvetica;Arial;sans-serif" w:hAnsi="LatoWeb;Lato Extended;Lato;Helvetica Neue;Helvetica;Arial;sans-serif"/>
          <w:b/>
          <w:i w:val="false"/>
          <w:caps w:val="false"/>
          <w:smallCaps w:val="false"/>
          <w:color w:val="000000"/>
          <w:spacing w:val="0"/>
          <w:sz w:val="19"/>
          <w:szCs w:val="24"/>
          <w:highlight w:val="white"/>
        </w:rPr>
        <w:t> </w:t>
      </w:r>
    </w:p>
    <w:p>
      <w:pPr>
        <w:pStyle w:val="Corpodotexto"/>
        <w:widowControl/>
        <w:spacing w:before="0" w:after="0"/>
        <w:ind w:left="0" w:right="0" w:hanging="0"/>
        <w:rPr>
          <w:rFonts w:ascii="Times New Roman" w:hAnsi="Times New Roman" w:eastAsia="Times New Roman" w:cs="Times New Roman"/>
          <w:sz w:val="24"/>
          <w:szCs w:val="24"/>
          <w:highlight w:val="white"/>
        </w:rPr>
      </w:pPr>
      <w:r>
        <w:rPr>
          <w:rFonts w:ascii="LatoWeb;Lato Extended;Lato;Helvetica Neue;Helvetica;Arial;sans-serif" w:hAnsi="LatoWeb;Lato Extended;Lato;Helvetica Neue;Helvetica;Arial;sans-serif"/>
          <w:b w:val="false"/>
          <w:i w:val="false"/>
          <w:caps w:val="false"/>
          <w:smallCaps w:val="false"/>
          <w:color w:val="000000"/>
          <w:spacing w:val="0"/>
          <w:sz w:val="19"/>
        </w:rPr>
        <w:t>As you present this section, discuss your company's goals and achievements in each field (ratios), and then use that information to evaluate its strengths and weaknesses in every area. You are not providing recommendations yet; you are simply performing an analysis based on the data you uncover about your company. You may calculate these numbers or find the figures online. It's essential for you to understand what these numbers signify, explain them, and compare them. Use Table 4-4 on page 106 to present Key Financial Ratios for your practice research company, Competitor 1, Competitor 2, and the entire industry. You will utilize three years of data (for example, 2024, 2023, and 2022). </w:t>
      </w:r>
    </w:p>
    <w:p>
      <w:pPr>
        <w:pStyle w:val="Corpodotexto"/>
        <w:widowControl/>
        <w:spacing w:before="0" w:after="0"/>
        <w:ind w:left="60" w:right="0" w:hanging="0"/>
        <w:rPr>
          <w:rFonts w:ascii="Times New Roman" w:hAnsi="Times New Roman" w:eastAsia="Times New Roman" w:cs="Times New Roman"/>
          <w:sz w:val="24"/>
          <w:szCs w:val="24"/>
          <w:highlight w:val="white"/>
        </w:rPr>
      </w:pPr>
      <w:r>
        <w:rPr>
          <w:rFonts w:ascii="LatoWeb;Lato Extended;Lato;Helvetica Neue;Helvetica;Arial;sans-serif" w:hAnsi="LatoWeb;Lato Extended;Lato;Helvetica Neue;Helvetica;Arial;sans-serif"/>
          <w:b w:val="false"/>
          <w:i w:val="false"/>
          <w:caps w:val="false"/>
          <w:smallCaps w:val="false"/>
          <w:color w:val="000000"/>
          <w:spacing w:val="0"/>
          <w:sz w:val="19"/>
        </w:rPr>
        <w:t>Present each category of ratios </w:t>
      </w:r>
      <w:r>
        <w:rPr>
          <w:rStyle w:val="Nfaseacentuada"/>
          <w:rFonts w:ascii="LatoWeb;Lato Extended;Lato;Helvetica Neue;Helvetica;Arial;sans-serif" w:hAnsi="LatoWeb;Lato Extended;Lato;Helvetica Neue;Helvetica;Arial;sans-serif"/>
          <w:b/>
          <w:i w:val="false"/>
          <w:caps w:val="false"/>
          <w:smallCaps w:val="false"/>
          <w:color w:val="000000"/>
          <w:spacing w:val="0"/>
          <w:sz w:val="19"/>
        </w:rPr>
        <w:t>in a separate table,</w:t>
      </w:r>
      <w:r>
        <w:rPr>
          <w:rFonts w:ascii="LatoWeb;Lato Extended;Lato;Helvetica Neue;Helvetica;Arial;sans-serif" w:hAnsi="LatoWeb;Lato Extended;Lato;Helvetica Neue;Helvetica;Arial;sans-serif"/>
          <w:b w:val="false"/>
          <w:i w:val="false"/>
          <w:caps w:val="false"/>
          <w:smallCaps w:val="false"/>
          <w:color w:val="000000"/>
          <w:spacing w:val="0"/>
          <w:sz w:val="19"/>
        </w:rPr>
        <w:t> adhering to APA style table requirements. Refer to an example </w:t>
      </w:r>
      <w:hyperlink r:id="rId2" w:tgtFrame="_blank">
        <w:r>
          <w:rPr>
            <w:rStyle w:val="LigaodeInternet"/>
            <w:rFonts w:ascii="LatoWeb;Lato Extended;Lato;Helvetica Neue;Helvetica;Arial;sans-serif" w:hAnsi="LatoWeb;Lato Extended;Lato;Helvetica Neue;Helvetica;Arial;sans-serif"/>
            <w:b w:val="false"/>
            <w:i w:val="false"/>
            <w:caps w:val="false"/>
            <w:smallCaps w:val="false"/>
            <w:color w:val="000000"/>
            <w:spacing w:val="0"/>
            <w:sz w:val="19"/>
            <w:u w:val="single"/>
          </w:rPr>
          <w:t>Ratios_Tables in APA-2.docx</w:t>
        </w:r>
      </w:hyperlink>
      <w:hyperlink r:id="rId3">
        <w:r>
          <w:rPr>
            <w:rStyle w:val="LigaodeInternet"/>
            <w:rFonts w:ascii="LatoWeb;Lato Extended;Lato;Helvetica Neue;Helvetica;Arial;sans-serif" w:hAnsi="LatoWeb;Lato Extended;Lato;Helvetica Neue;Helvetica;Arial;sans-serif"/>
            <w:b w:val="false"/>
            <w:i w:val="false"/>
            <w:caps w:val="false"/>
            <w:smallCaps w:val="false"/>
            <w:strike w:val="false"/>
            <w:dstrike w:val="false"/>
            <w:color w:val="000000"/>
            <w:spacing w:val="0"/>
            <w:sz w:val="19"/>
            <w:u w:val="none"/>
            <w:effect w:val="none"/>
          </w:rPr>
          <w:t> </w:t>
        </w:r>
      </w:hyperlink>
      <w:r>
        <w:rPr>
          <w:rFonts w:ascii="LatoWeb;Lato Extended;Lato;Helvetica Neue;Helvetica;Arial;sans-serif" w:hAnsi="LatoWeb;Lato Extended;Lato;Helvetica Neue;Helvetica;Arial;sans-serif"/>
          <w:b w:val="false"/>
          <w:i w:val="false"/>
          <w:caps w:val="false"/>
          <w:smallCaps w:val="false"/>
          <w:color w:val="000000"/>
          <w:spacing w:val="0"/>
          <w:sz w:val="19"/>
        </w:rPr>
        <w:t>. At the bottom of each table, include </w:t>
      </w:r>
      <w:r>
        <w:rPr>
          <w:rStyle w:val="Nfaseacentuada"/>
          <w:rFonts w:ascii="LatoWeb;Lato Extended;Lato;Helvetica Neue;Helvetica;Arial;sans-serif" w:hAnsi="LatoWeb;Lato Extended;Lato;Helvetica Neue;Helvetica;Arial;sans-serif"/>
          <w:b/>
          <w:i w:val="false"/>
          <w:caps w:val="false"/>
          <w:smallCaps w:val="false"/>
          <w:color w:val="000000"/>
          <w:spacing w:val="0"/>
          <w:sz w:val="19"/>
        </w:rPr>
        <w:t>a brief paragraph</w:t>
      </w:r>
      <w:r>
        <w:rPr>
          <w:rFonts w:ascii="LatoWeb;Lato Extended;Lato;Helvetica Neue;Helvetica;Arial;sans-serif" w:hAnsi="LatoWeb;Lato Extended;Lato;Helvetica Neue;Helvetica;Arial;sans-serif"/>
          <w:b w:val="false"/>
          <w:i w:val="false"/>
          <w:caps w:val="false"/>
          <w:smallCaps w:val="false"/>
          <w:color w:val="000000"/>
          <w:spacing w:val="0"/>
          <w:sz w:val="19"/>
        </w:rPr>
        <w:t> explaining the table information. In your analysis, discuss the company's dividend policy and 5-year Beta, compare it with the two closest competitors, and evaluate how risky the investment is in your practice company.</w:t>
      </w:r>
      <w:r>
        <mc:AlternateContent>
          <mc:Choice Requires="wps">
            <w:drawing>
              <wp:anchor behindDoc="0" distT="0" distB="0" distL="0" distR="0" simplePos="0" locked="0" layoutInCell="0" allowOverlap="1" relativeHeight="2">
                <wp:simplePos x="0" y="0"/>
                <wp:positionH relativeFrom="character">
                  <wp:align>left</wp:align>
                </wp:positionH>
                <wp:positionV relativeFrom="line">
                  <wp:posOffset>635</wp:posOffset>
                </wp:positionV>
                <wp:extent cx="14605" cy="6605905"/>
                <wp:effectExtent l="0" t="0" r="0" b="0"/>
                <wp:wrapNone/>
                <wp:docPr id="1" name="Moldura1"/>
                <a:graphic xmlns:a="http://schemas.openxmlformats.org/drawingml/2006/main">
                  <a:graphicData uri="http://schemas.microsoft.com/office/word/2010/wordprocessingShape">
                    <wps:wsp>
                      <wps:cNvSpPr txBox="1"/>
                      <wps:spPr>
                        <a:xfrm>
                          <a:off x="0" y="0"/>
                          <a:ext cx="14605" cy="6605905"/>
                        </a:xfrm>
                        <a:prstGeom prst="rect"/>
                        <a:solidFill>
                          <a:srgbClr val="FFFFFF"/>
                        </a:solidFill>
                      </wps:spPr>
                      <wps:txbx>
                        <w:txbxContent>
                          <w:p>
                            <w:pPr>
                              <w:pStyle w:val="Corpodotexto"/>
                              <w:spacing w:lineRule="auto" w:line="276" w:before="0" w:after="140"/>
                              <w:rPr/>
                            </w:pPr>
                            <w:r>
                              <w:rPr/>
                              <w:t>Download Ratios_Tables in APA-2.docx</w:t>
                            </w:r>
                          </w:p>
                        </w:txbxContent>
                      </wps:txbx>
                      <wps:bodyPr anchor="t" lIns="0" tIns="0" rIns="0" bIns="0">
                        <a:noAutofit/>
                      </wps:bodyPr>
                    </wps:wsp>
                  </a:graphicData>
                </a:graphic>
              </wp:anchor>
            </w:drawing>
          </mc:Choice>
          <mc:Fallback>
            <w:pict>
              <v:rect style="position:absolute;rotation:-0;width:1.15pt;height:520.1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Corpodotexto"/>
                        <w:spacing w:lineRule="auto" w:line="276" w:before="0" w:after="140"/>
                        <w:rPr/>
                      </w:pPr>
                      <w:r>
                        <w:rPr/>
                        <w:t>Download Ratios_Tables in APA-2.docx</w:t>
                      </w:r>
                    </w:p>
                  </w:txbxContent>
                </v:textbox>
                <w10:wrap type="none"/>
              </v:rect>
            </w:pict>
          </mc:Fallback>
        </mc:AlternateContent>
      </w:r>
    </w:p>
    <w:p>
      <w:pPr>
        <w:pStyle w:val="Corpodotexto"/>
        <w:widowControl/>
        <w:spacing w:before="144" w:after="144"/>
        <w:ind w:left="0" w:right="0" w:hanging="0"/>
        <w:rPr>
          <w:rFonts w:ascii="Times New Roman" w:hAnsi="Times New Roman" w:eastAsia="Times New Roman" w:cs="Times New Roman"/>
          <w:sz w:val="24"/>
          <w:szCs w:val="24"/>
          <w:highlight w:val="white"/>
        </w:rPr>
      </w:pPr>
      <w:r>
        <w:rPr>
          <w:rFonts w:ascii="LatoWeb;Lato Extended;Lato;Helvetica Neue;Helvetica;Arial;sans-serif" w:hAnsi="LatoWeb;Lato Extended;Lato;Helvetica Neue;Helvetica;Arial;sans-serif"/>
          <w:b w:val="false"/>
          <w:i w:val="false"/>
          <w:caps w:val="false"/>
          <w:smallCaps w:val="false"/>
          <w:color w:val="000000"/>
          <w:spacing w:val="0"/>
          <w:sz w:val="19"/>
        </w:rPr>
        <w:t>Note: If you cannot find a specific ratio for an entire industry, calculate an average based on the ratios of at least three companies. Additionally, do not split your table across two pages. If a table does not fit on one page, move it to the next page. </w:t>
      </w:r>
    </w:p>
    <w:p>
      <w:pPr>
        <w:pStyle w:val="Corpodotexto"/>
        <w:widowControl/>
        <w:spacing w:before="144" w:after="144"/>
        <w:ind w:left="0" w:right="0" w:hanging="0"/>
        <w:rPr>
          <w:rFonts w:ascii="Times New Roman" w:hAnsi="Times New Roman" w:eastAsia="Times New Roman" w:cs="Times New Roman"/>
          <w:sz w:val="24"/>
          <w:szCs w:val="24"/>
          <w:highlight w:val="white"/>
        </w:rPr>
      </w:pPr>
      <w:r>
        <w:rPr>
          <w:rFonts w:ascii="LatoWeb;Lato Extended;Lato;Helvetica Neue;Helvetica;Arial;sans-serif" w:hAnsi="LatoWeb;Lato Extended;Lato;Helvetica Neue;Helvetica;Arial;sans-serif"/>
          <w:b w:val="false"/>
          <w:i w:val="false"/>
          <w:caps w:val="false"/>
          <w:smallCaps w:val="false"/>
          <w:color w:val="000000"/>
          <w:spacing w:val="0"/>
          <w:sz w:val="19"/>
        </w:rPr>
        <w:t>Resources: </w:t>
      </w:r>
    </w:p>
    <w:p>
      <w:pPr>
        <w:pStyle w:val="Corpodotexto"/>
        <w:widowControl/>
        <w:numPr>
          <w:ilvl w:val="0"/>
          <w:numId w:val="1"/>
        </w:numPr>
        <w:pBdr/>
        <w:tabs>
          <w:tab w:val="clear" w:pos="720"/>
          <w:tab w:val="left" w:pos="0" w:leader="none"/>
        </w:tabs>
        <w:spacing w:before="0" w:after="72"/>
        <w:ind w:left="300" w:right="0" w:hanging="0"/>
        <w:rPr>
          <w:rFonts w:ascii="Times New Roman" w:hAnsi="Times New Roman" w:eastAsia="Times New Roman" w:cs="Times New Roman"/>
          <w:sz w:val="24"/>
          <w:szCs w:val="24"/>
          <w:highlight w:val="white"/>
        </w:rPr>
      </w:pPr>
      <w:r>
        <w:rPr>
          <w:rFonts w:ascii="LatoWeb;Lato Extended;Lato;Helvetica Neue;Helvetica;Arial;sans-serif" w:hAnsi="LatoWeb;Lato Extended;Lato;Helvetica Neue;Helvetica;Arial;sans-serif"/>
          <w:b w:val="false"/>
          <w:i w:val="false"/>
          <w:caps w:val="false"/>
          <w:smallCaps w:val="false"/>
          <w:color w:val="000000"/>
          <w:spacing w:val="0"/>
          <w:sz w:val="19"/>
        </w:rPr>
        <w:t>Form 10-K for each company (annual report 2024, 2023, or 2022) - you may find it on the companies' websites and sec.gov</w:t>
      </w:r>
    </w:p>
    <w:p>
      <w:pPr>
        <w:pStyle w:val="Corpodotexto"/>
        <w:widowControl/>
        <w:numPr>
          <w:ilvl w:val="0"/>
          <w:numId w:val="1"/>
        </w:numPr>
        <w:pBdr/>
        <w:tabs>
          <w:tab w:val="clear" w:pos="720"/>
          <w:tab w:val="left" w:pos="0" w:leader="none"/>
        </w:tabs>
        <w:spacing w:before="0" w:after="72"/>
        <w:ind w:left="300" w:hanging="0"/>
        <w:rPr>
          <w:rFonts w:ascii="Times New Roman" w:hAnsi="Times New Roman" w:eastAsia="Times New Roman" w:cs="Times New Roman"/>
          <w:sz w:val="24"/>
          <w:szCs w:val="24"/>
          <w:highlight w:val="white"/>
        </w:rPr>
      </w:pPr>
      <w:r>
        <w:rPr>
          <w:rFonts w:ascii="LatoWeb;Lato Extended;Lato;Helvetica Neue;Helvetica;Arial;sans-serif" w:hAnsi="LatoWeb;Lato Extended;Lato;Helvetica Neue;Helvetica;Arial;sans-serif"/>
          <w:b w:val="false"/>
          <w:i w:val="false"/>
          <w:caps w:val="false"/>
          <w:smallCaps w:val="false"/>
          <w:color w:val="000000"/>
          <w:spacing w:val="0"/>
          <w:sz w:val="19"/>
        </w:rPr>
        <w:t>UM Library Databases - Hoover's Online (Mergent Intellect) and Business Insights: Essentials (Gale)</w:t>
      </w:r>
    </w:p>
    <w:p>
      <w:pPr>
        <w:pStyle w:val="Corpodotexto"/>
        <w:widowControl/>
        <w:numPr>
          <w:ilvl w:val="0"/>
          <w:numId w:val="1"/>
        </w:numPr>
        <w:pBdr/>
        <w:tabs>
          <w:tab w:val="clear" w:pos="720"/>
          <w:tab w:val="left" w:pos="0" w:leader="none"/>
        </w:tabs>
        <w:spacing w:before="0" w:after="0"/>
        <w:ind w:left="360" w:right="0" w:hanging="0"/>
        <w:rPr>
          <w:rFonts w:ascii="Times New Roman" w:hAnsi="Times New Roman" w:eastAsia="Times New Roman" w:cs="Times New Roman"/>
          <w:sz w:val="24"/>
          <w:szCs w:val="24"/>
          <w:highlight w:val="white"/>
        </w:rPr>
      </w:pPr>
      <w:r>
        <w:rPr>
          <w:rFonts w:ascii="LatoWeb;Lato Extended;Lato;Helvetica Neue;Helvetica;Arial;sans-serif" w:hAnsi="LatoWeb;Lato Extended;Lato;Helvetica Neue;Helvetica;Arial;sans-serif"/>
          <w:b w:val="false"/>
          <w:i w:val="false"/>
          <w:caps w:val="false"/>
          <w:smallCaps w:val="false"/>
          <w:color w:val="000000"/>
          <w:spacing w:val="0"/>
          <w:sz w:val="19"/>
        </w:rPr>
        <w:t>You may also go to </w:t>
      </w:r>
      <w:hyperlink r:id="rId4" w:tgtFrame="_blank">
        <w:r>
          <w:rPr>
            <w:rStyle w:val="LigaodeInternet"/>
            <w:rFonts w:ascii="LatoWeb;Lato Extended;Lato;Helvetica Neue;Helvetica;Arial;sans-serif" w:hAnsi="LatoWeb;Lato Extended;Lato;Helvetica Neue;Helvetica;Arial;sans-serif"/>
            <w:b w:val="false"/>
            <w:i w:val="false"/>
            <w:caps w:val="false"/>
            <w:smallCaps w:val="false"/>
            <w:color w:val="000000"/>
            <w:spacing w:val="0"/>
            <w:sz w:val="19"/>
            <w:u w:val="single"/>
          </w:rPr>
          <w:t>https://www.readyratios.com/sec/industry/</w:t>
        </w:r>
      </w:hyperlink>
      <w:r>
        <w:rPr>
          <w:rFonts w:ascii="LatoWeb;Lato Extended;Lato;Helvetica Neue;Helvetica;Arial;sans-serif" w:hAnsi="LatoWeb;Lato Extended;Lato;Helvetica Neue;Helvetica;Arial;sans-serif"/>
          <w:b w:val="false"/>
          <w:i w:val="false"/>
          <w:caps w:val="false"/>
          <w:smallCaps w:val="false"/>
          <w:color w:val="000000"/>
          <w:spacing w:val="0"/>
          <w:sz w:val="19"/>
        </w:rPr>
        <w:t> and type your company's name; green numbers should be examples of industry ratios.</w:t>
      </w:r>
      <w:r>
        <mc:AlternateContent>
          <mc:Choice Requires="wps">
            <w:drawing>
              <wp:anchor behindDoc="0" distT="0" distB="0" distL="0" distR="0" simplePos="0" locked="0" layoutInCell="0" allowOverlap="1" relativeHeight="3">
                <wp:simplePos x="0" y="0"/>
                <wp:positionH relativeFrom="character">
                  <wp:align>left</wp:align>
                </wp:positionH>
                <wp:positionV relativeFrom="line">
                  <wp:posOffset>635</wp:posOffset>
                </wp:positionV>
                <wp:extent cx="14605" cy="4764405"/>
                <wp:effectExtent l="0" t="0" r="0" b="0"/>
                <wp:wrapNone/>
                <wp:docPr id="2" name="Moldura2"/>
                <a:graphic xmlns:a="http://schemas.openxmlformats.org/drawingml/2006/main">
                  <a:graphicData uri="http://schemas.microsoft.com/office/word/2010/wordprocessingShape">
                    <wps:wsp>
                      <wps:cNvSpPr txBox="1"/>
                      <wps:spPr>
                        <a:xfrm>
                          <a:off x="0" y="0"/>
                          <a:ext cx="14605" cy="4764405"/>
                        </a:xfrm>
                        <a:prstGeom prst="rect"/>
                        <a:solidFill>
                          <a:srgbClr val="FFFFFF"/>
                        </a:solidFill>
                      </wps:spPr>
                      <wps:txbx>
                        <w:txbxContent>
                          <w:p>
                            <w:pPr>
                              <w:pStyle w:val="Corpodotexto"/>
                              <w:spacing w:lineRule="auto" w:line="276" w:before="0" w:after="140"/>
                              <w:rPr/>
                            </w:pPr>
                            <w:r>
                              <w:rPr/>
                              <w:t>Links to an external site.</w:t>
                            </w:r>
                          </w:p>
                        </w:txbxContent>
                      </wps:txbx>
                      <wps:bodyPr anchor="t" lIns="0" tIns="0" rIns="0" bIns="0">
                        <a:noAutofit/>
                      </wps:bodyPr>
                    </wps:wsp>
                  </a:graphicData>
                </a:graphic>
              </wp:anchor>
            </w:drawing>
          </mc:Choice>
          <mc:Fallback>
            <w:pict>
              <v:rect style="position:absolute;rotation:-0;width:1.15pt;height:375.1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Corpodotexto"/>
                        <w:spacing w:lineRule="auto" w:line="276" w:before="0" w:after="140"/>
                        <w:rPr/>
                      </w:pPr>
                      <w:r>
                        <w:rPr/>
                        <w:t>Links to an external site.</w:t>
                      </w:r>
                    </w:p>
                  </w:txbxContent>
                </v:textbox>
                <w10:wrap type="none"/>
              </v:rect>
            </w:pict>
          </mc:Fallback>
        </mc:AlternateContent>
      </w:r>
    </w:p>
    <w:p>
      <w:pPr>
        <w:pStyle w:val="Corpodotexto"/>
        <w:widowControl/>
        <w:numPr>
          <w:ilvl w:val="0"/>
          <w:numId w:val="1"/>
        </w:numPr>
        <w:pBdr/>
        <w:tabs>
          <w:tab w:val="clear" w:pos="720"/>
          <w:tab w:val="left" w:pos="0" w:leader="none"/>
        </w:tabs>
        <w:spacing w:before="0" w:after="72"/>
        <w:ind w:left="360" w:right="0" w:hanging="0"/>
        <w:rPr>
          <w:rFonts w:ascii="Times New Roman" w:hAnsi="Times New Roman" w:eastAsia="Times New Roman" w:cs="Times New Roman"/>
          <w:sz w:val="24"/>
          <w:szCs w:val="24"/>
          <w:highlight w:val="white"/>
        </w:rPr>
      </w:pPr>
      <w:hyperlink r:id="rId5" w:tgtFrame="_blank">
        <w:r>
          <w:rPr>
            <w:rStyle w:val="LigaodeInternet"/>
            <w:rFonts w:ascii="LatoWeb;Lato Extended;Lato;Helvetica Neue;Helvetica;Arial;sans-serif" w:hAnsi="LatoWeb;Lato Extended;Lato;Helvetica Neue;Helvetica;Arial;sans-serif"/>
            <w:b w:val="false"/>
            <w:i w:val="false"/>
            <w:caps w:val="false"/>
            <w:smallCaps w:val="false"/>
            <w:color w:val="000000"/>
            <w:spacing w:val="0"/>
            <w:sz w:val="19"/>
            <w:u w:val="single"/>
          </w:rPr>
          <w:t>https://www.stocktrak.com/quotes</w:t>
        </w:r>
      </w:hyperlink>
      <w:r>
        <w:rPr>
          <w:rFonts w:ascii="LatoWeb;Lato Extended;Lato;Helvetica Neue;Helvetica;Arial;sans-serif" w:hAnsi="LatoWeb;Lato Extended;Lato;Helvetica Neue;Helvetica;Arial;sans-serif"/>
          <w:b w:val="false"/>
          <w:i w:val="false"/>
          <w:caps w:val="false"/>
          <w:smallCaps w:val="false"/>
          <w:color w:val="000000"/>
          <w:spacing w:val="0"/>
          <w:sz w:val="19"/>
        </w:rPr>
        <w:t> </w:t>
      </w:r>
      <w:r>
        <mc:AlternateContent>
          <mc:Choice Requires="wps">
            <w:drawing>
              <wp:anchor behindDoc="0" distT="0" distB="0" distL="0" distR="0" simplePos="0" locked="0" layoutInCell="0" allowOverlap="1" relativeHeight="4">
                <wp:simplePos x="0" y="0"/>
                <wp:positionH relativeFrom="character">
                  <wp:align>left</wp:align>
                </wp:positionH>
                <wp:positionV relativeFrom="line">
                  <wp:posOffset>635</wp:posOffset>
                </wp:positionV>
                <wp:extent cx="14605" cy="4764405"/>
                <wp:effectExtent l="0" t="0" r="0" b="0"/>
                <wp:wrapNone/>
                <wp:docPr id="3" name="Moldura3"/>
                <a:graphic xmlns:a="http://schemas.openxmlformats.org/drawingml/2006/main">
                  <a:graphicData uri="http://schemas.microsoft.com/office/word/2010/wordprocessingShape">
                    <wps:wsp>
                      <wps:cNvSpPr txBox="1"/>
                      <wps:spPr>
                        <a:xfrm>
                          <a:off x="0" y="0"/>
                          <a:ext cx="14605" cy="4764405"/>
                        </a:xfrm>
                        <a:prstGeom prst="rect"/>
                        <a:solidFill>
                          <a:srgbClr val="FFFFFF"/>
                        </a:solidFill>
                      </wps:spPr>
                      <wps:txbx>
                        <w:txbxContent>
                          <w:p>
                            <w:pPr>
                              <w:pStyle w:val="Corpodotexto"/>
                              <w:spacing w:lineRule="auto" w:line="276" w:before="0" w:after="140"/>
                              <w:rPr/>
                            </w:pPr>
                            <w:r>
                              <w:rPr/>
                              <w:t>Links to an external site.</w:t>
                            </w:r>
                          </w:p>
                        </w:txbxContent>
                      </wps:txbx>
                      <wps:bodyPr anchor="t" lIns="0" tIns="0" rIns="0" bIns="0">
                        <a:noAutofit/>
                      </wps:bodyPr>
                    </wps:wsp>
                  </a:graphicData>
                </a:graphic>
              </wp:anchor>
            </w:drawing>
          </mc:Choice>
          <mc:Fallback>
            <w:pict>
              <v:rect style="position:absolute;rotation:-0;width:1.15pt;height:375.1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Corpodotexto"/>
                        <w:spacing w:lineRule="auto" w:line="276" w:before="0" w:after="140"/>
                        <w:rPr/>
                      </w:pPr>
                      <w:r>
                        <w:rPr/>
                        <w:t>Links to an external site.</w:t>
                      </w:r>
                    </w:p>
                  </w:txbxContent>
                </v:textbox>
                <w10:wrap type="none"/>
              </v:rect>
            </w:pict>
          </mc:Fallback>
        </mc:AlternateContent>
      </w:r>
    </w:p>
    <w:p>
      <w:pPr>
        <w:pStyle w:val="Corpodotexto"/>
        <w:widowControl/>
        <w:numPr>
          <w:ilvl w:val="0"/>
          <w:numId w:val="1"/>
        </w:numPr>
        <w:pBdr/>
        <w:tabs>
          <w:tab w:val="clear" w:pos="720"/>
          <w:tab w:val="left" w:pos="0" w:leader="none"/>
        </w:tabs>
        <w:spacing w:before="0" w:after="72"/>
        <w:ind w:left="300" w:hanging="0"/>
        <w:rPr>
          <w:rFonts w:ascii="Times New Roman" w:hAnsi="Times New Roman" w:eastAsia="Times New Roman" w:cs="Times New Roman"/>
          <w:sz w:val="24"/>
          <w:szCs w:val="24"/>
          <w:highlight w:val="white"/>
        </w:rPr>
      </w:pPr>
      <w:r>
        <w:rPr>
          <w:rFonts w:ascii="LatoWeb;Lato Extended;Lato;Helvetica Neue;Helvetica;Arial;sans-serif" w:hAnsi="LatoWeb;Lato Extended;Lato;Helvetica Neue;Helvetica;Arial;sans-serif"/>
          <w:b w:val="false"/>
          <w:i w:val="false"/>
          <w:caps w:val="false"/>
          <w:smallCaps w:val="false"/>
          <w:color w:val="000000"/>
          <w:spacing w:val="0"/>
          <w:sz w:val="19"/>
        </w:rPr>
        <w:t>other valid sources</w:t>
      </w:r>
    </w:p>
    <w:p>
      <w:pPr>
        <w:pStyle w:val="Corpodotexto"/>
        <w:widowControl/>
        <w:spacing w:before="144" w:after="144"/>
        <w:ind w:left="0" w:right="0" w:hanging="0"/>
        <w:rPr>
          <w:rFonts w:ascii="Times New Roman" w:hAnsi="Times New Roman" w:eastAsia="Times New Roman" w:cs="Times New Roman"/>
          <w:sz w:val="24"/>
          <w:szCs w:val="24"/>
          <w:highlight w:val="white"/>
        </w:rPr>
      </w:pPr>
      <w:r>
        <w:rPr>
          <w:rFonts w:ascii="LatoWeb;Lato Extended;Lato;Helvetica Neue;Helvetica;Arial;sans-serif" w:hAnsi="LatoWeb;Lato Extended;Lato;Helvetica Neue;Helvetica;Arial;sans-serif"/>
          <w:b w:val="false"/>
          <w:i w:val="false"/>
          <w:caps w:val="false"/>
          <w:smallCaps w:val="false"/>
          <w:color w:val="000000"/>
          <w:spacing w:val="0"/>
          <w:sz w:val="19"/>
        </w:rPr>
        <w:t>You will be graded on: </w:t>
      </w:r>
    </w:p>
    <w:p>
      <w:pPr>
        <w:pStyle w:val="Corpodotexto"/>
        <w:widowControl/>
        <w:numPr>
          <w:ilvl w:val="0"/>
          <w:numId w:val="2"/>
        </w:numPr>
        <w:pBdr/>
        <w:tabs>
          <w:tab w:val="clear" w:pos="720"/>
          <w:tab w:val="left" w:pos="0" w:leader="none"/>
        </w:tabs>
        <w:spacing w:before="0" w:after="0"/>
        <w:ind w:left="300" w:right="0" w:hanging="0"/>
        <w:rPr>
          <w:rFonts w:ascii="Times New Roman" w:hAnsi="Times New Roman" w:eastAsia="Times New Roman" w:cs="Times New Roman"/>
          <w:sz w:val="24"/>
          <w:szCs w:val="24"/>
          <w:highlight w:val="white"/>
        </w:rPr>
      </w:pPr>
      <w:r>
        <w:rPr>
          <w:rFonts w:ascii="LatoWeb;Lato Extended;Lato;Helvetica Neue;Helvetica;Arial;sans-serif" w:hAnsi="LatoWeb;Lato Extended;Lato;Helvetica Neue;Helvetica;Arial;sans-serif"/>
          <w:b w:val="false"/>
          <w:i w:val="false"/>
          <w:caps w:val="false"/>
          <w:smallCaps w:val="false"/>
          <w:color w:val="000000"/>
          <w:spacing w:val="0"/>
          <w:sz w:val="19"/>
        </w:rPr>
        <w:t>Finances: </w:t>
      </w:r>
      <w:r>
        <w:rPr>
          <w:rStyle w:val="Nfaseacentuada"/>
          <w:rFonts w:ascii="LatoWeb;Lato Extended;Lato;Helvetica Neue;Helvetica;Arial;sans-serif" w:hAnsi="LatoWeb;Lato Extended;Lato;Helvetica Neue;Helvetica;Arial;sans-serif"/>
          <w:b/>
          <w:i w:val="false"/>
          <w:caps w:val="false"/>
          <w:smallCaps w:val="false"/>
          <w:color w:val="000000"/>
          <w:spacing w:val="0"/>
          <w:sz w:val="19"/>
        </w:rPr>
        <w:t>All five categories of ratios and financial data were presented for three consecutive years</w:t>
      </w:r>
      <w:r>
        <w:rPr>
          <w:rFonts w:ascii="LatoWeb;Lato Extended;Lato;Helvetica Neue;Helvetica;Arial;sans-serif" w:hAnsi="LatoWeb;Lato Extended;Lato;Helvetica Neue;Helvetica;Arial;sans-serif"/>
          <w:b w:val="false"/>
          <w:i w:val="false"/>
          <w:caps w:val="false"/>
          <w:smallCaps w:val="false"/>
          <w:color w:val="000000"/>
          <w:spacing w:val="0"/>
          <w:sz w:val="19"/>
        </w:rPr>
        <w:t>; the analysis also included data for the two closest competitors and the overall industry averages for 2024.</w:t>
      </w:r>
    </w:p>
    <w:p>
      <w:pPr>
        <w:pStyle w:val="Corpodotexto"/>
        <w:widowControl/>
        <w:numPr>
          <w:ilvl w:val="0"/>
          <w:numId w:val="2"/>
        </w:numPr>
        <w:pBdr/>
        <w:tabs>
          <w:tab w:val="clear" w:pos="720"/>
          <w:tab w:val="left" w:pos="0" w:leader="none"/>
        </w:tabs>
        <w:spacing w:before="0" w:after="72"/>
        <w:ind w:left="300" w:hanging="0"/>
        <w:rPr>
          <w:rFonts w:ascii="Times New Roman" w:hAnsi="Times New Roman" w:eastAsia="Times New Roman" w:cs="Times New Roman"/>
          <w:sz w:val="24"/>
          <w:szCs w:val="24"/>
          <w:highlight w:val="white"/>
        </w:rPr>
      </w:pPr>
      <w:r>
        <w:rPr>
          <w:rFonts w:ascii="LatoWeb;Lato Extended;Lato;Helvetica Neue;Helvetica;Arial;sans-serif" w:hAnsi="LatoWeb;Lato Extended;Lato;Helvetica Neue;Helvetica;Arial;sans-serif"/>
          <w:b w:val="false"/>
          <w:i w:val="false"/>
          <w:caps w:val="false"/>
          <w:smallCaps w:val="false"/>
          <w:color w:val="000000"/>
          <w:spacing w:val="0"/>
          <w:sz w:val="19"/>
        </w:rPr>
        <w:t>Finances - All five categories of ratios and financial data were presented for three consecutive years; the </w:t>
      </w:r>
      <w:r>
        <w:rPr>
          <w:rStyle w:val="Nfaseacentuada"/>
          <w:rFonts w:ascii="LatoWeb;Lato Extended;Lato;Helvetica Neue;Helvetica;Arial;sans-serif" w:hAnsi="LatoWeb;Lato Extended;Lato;Helvetica Neue;Helvetica;Arial;sans-serif"/>
          <w:b/>
          <w:i w:val="false"/>
          <w:caps w:val="false"/>
          <w:smallCaps w:val="false"/>
          <w:color w:val="000000"/>
          <w:spacing w:val="0"/>
          <w:sz w:val="19"/>
        </w:rPr>
        <w:t>analysis also included data for the two closest competitors (three years preferred)</w:t>
      </w:r>
      <w:r>
        <w:rPr>
          <w:rFonts w:ascii="LatoWeb;Lato Extended;Lato;Helvetica Neue;Helvetica;Arial;sans-serif" w:hAnsi="LatoWeb;Lato Extended;Lato;Helvetica Neue;Helvetica;Arial;sans-serif"/>
          <w:b w:val="false"/>
          <w:i w:val="false"/>
          <w:caps w:val="false"/>
          <w:smallCaps w:val="false"/>
          <w:color w:val="000000"/>
          <w:spacing w:val="0"/>
          <w:sz w:val="19"/>
        </w:rPr>
        <w:t> and the overall industry averages for 2024.</w:t>
      </w:r>
    </w:p>
    <w:p>
      <w:pPr>
        <w:pStyle w:val="Corpodotexto"/>
        <w:widowControl/>
        <w:numPr>
          <w:ilvl w:val="0"/>
          <w:numId w:val="2"/>
        </w:numPr>
        <w:pBdr/>
        <w:tabs>
          <w:tab w:val="clear" w:pos="720"/>
          <w:tab w:val="left" w:pos="0" w:leader="none"/>
        </w:tabs>
        <w:spacing w:before="0" w:after="72"/>
        <w:ind w:left="300" w:hanging="0"/>
        <w:rPr>
          <w:rFonts w:ascii="Times New Roman" w:hAnsi="Times New Roman" w:eastAsia="Times New Roman" w:cs="Times New Roman"/>
          <w:sz w:val="24"/>
          <w:szCs w:val="24"/>
          <w:highlight w:val="white"/>
        </w:rPr>
      </w:pPr>
      <w:r>
        <w:rPr>
          <w:rFonts w:ascii="LatoWeb;Lato Extended;Lato;Helvetica Neue;Helvetica;Arial;sans-serif" w:hAnsi="LatoWeb;Lato Extended;Lato;Helvetica Neue;Helvetica;Arial;sans-serif"/>
          <w:b w:val="false"/>
          <w:i w:val="false"/>
          <w:caps w:val="false"/>
          <w:smallCaps w:val="false"/>
          <w:color w:val="000000"/>
          <w:spacing w:val="0"/>
          <w:sz w:val="19"/>
        </w:rPr>
        <w:t>Finances - All five categories of ratios and financial data were presented for three consecutive years; the analysis also included data for the two closest competitors and </w:t>
      </w:r>
      <w:r>
        <w:rPr>
          <w:rStyle w:val="Nfaseacentuada"/>
          <w:rFonts w:ascii="LatoWeb;Lato Extended;Lato;Helvetica Neue;Helvetica;Arial;sans-serif" w:hAnsi="LatoWeb;Lato Extended;Lato;Helvetica Neue;Helvetica;Arial;sans-serif"/>
          <w:b/>
          <w:i w:val="false"/>
          <w:caps w:val="false"/>
          <w:smallCaps w:val="false"/>
          <w:color w:val="000000"/>
          <w:spacing w:val="0"/>
          <w:sz w:val="19"/>
        </w:rPr>
        <w:t>the overall industry averages (at least) for 2024.</w:t>
      </w:r>
    </w:p>
    <w:p>
      <w:pPr>
        <w:pStyle w:val="Corpodotexto"/>
        <w:widowControl/>
        <w:numPr>
          <w:ilvl w:val="0"/>
          <w:numId w:val="2"/>
        </w:numPr>
        <w:pBdr/>
        <w:tabs>
          <w:tab w:val="clear" w:pos="720"/>
          <w:tab w:val="left" w:pos="0" w:leader="none"/>
        </w:tabs>
        <w:spacing w:before="0" w:after="72"/>
        <w:ind w:left="300" w:hanging="0"/>
        <w:rPr>
          <w:rFonts w:ascii="Times New Roman" w:hAnsi="Times New Roman" w:eastAsia="Times New Roman" w:cs="Times New Roman"/>
          <w:sz w:val="24"/>
          <w:szCs w:val="24"/>
          <w:highlight w:val="white"/>
        </w:rPr>
      </w:pPr>
      <w:r>
        <w:rPr>
          <w:rFonts w:ascii="LatoWeb;Lato Extended;Lato;Helvetica Neue;Helvetica;Arial;sans-serif" w:hAnsi="LatoWeb;Lato Extended;Lato;Helvetica Neue;Helvetica;Arial;sans-serif"/>
          <w:b w:val="false"/>
          <w:i w:val="false"/>
          <w:caps w:val="false"/>
          <w:smallCaps w:val="false"/>
          <w:color w:val="000000"/>
          <w:spacing w:val="0"/>
          <w:sz w:val="19"/>
        </w:rPr>
        <w:t>A student outlined a company's objectives for the Finance section.</w:t>
      </w:r>
    </w:p>
    <w:p>
      <w:pPr>
        <w:pStyle w:val="Corpodotexto"/>
        <w:widowControl/>
        <w:numPr>
          <w:ilvl w:val="0"/>
          <w:numId w:val="2"/>
        </w:numPr>
        <w:pBdr/>
        <w:tabs>
          <w:tab w:val="clear" w:pos="720"/>
          <w:tab w:val="left" w:pos="0" w:leader="none"/>
        </w:tabs>
        <w:spacing w:before="0" w:after="72"/>
        <w:ind w:left="300" w:hanging="0"/>
        <w:rPr>
          <w:rFonts w:ascii="Times New Roman" w:hAnsi="Times New Roman" w:eastAsia="Times New Roman" w:cs="Times New Roman"/>
          <w:sz w:val="24"/>
          <w:szCs w:val="24"/>
          <w:highlight w:val="white"/>
        </w:rPr>
      </w:pPr>
      <w:r>
        <w:rPr>
          <w:rFonts w:ascii="LatoWeb;Lato Extended;Lato;Helvetica Neue;Helvetica;Arial;sans-serif" w:hAnsi="LatoWeb;Lato Extended;Lato;Helvetica Neue;Helvetica;Arial;sans-serif"/>
          <w:b w:val="false"/>
          <w:i w:val="false"/>
          <w:caps w:val="false"/>
          <w:smallCaps w:val="false"/>
          <w:color w:val="000000"/>
          <w:spacing w:val="0"/>
          <w:sz w:val="19"/>
        </w:rPr>
        <w:t>The Finance section contains an analysis of both strengths and weaknesses (as outlined in the assignment requirements). </w:t>
      </w:r>
    </w:p>
    <w:p>
      <w:pPr>
        <w:pStyle w:val="Corpodotexto"/>
        <w:widowControl/>
        <w:numPr>
          <w:ilvl w:val="0"/>
          <w:numId w:val="2"/>
        </w:numPr>
        <w:pBdr/>
        <w:tabs>
          <w:tab w:val="clear" w:pos="720"/>
          <w:tab w:val="left" w:pos="0" w:leader="none"/>
        </w:tabs>
        <w:spacing w:before="0" w:after="72"/>
        <w:ind w:left="300" w:hanging="0"/>
        <w:rPr>
          <w:rFonts w:ascii="Times New Roman" w:hAnsi="Times New Roman" w:eastAsia="Times New Roman" w:cs="Times New Roman"/>
          <w:sz w:val="24"/>
          <w:szCs w:val="24"/>
          <w:highlight w:val="white"/>
        </w:rPr>
      </w:pPr>
      <w:r>
        <w:rPr>
          <w:rFonts w:ascii="LatoWeb;Lato Extended;Lato;Helvetica Neue;Helvetica;Arial;sans-serif" w:hAnsi="LatoWeb;Lato Extended;Lato;Helvetica Neue;Helvetica;Arial;sans-serif"/>
          <w:b w:val="false"/>
          <w:i w:val="false"/>
          <w:caps w:val="false"/>
          <w:smallCaps w:val="false"/>
          <w:color w:val="000000"/>
          <w:spacing w:val="0"/>
          <w:sz w:val="19"/>
        </w:rPr>
        <w:t>Three abbreviated balance sheets for each company were included in the appendix.</w:t>
      </w:r>
    </w:p>
    <w:p>
      <w:pPr>
        <w:pStyle w:val="Corpodotexto"/>
        <w:widowControl/>
        <w:spacing w:before="144" w:after="144"/>
        <w:ind w:left="0" w:right="0" w:hanging="0"/>
        <w:rPr>
          <w:rFonts w:ascii="Times New Roman" w:hAnsi="Times New Roman" w:eastAsia="Times New Roman" w:cs="Times New Roman"/>
          <w:sz w:val="24"/>
          <w:szCs w:val="24"/>
          <w:highlight w:val="white"/>
        </w:rPr>
      </w:pPr>
      <w:r>
        <w:rPr>
          <w:rFonts w:ascii="LatoWeb;Lato Extended;Lato;Helvetica Neue;Helvetica;Arial;sans-serif" w:hAnsi="LatoWeb;Lato Extended;Lato;Helvetica Neue;Helvetica;Arial;sans-serif"/>
          <w:b w:val="false"/>
          <w:i w:val="false"/>
          <w:caps w:val="false"/>
          <w:smallCaps w:val="false"/>
          <w:color w:val="000000"/>
          <w:spacing w:val="0"/>
          <w:sz w:val="19"/>
        </w:rPr>
        <w:t>The format:</w:t>
      </w:r>
    </w:p>
    <w:p>
      <w:pPr>
        <w:pStyle w:val="Corpodotexto"/>
        <w:widowControl/>
        <w:pBdr/>
        <w:spacing w:before="0" w:after="72"/>
        <w:ind w:left="0" w:right="0" w:hanging="0"/>
        <w:rPr>
          <w:rFonts w:ascii="Times New Roman" w:hAnsi="Times New Roman" w:eastAsia="Times New Roman" w:cs="Times New Roman"/>
          <w:sz w:val="24"/>
          <w:szCs w:val="24"/>
          <w:highlight w:val="white"/>
        </w:rPr>
      </w:pPr>
      <w:r>
        <w:rPr/>
      </w:r>
    </w:p>
    <w:p>
      <w:pPr>
        <w:pStyle w:val="Corpodotexto"/>
        <w:widowControl/>
        <w:numPr>
          <w:ilvl w:val="0"/>
          <w:numId w:val="3"/>
        </w:numPr>
        <w:pBdr/>
        <w:tabs>
          <w:tab w:val="clear" w:pos="720"/>
          <w:tab w:val="left" w:pos="0" w:leader="none"/>
        </w:tabs>
        <w:spacing w:before="0" w:after="72"/>
        <w:ind w:left="300" w:hanging="0"/>
        <w:rPr>
          <w:rFonts w:ascii="Times New Roman" w:hAnsi="Times New Roman" w:eastAsia="Times New Roman" w:cs="Times New Roman"/>
          <w:sz w:val="24"/>
          <w:szCs w:val="24"/>
          <w:highlight w:val="white"/>
        </w:rPr>
      </w:pPr>
      <w:r>
        <w:rPr>
          <w:rFonts w:ascii="LatoWeb;Lato Extended;Lato;Helvetica Neue;Helvetica;Arial;sans-serif" w:hAnsi="LatoWeb;Lato Extended;Lato;Helvetica Neue;Helvetica;Arial;sans-serif"/>
          <w:b w:val="false"/>
          <w:i w:val="false"/>
          <w:caps w:val="false"/>
          <w:smallCaps w:val="false"/>
          <w:color w:val="000000"/>
          <w:spacing w:val="0"/>
          <w:sz w:val="19"/>
        </w:rPr>
        <w:t>Follow the APA style – this is a requirement!</w:t>
      </w:r>
    </w:p>
    <w:p>
      <w:pPr>
        <w:pStyle w:val="Corpodotexto"/>
        <w:widowControl/>
        <w:numPr>
          <w:ilvl w:val="0"/>
          <w:numId w:val="3"/>
        </w:numPr>
        <w:pBdr/>
        <w:tabs>
          <w:tab w:val="clear" w:pos="720"/>
          <w:tab w:val="left" w:pos="0" w:leader="none"/>
        </w:tabs>
        <w:spacing w:before="0" w:after="72"/>
        <w:ind w:left="300" w:hanging="0"/>
        <w:rPr>
          <w:rFonts w:ascii="Times New Roman" w:hAnsi="Times New Roman" w:eastAsia="Times New Roman" w:cs="Times New Roman"/>
          <w:sz w:val="24"/>
          <w:szCs w:val="24"/>
          <w:highlight w:val="white"/>
        </w:rPr>
      </w:pPr>
      <w:r>
        <w:rPr>
          <w:rFonts w:ascii="LatoWeb;Lato Extended;Lato;Helvetica Neue;Helvetica;Arial;sans-serif" w:hAnsi="LatoWeb;Lato Extended;Lato;Helvetica Neue;Helvetica;Arial;sans-serif"/>
          <w:b w:val="false"/>
          <w:i w:val="false"/>
          <w:caps w:val="false"/>
          <w:smallCaps w:val="false"/>
          <w:color w:val="000000"/>
          <w:spacing w:val="0"/>
          <w:sz w:val="19"/>
        </w:rPr>
        <w:t>Title page – APA style, when applicable</w:t>
      </w:r>
    </w:p>
    <w:p>
      <w:pPr>
        <w:pStyle w:val="Corpodotexto"/>
        <w:widowControl/>
        <w:numPr>
          <w:ilvl w:val="0"/>
          <w:numId w:val="3"/>
        </w:numPr>
        <w:pBdr/>
        <w:tabs>
          <w:tab w:val="clear" w:pos="720"/>
          <w:tab w:val="left" w:pos="0" w:leader="none"/>
        </w:tabs>
        <w:spacing w:before="0" w:after="72"/>
        <w:ind w:left="300" w:hanging="0"/>
        <w:rPr>
          <w:rFonts w:ascii="Times New Roman" w:hAnsi="Times New Roman" w:eastAsia="Times New Roman" w:cs="Times New Roman"/>
          <w:sz w:val="24"/>
          <w:szCs w:val="24"/>
          <w:highlight w:val="white"/>
        </w:rPr>
      </w:pPr>
      <w:r>
        <w:rPr>
          <w:rFonts w:ascii="LatoWeb;Lato Extended;Lato;Helvetica Neue;Helvetica;Arial;sans-serif" w:hAnsi="LatoWeb;Lato Extended;Lato;Helvetica Neue;Helvetica;Arial;sans-serif"/>
          <w:b w:val="false"/>
          <w:i w:val="false"/>
          <w:caps w:val="false"/>
          <w:smallCaps w:val="false"/>
          <w:color w:val="000000"/>
          <w:spacing w:val="0"/>
          <w:sz w:val="19"/>
        </w:rPr>
        <w:t>Table of Content - with proper page numbering, when applicable</w:t>
      </w:r>
    </w:p>
    <w:p>
      <w:pPr>
        <w:pStyle w:val="Corpodotexto"/>
        <w:widowControl/>
        <w:numPr>
          <w:ilvl w:val="0"/>
          <w:numId w:val="3"/>
        </w:numPr>
        <w:pBdr/>
        <w:tabs>
          <w:tab w:val="clear" w:pos="720"/>
          <w:tab w:val="left" w:pos="0" w:leader="none"/>
        </w:tabs>
        <w:spacing w:before="0" w:after="72"/>
        <w:ind w:left="300" w:hanging="0"/>
        <w:rPr>
          <w:rFonts w:ascii="Times New Roman" w:hAnsi="Times New Roman" w:eastAsia="Times New Roman" w:cs="Times New Roman"/>
          <w:sz w:val="24"/>
          <w:szCs w:val="24"/>
          <w:highlight w:val="white"/>
        </w:rPr>
      </w:pPr>
      <w:r>
        <w:rPr>
          <w:rFonts w:ascii="LatoWeb;Lato Extended;Lato;Helvetica Neue;Helvetica;Arial;sans-serif" w:hAnsi="LatoWeb;Lato Extended;Lato;Helvetica Neue;Helvetica;Arial;sans-serif"/>
          <w:b w:val="false"/>
          <w:i w:val="false"/>
          <w:caps w:val="false"/>
          <w:smallCaps w:val="false"/>
          <w:color w:val="000000"/>
          <w:spacing w:val="0"/>
          <w:sz w:val="19"/>
        </w:rPr>
        <w:t>Reference page – follow the APA style to cite your references</w:t>
      </w:r>
    </w:p>
    <w:p>
      <w:pPr>
        <w:pStyle w:val="Corpodotexto"/>
        <w:widowControl/>
        <w:numPr>
          <w:ilvl w:val="0"/>
          <w:numId w:val="3"/>
        </w:numPr>
        <w:pBdr/>
        <w:tabs>
          <w:tab w:val="clear" w:pos="720"/>
          <w:tab w:val="left" w:pos="0" w:leader="none"/>
        </w:tabs>
        <w:spacing w:before="0" w:after="72"/>
        <w:ind w:left="300" w:hanging="0"/>
        <w:rPr>
          <w:rFonts w:ascii="Times New Roman" w:hAnsi="Times New Roman" w:eastAsia="Times New Roman" w:cs="Times New Roman"/>
          <w:sz w:val="24"/>
          <w:szCs w:val="24"/>
          <w:highlight w:val="white"/>
        </w:rPr>
      </w:pPr>
      <w:r>
        <w:rPr>
          <w:rFonts w:ascii="LatoWeb;Lato Extended;Lato;Helvetica Neue;Helvetica;Arial;sans-serif" w:hAnsi="LatoWeb;Lato Extended;Lato;Helvetica Neue;Helvetica;Arial;sans-serif"/>
          <w:b w:val="false"/>
          <w:i w:val="false"/>
          <w:caps w:val="false"/>
          <w:smallCaps w:val="false"/>
          <w:color w:val="000000"/>
          <w:spacing w:val="0"/>
          <w:sz w:val="19"/>
        </w:rPr>
        <w:t>Appendices - add when necessary</w:t>
      </w:r>
    </w:p>
    <w:p>
      <w:pPr>
        <w:pStyle w:val="Corpodotexto"/>
        <w:widowControl/>
        <w:numPr>
          <w:ilvl w:val="0"/>
          <w:numId w:val="3"/>
        </w:numPr>
        <w:pBdr/>
        <w:tabs>
          <w:tab w:val="clear" w:pos="720"/>
          <w:tab w:val="left" w:pos="0" w:leader="none"/>
        </w:tabs>
        <w:spacing w:before="0" w:after="72"/>
        <w:ind w:left="300" w:hanging="0"/>
        <w:rPr>
          <w:rFonts w:ascii="Times New Roman" w:hAnsi="Times New Roman" w:eastAsia="Times New Roman" w:cs="Times New Roman"/>
          <w:sz w:val="24"/>
          <w:szCs w:val="24"/>
          <w:highlight w:val="white"/>
        </w:rPr>
      </w:pPr>
      <w:r>
        <w:rPr>
          <w:rFonts w:ascii="LatoWeb;Lato Extended;Lato;Helvetica Neue;Helvetica;Arial;sans-serif" w:hAnsi="LatoWeb;Lato Extended;Lato;Helvetica Neue;Helvetica;Arial;sans-serif"/>
          <w:b w:val="false"/>
          <w:i w:val="false"/>
          <w:caps w:val="false"/>
          <w:smallCaps w:val="false"/>
          <w:color w:val="000000"/>
          <w:spacing w:val="0"/>
          <w:sz w:val="19"/>
        </w:rPr>
        <w:t>The length of a weekly research paper will vary based on the content. Yet, on average, 2-7 pages (excluding Title, Table of Content, References, and Appendices pages), double-spaced </w:t>
      </w:r>
    </w:p>
    <w:p>
      <w:pPr>
        <w:pStyle w:val="Corpodotexto"/>
        <w:widowControl/>
        <w:numPr>
          <w:ilvl w:val="0"/>
          <w:numId w:val="3"/>
        </w:numPr>
        <w:pBdr/>
        <w:tabs>
          <w:tab w:val="clear" w:pos="720"/>
          <w:tab w:val="left" w:pos="0" w:leader="none"/>
        </w:tabs>
        <w:spacing w:before="0" w:after="72"/>
        <w:ind w:left="300" w:hanging="0"/>
        <w:rPr>
          <w:rFonts w:ascii="Times New Roman" w:hAnsi="Times New Roman" w:eastAsia="Times New Roman" w:cs="Times New Roman"/>
          <w:sz w:val="24"/>
          <w:szCs w:val="24"/>
          <w:highlight w:val="white"/>
        </w:rPr>
      </w:pPr>
      <w:r>
        <w:rPr>
          <w:rFonts w:ascii="LatoWeb;Lato Extended;Lato;Helvetica Neue;Helvetica;Arial;sans-serif" w:hAnsi="LatoWeb;Lato Extended;Lato;Helvetica Neue;Helvetica;Arial;sans-serif"/>
          <w:b w:val="false"/>
          <w:i w:val="false"/>
          <w:caps w:val="false"/>
          <w:smallCaps w:val="false"/>
          <w:color w:val="000000"/>
          <w:spacing w:val="0"/>
          <w:sz w:val="19"/>
        </w:rPr>
        <w:t>Page number – upper right corner of a page</w:t>
      </w:r>
    </w:p>
    <w:p>
      <w:pPr>
        <w:pStyle w:val="Corpodotexto"/>
        <w:widowControl/>
        <w:numPr>
          <w:ilvl w:val="0"/>
          <w:numId w:val="3"/>
        </w:numPr>
        <w:pBdr/>
        <w:tabs>
          <w:tab w:val="clear" w:pos="720"/>
          <w:tab w:val="left" w:pos="0" w:leader="none"/>
        </w:tabs>
        <w:spacing w:before="0" w:after="72"/>
        <w:ind w:left="300" w:hanging="0"/>
        <w:rPr>
          <w:rFonts w:ascii="Times New Roman" w:hAnsi="Times New Roman" w:eastAsia="Times New Roman" w:cs="Times New Roman"/>
          <w:sz w:val="24"/>
          <w:szCs w:val="24"/>
          <w:highlight w:val="white"/>
        </w:rPr>
      </w:pPr>
      <w:r>
        <w:rPr>
          <w:rFonts w:ascii="LatoWeb;Lato Extended;Lato;Helvetica Neue;Helvetica;Arial;sans-serif" w:hAnsi="LatoWeb;Lato Extended;Lato;Helvetica Neue;Helvetica;Arial;sans-serif"/>
          <w:b w:val="false"/>
          <w:i w:val="false"/>
          <w:caps w:val="false"/>
          <w:smallCaps w:val="false"/>
          <w:color w:val="000000"/>
          <w:spacing w:val="0"/>
          <w:sz w:val="19"/>
        </w:rPr>
        <w:t>Font – Times New Romans, 12</w:t>
      </w:r>
    </w:p>
    <w:p>
      <w:pPr>
        <w:pStyle w:val="Corpodotexto"/>
        <w:widowControl/>
        <w:numPr>
          <w:ilvl w:val="0"/>
          <w:numId w:val="3"/>
        </w:numPr>
        <w:pBdr/>
        <w:tabs>
          <w:tab w:val="clear" w:pos="720"/>
          <w:tab w:val="left" w:pos="0" w:leader="none"/>
        </w:tabs>
        <w:spacing w:before="0" w:after="72"/>
        <w:ind w:left="300" w:hanging="0"/>
        <w:rPr>
          <w:rFonts w:ascii="Times New Roman" w:hAnsi="Times New Roman" w:eastAsia="Times New Roman" w:cs="Times New Roman"/>
          <w:sz w:val="24"/>
          <w:szCs w:val="24"/>
          <w:highlight w:val="white"/>
        </w:rPr>
      </w:pPr>
      <w:r>
        <w:rPr>
          <w:rFonts w:ascii="LatoWeb;Lato Extended;Lato;Helvetica Neue;Helvetica;Arial;sans-serif" w:hAnsi="LatoWeb;Lato Extended;Lato;Helvetica Neue;Helvetica;Arial;sans-serif"/>
          <w:b w:val="false"/>
          <w:i w:val="false"/>
          <w:caps w:val="false"/>
          <w:smallCaps w:val="false"/>
          <w:color w:val="000000"/>
          <w:spacing w:val="0"/>
          <w:sz w:val="19"/>
        </w:rPr>
        <w:t>Use subtitles in the APA format provided in the Outline of the Comprehensive Paper for each specific week. </w:t>
      </w:r>
    </w:p>
    <w:p>
      <w:pPr>
        <w:pStyle w:val="Normal"/>
        <w:spacing w:lineRule="auto" w:line="480"/>
        <w:jc w:val="center"/>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rPr>
      </w:r>
    </w:p>
    <w:p>
      <w:pPr>
        <w:pStyle w:val="Normal"/>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jc w:val="center"/>
        <w:rPr>
          <w:rFonts w:ascii="Times New Roman" w:hAnsi="Times New Roman" w:eastAsia="Times New Roman" w:cs="Times New Roman"/>
          <w:sz w:val="24"/>
          <w:szCs w:val="24"/>
          <w:highlight w:val="white"/>
        </w:rPr>
      </w:pPr>
      <w:r>
        <w:rPr/>
      </w:r>
    </w:p>
    <w:sectPr>
      <w:headerReference w:type="default" r:id="rId6"/>
      <w:type w:val="nextPage"/>
      <w:pgSz w:w="12240" w:h="15840"/>
      <w:pgMar w:left="1440" w:right="1440" w:gutter="0" w:header="72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LatoWeb">
    <w:altName w:val="Lato Extended"/>
    <w:charset w:val="00"/>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rFonts w:ascii="Times New Roman" w:hAnsi="Times New Roman" w:cs="Times New Roman"/>
        <w:sz w:val="24"/>
        <w:szCs w:val="24"/>
      </w:rPr>
    </w:pPr>
    <w:r>
      <w:rPr>
        <w:rFonts w:cs="Times New Roman" w:ascii="Times New Roman" w:hAnsi="Times New Roman"/>
        <w:sz w:val="24"/>
        <w:szCs w:val="24"/>
      </w:rPr>
      <w:fldChar w:fldCharType="begin"/>
    </w:r>
    <w:r>
      <w:rPr>
        <w:sz w:val="24"/>
        <w:szCs w:val="24"/>
        <w:rFonts w:cs="Times New Roman" w:ascii="Times New Roman" w:hAnsi="Times New Roman"/>
      </w:rPr>
      <w:instrText xml:space="preserve"> PAGE </w:instrText>
    </w:r>
    <w:r>
      <w:rPr>
        <w:sz w:val="24"/>
        <w:szCs w:val="24"/>
        <w:rFonts w:cs="Times New Roman" w:ascii="Times New Roman" w:hAnsi="Times New Roman"/>
      </w:rPr>
      <w:fldChar w:fldCharType="separate"/>
    </w:r>
    <w:r>
      <w:rPr>
        <w:sz w:val="24"/>
        <w:szCs w:val="24"/>
        <w:rFonts w:cs="Times New Roman" w:ascii="Times New Roman" w:hAnsi="Times New Roman"/>
      </w:rPr>
      <w:t>2</w:t>
    </w:r>
    <w:r>
      <w:rPr>
        <w:sz w:val="24"/>
        <w:szCs w:val="24"/>
        <w:rFonts w:cs="Times New Roman" w:ascii="Times New Roman" w:hAnsi="Times New Roman"/>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nothing"/>
      <w:lvlText w:val="%1."/>
      <w:lvlJc w:val="left"/>
      <w:pPr>
        <w:tabs>
          <w:tab w:val="num" w:pos="300"/>
        </w:tabs>
        <w:ind w:left="300" w:hanging="0"/>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
    <w:lvl w:ilvl="0">
      <w:start w:val="1"/>
      <w:numFmt w:val="decimal"/>
      <w:suff w:val="nothing"/>
      <w:lvlText w:val="%1."/>
      <w:lvlJc w:val="left"/>
      <w:pPr>
        <w:tabs>
          <w:tab w:val="num" w:pos="300"/>
        </w:tabs>
        <w:ind w:left="300" w:hanging="0"/>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
    <w:lvl w:ilvl="0">
      <w:start w:val="1"/>
      <w:numFmt w:val="decimal"/>
      <w:suff w:val="nothing"/>
      <w:lvlText w:val="%1."/>
      <w:lvlJc w:val="left"/>
      <w:pPr>
        <w:tabs>
          <w:tab w:val="num" w:pos="300"/>
        </w:tabs>
        <w:ind w:left="300" w:hanging="0"/>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en-US" w:bidi="ar-SA"/>
    </w:rPr>
  </w:style>
  <w:style w:type="paragraph" w:styleId="Ttulo1">
    <w:name w:val="Heading 1"/>
    <w:basedOn w:val="Normal"/>
    <w:next w:val="Normal"/>
    <w:uiPriority w:val="9"/>
    <w:qFormat/>
    <w:pPr>
      <w:keepNext w:val="true"/>
      <w:keepLines/>
      <w:spacing w:before="400" w:after="120"/>
      <w:outlineLvl w:val="0"/>
    </w:pPr>
    <w:rPr>
      <w:sz w:val="40"/>
      <w:szCs w:val="40"/>
    </w:rPr>
  </w:style>
  <w:style w:type="paragraph" w:styleId="Ttulo2">
    <w:name w:val="Heading 2"/>
    <w:basedOn w:val="Normal"/>
    <w:next w:val="Normal"/>
    <w:uiPriority w:val="9"/>
    <w:semiHidden/>
    <w:unhideWhenUsed/>
    <w:qFormat/>
    <w:pPr>
      <w:keepNext w:val="true"/>
      <w:keepLines/>
      <w:spacing w:before="360" w:after="120"/>
      <w:outlineLvl w:val="1"/>
    </w:pPr>
    <w:rPr>
      <w:sz w:val="32"/>
      <w:szCs w:val="32"/>
    </w:rPr>
  </w:style>
  <w:style w:type="paragraph" w:styleId="Ttulo3">
    <w:name w:val="Heading 3"/>
    <w:basedOn w:val="Normal"/>
    <w:next w:val="Normal"/>
    <w:uiPriority w:val="9"/>
    <w:semiHidden/>
    <w:unhideWhenUsed/>
    <w:qFormat/>
    <w:pPr>
      <w:keepNext w:val="true"/>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val="true"/>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val="true"/>
      <w:keepLines/>
      <w:spacing w:before="240" w:after="80"/>
      <w:outlineLvl w:val="4"/>
    </w:pPr>
    <w:rPr>
      <w:color w:val="666666"/>
    </w:rPr>
  </w:style>
  <w:style w:type="paragraph" w:styleId="Ttulo6">
    <w:name w:val="Heading 6"/>
    <w:basedOn w:val="Normal"/>
    <w:next w:val="Normal"/>
    <w:uiPriority w:val="9"/>
    <w:semiHidden/>
    <w:unhideWhenUsed/>
    <w:qFormat/>
    <w:pPr>
      <w:keepNext w:val="true"/>
      <w:keepLines/>
      <w:spacing w:before="240" w:after="80"/>
      <w:outlineLvl w:val="5"/>
    </w:pPr>
    <w:rPr>
      <w:i/>
      <w:color w:val="666666"/>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af43b8"/>
    <w:rPr/>
  </w:style>
  <w:style w:type="character" w:styleId="FooterChar" w:customStyle="1">
    <w:name w:val="Footer Char"/>
    <w:basedOn w:val="DefaultParagraphFont"/>
    <w:uiPriority w:val="99"/>
    <w:qFormat/>
    <w:rsid w:val="00af43b8"/>
    <w:rPr/>
  </w:style>
  <w:style w:type="character" w:styleId="LigaodeInternet">
    <w:name w:val="Hyperlink"/>
    <w:basedOn w:val="DefaultParagraphFont"/>
    <w:uiPriority w:val="99"/>
    <w:unhideWhenUsed/>
    <w:rsid w:val="00af43b8"/>
    <w:rPr>
      <w:color w:val="0000FF" w:themeColor="hyperlink"/>
      <w:u w:val="single"/>
    </w:rPr>
  </w:style>
  <w:style w:type="character" w:styleId="UnresolvedMention">
    <w:name w:val="Unresolved Mention"/>
    <w:basedOn w:val="DefaultParagraphFont"/>
    <w:uiPriority w:val="99"/>
    <w:semiHidden/>
    <w:unhideWhenUsed/>
    <w:qFormat/>
    <w:rsid w:val="00af43b8"/>
    <w:rPr>
      <w:color w:val="605E5C"/>
      <w:shd w:fill="E1DFDD" w:val="clear"/>
    </w:rPr>
  </w:style>
  <w:style w:type="character" w:styleId="LigaodeInternetvisitada">
    <w:name w:val="FollowedHyperlink"/>
    <w:rPr>
      <w:color w:val="800000"/>
      <w:u w:val="single"/>
    </w:rPr>
  </w:style>
  <w:style w:type="character" w:styleId="Nfaseacentuada">
    <w:name w:val="Strong"/>
    <w:qFormat/>
    <w:rPr>
      <w:b/>
      <w:bCs/>
    </w:rPr>
  </w:style>
  <w:style w:type="character" w:styleId="Smbolosnumricos">
    <w:name w:val="Símbolos numéricos"/>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dodocumento">
    <w:name w:val="Title"/>
    <w:basedOn w:val="Normal"/>
    <w:next w:val="Normal"/>
    <w:uiPriority w:val="10"/>
    <w:qFormat/>
    <w:pPr>
      <w:keepNext w:val="true"/>
      <w:keepLines/>
      <w:spacing w:before="0" w:after="60"/>
    </w:pPr>
    <w:rPr>
      <w:sz w:val="52"/>
      <w:szCs w:val="52"/>
    </w:rPr>
  </w:style>
  <w:style w:type="paragraph" w:styleId="Subttulo">
    <w:name w:val="Subtitle"/>
    <w:basedOn w:val="Normal"/>
    <w:next w:val="Normal"/>
    <w:uiPriority w:val="11"/>
    <w:qFormat/>
    <w:pPr>
      <w:keepNext w:val="true"/>
      <w:keepLines/>
      <w:spacing w:before="0" w:after="320"/>
    </w:pPr>
    <w:rPr>
      <w:color w:val="666666"/>
      <w:sz w:val="30"/>
      <w:szCs w:val="30"/>
    </w:rPr>
  </w:style>
  <w:style w:type="paragraph" w:styleId="Cabealhoerodap">
    <w:name w:val="Cabeçalho e rodapé"/>
    <w:basedOn w:val="Normal"/>
    <w:qFormat/>
    <w:pPr/>
    <w:rPr/>
  </w:style>
  <w:style w:type="paragraph" w:styleId="Cabealho">
    <w:name w:val="Header"/>
    <w:basedOn w:val="Normal"/>
    <w:link w:val="HeaderChar"/>
    <w:uiPriority w:val="99"/>
    <w:unhideWhenUsed/>
    <w:rsid w:val="00af43b8"/>
    <w:pPr>
      <w:tabs>
        <w:tab w:val="clear" w:pos="720"/>
        <w:tab w:val="center" w:pos="4680" w:leader="none"/>
        <w:tab w:val="right" w:pos="9360" w:leader="none"/>
      </w:tabs>
      <w:spacing w:lineRule="auto" w:line="240"/>
    </w:pPr>
    <w:rPr/>
  </w:style>
  <w:style w:type="paragraph" w:styleId="Rodap">
    <w:name w:val="Footer"/>
    <w:basedOn w:val="Normal"/>
    <w:link w:val="FooterChar"/>
    <w:uiPriority w:val="99"/>
    <w:unhideWhenUsed/>
    <w:rsid w:val="00af43b8"/>
    <w:pPr>
      <w:tabs>
        <w:tab w:val="clear" w:pos="720"/>
        <w:tab w:val="center" w:pos="4680" w:leader="none"/>
        <w:tab w:val="right" w:pos="9360" w:leader="none"/>
      </w:tabs>
      <w:spacing w:lineRule="auto" w:line="24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umobile.instructure.com/courses/22138/files/1385255?wrap=1" TargetMode="External"/><Relationship Id="rId3" Type="http://schemas.openxmlformats.org/officeDocument/2006/relationships/hyperlink" Target="https://umobile.instructure.com/courses/22138/files/1385255/download?download_frd=1" TargetMode="External"/><Relationship Id="rId4" Type="http://schemas.openxmlformats.org/officeDocument/2006/relationships/hyperlink" Target="https://www.readyratios.com/sec/industry/" TargetMode="External"/><Relationship Id="rId5" Type="http://schemas.openxmlformats.org/officeDocument/2006/relationships/hyperlink" Target="https://www.stocktrak.com/quotes" TargetMode="External"/><Relationship Id="rId6" Type="http://schemas.openxmlformats.org/officeDocument/2006/relationships/header" Target="head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wVyZikBBX+CBp6N/3F6lUMqENMQ==">CgMxLjA4AHIhMUFIaUlQRG0zbUl6T2I0QjBsRmZSNWVqTGZFdktxU1Y5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94</TotalTime>
  <Application>LibreOffice/7.5.5.2$Windows_X86_64 LibreOffice_project/ca8fe7424262805f223b9a2334bc7181abbcbf5e</Application>
  <AppVersion>15.0000</AppVersion>
  <Pages>2</Pages>
  <Words>609</Words>
  <Characters>3167</Characters>
  <CharactersWithSpaces>3741</CharactersWithSpaces>
  <Paragraphs>31</Paragraphs>
  <Company>University of Mobile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2025-01-30T20:38:00Z</dcterms:created>
  <dc:creator/>
  <dc:description/>
  <dc:language>pt-PT</dc:language>
  <cp:lastModifiedBy/>
  <dcterms:modified xsi:type="dcterms:W3CDTF">2025-03-27T12:50:01Z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