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B612" w14:textId="77777777" w:rsidR="00422CAE" w:rsidRDefault="00000000">
      <w:r>
        <w:br/>
      </w:r>
      <w:r>
        <w:br/>
      </w:r>
      <w:r>
        <w:br/>
      </w:r>
    </w:p>
    <w:p w14:paraId="4D1572EE" w14:textId="77777777" w:rsidR="00422CAE" w:rsidRDefault="00000000">
      <w:pPr>
        <w:spacing w:line="480" w:lineRule="auto"/>
        <w:jc w:val="center"/>
      </w:pPr>
      <w:r>
        <w:rPr>
          <w:rFonts w:ascii="Times New Roman" w:hAnsi="Times New Roman"/>
          <w:b/>
          <w:sz w:val="24"/>
        </w:rPr>
        <w:t>Alcoholics Anonymous Meeting Report</w:t>
      </w:r>
    </w:p>
    <w:p w14:paraId="4AE6FC9C" w14:textId="4CCC67F9" w:rsidR="00422CAE" w:rsidRDefault="004D531F">
      <w:pPr>
        <w:spacing w:line="480" w:lineRule="auto"/>
        <w:jc w:val="center"/>
      </w:pPr>
      <w:r>
        <w:rPr>
          <w:rFonts w:ascii="Times New Roman" w:hAnsi="Times New Roman"/>
          <w:sz w:val="24"/>
        </w:rPr>
        <w:t>Kourtney K. Davenport</w:t>
      </w:r>
    </w:p>
    <w:p w14:paraId="1A75D8F2" w14:textId="51935C58" w:rsidR="00422CAE" w:rsidRDefault="00000000">
      <w:pPr>
        <w:spacing w:line="480" w:lineRule="auto"/>
        <w:jc w:val="center"/>
      </w:pPr>
      <w:r>
        <w:rPr>
          <w:rFonts w:ascii="Times New Roman" w:hAnsi="Times New Roman"/>
          <w:sz w:val="24"/>
        </w:rPr>
        <w:t>Baton Rouge</w:t>
      </w:r>
      <w:r w:rsidR="004D531F">
        <w:rPr>
          <w:rFonts w:ascii="Times New Roman" w:hAnsi="Times New Roman"/>
          <w:sz w:val="24"/>
        </w:rPr>
        <w:t xml:space="preserve"> Community College</w:t>
      </w:r>
    </w:p>
    <w:p w14:paraId="36108173" w14:textId="77777777" w:rsidR="00422CAE" w:rsidRDefault="00000000">
      <w:pPr>
        <w:spacing w:line="480" w:lineRule="auto"/>
        <w:jc w:val="center"/>
        <w:rPr>
          <w:rFonts w:ascii="Times New Roman" w:hAnsi="Times New Roman"/>
          <w:sz w:val="24"/>
        </w:rPr>
      </w:pPr>
      <w:r>
        <w:rPr>
          <w:rFonts w:ascii="Times New Roman" w:hAnsi="Times New Roman"/>
          <w:sz w:val="24"/>
        </w:rPr>
        <w:t>NURS 2124: Mental Health Nursing</w:t>
      </w:r>
    </w:p>
    <w:p w14:paraId="1CB8B15C" w14:textId="7478CAF2" w:rsidR="004D531F" w:rsidRPr="004D531F" w:rsidRDefault="004D531F" w:rsidP="004D531F">
      <w:pPr>
        <w:spacing w:line="480" w:lineRule="auto"/>
        <w:jc w:val="center"/>
        <w:rPr>
          <w:rFonts w:ascii="Times New Roman" w:hAnsi="Times New Roman"/>
          <w:sz w:val="24"/>
        </w:rPr>
      </w:pPr>
      <w:r>
        <w:rPr>
          <w:rFonts w:ascii="Times New Roman" w:hAnsi="Times New Roman"/>
          <w:sz w:val="24"/>
        </w:rPr>
        <w:t>Shanda Arnold</w:t>
      </w:r>
    </w:p>
    <w:p w14:paraId="3242E1D5" w14:textId="77777777" w:rsidR="00422CAE" w:rsidRDefault="00000000">
      <w:pPr>
        <w:spacing w:line="480" w:lineRule="auto"/>
        <w:jc w:val="center"/>
      </w:pPr>
      <w:r>
        <w:rPr>
          <w:rFonts w:ascii="Times New Roman" w:hAnsi="Times New Roman"/>
          <w:sz w:val="24"/>
        </w:rPr>
        <w:t>February 13, 2026</w:t>
      </w:r>
    </w:p>
    <w:p w14:paraId="4ADE860A" w14:textId="77777777" w:rsidR="00422CAE" w:rsidRDefault="00000000">
      <w:r>
        <w:br w:type="page"/>
      </w:r>
    </w:p>
    <w:p w14:paraId="55C9096B" w14:textId="77777777" w:rsidR="00422CAE" w:rsidRDefault="00000000">
      <w:pPr>
        <w:spacing w:line="480" w:lineRule="auto"/>
        <w:jc w:val="center"/>
      </w:pPr>
      <w:r>
        <w:rPr>
          <w:rFonts w:ascii="Times New Roman" w:hAnsi="Times New Roman"/>
          <w:b/>
          <w:sz w:val="24"/>
        </w:rPr>
        <w:lastRenderedPageBreak/>
        <w:t>Alcoholics Anonymous Meeting Report</w:t>
      </w:r>
    </w:p>
    <w:p w14:paraId="1C7B3B45" w14:textId="77777777" w:rsidR="00422CAE" w:rsidRDefault="00000000">
      <w:pPr>
        <w:spacing w:line="480" w:lineRule="auto"/>
        <w:ind w:firstLine="720"/>
      </w:pPr>
      <w:r>
        <w:rPr>
          <w:rFonts w:ascii="Times New Roman" w:hAnsi="Times New Roman"/>
          <w:sz w:val="24"/>
        </w:rPr>
        <w:t>On Wednesday, February 11, 2026, I attended the 3:00 p.m. “Walking the Walk” Alcoholics Anonymous (AA) meeting held at the 1-12 Club located at 1955 Scenic Highway in Baton Rouge, Louisiana. This was an open discussion meeting available to the public. There were six attendees present, including four regular members, one newcomer, and myself as a nursing student observer.</w:t>
      </w:r>
    </w:p>
    <w:p w14:paraId="3E9D8109" w14:textId="77777777" w:rsidR="00422CAE" w:rsidRDefault="00000000">
      <w:pPr>
        <w:spacing w:line="480" w:lineRule="auto"/>
        <w:ind w:firstLine="720"/>
      </w:pPr>
      <w:r>
        <w:rPr>
          <w:rFonts w:ascii="Times New Roman" w:hAnsi="Times New Roman"/>
          <w:sz w:val="24"/>
        </w:rPr>
        <w:t>Alcoholics Anonymous was founded in 1935 by Bill Wilson and Dr. Bob Smith. Its primary goal is to help individuals achieve and maintain sobriety through mutual support and the Twelve-Step program. The philosophy of AA is based on the belief that alcoholism is a chronic, progressive disease that affects individuals physically, emotionally, and spiritually. Members emphasize accountability, personal growth, and reliance on peer support. The organization’s guiding principle suggests that recovery requires more than abstinence; it requires internal transformation.</w:t>
      </w:r>
    </w:p>
    <w:p w14:paraId="3B6C0E3C" w14:textId="77777777" w:rsidR="00422CAE" w:rsidRDefault="00000000">
      <w:pPr>
        <w:spacing w:line="480" w:lineRule="auto"/>
        <w:ind w:firstLine="720"/>
      </w:pPr>
      <w:r>
        <w:rPr>
          <w:rFonts w:ascii="Times New Roman" w:hAnsi="Times New Roman"/>
          <w:sz w:val="24"/>
        </w:rPr>
        <w:t>AA serves individuals from diverse backgrounds who share a desire to stop drinking. Membership is voluntary, and the only requirement is a desire to stop drinking. The structure is decentralized, with autonomous groups following the Twelve Traditions. Funding is derived exclusively from voluntary contributions by members, ensuring independence and neutrality.</w:t>
      </w:r>
    </w:p>
    <w:p w14:paraId="3B6AF714" w14:textId="77777777" w:rsidR="00422CAE" w:rsidRDefault="00000000">
      <w:pPr>
        <w:spacing w:line="480" w:lineRule="auto"/>
        <w:ind w:firstLine="720"/>
      </w:pPr>
      <w:r>
        <w:rPr>
          <w:rFonts w:ascii="Times New Roman" w:hAnsi="Times New Roman"/>
          <w:sz w:val="24"/>
        </w:rPr>
        <w:t>The meeting was discussion-based. Members shared openly about their struggles, legal consequences, growth in sobriety, and personal insights. Two members explained they initially attended due to court mandates but continued because of the supportive environment. The atmosphere was welcoming and respectful. I introduced myself and explained my educational purpose. The group encouraged engagement and demonstrated inclusivity.</w:t>
      </w:r>
    </w:p>
    <w:p w14:paraId="11958798" w14:textId="77777777" w:rsidR="00422CAE" w:rsidRDefault="00000000">
      <w:pPr>
        <w:spacing w:line="480" w:lineRule="auto"/>
        <w:ind w:firstLine="720"/>
      </w:pPr>
      <w:r>
        <w:rPr>
          <w:rFonts w:ascii="Times New Roman" w:hAnsi="Times New Roman"/>
          <w:sz w:val="24"/>
        </w:rPr>
        <w:lastRenderedPageBreak/>
        <w:t>During the meeting, I observed the importance of storytelling in recovery. Members used personal experiences to offer hope and accountability. The newcomer shared vulnerability about early alcohol misuse, and seasoned members responded with encouragement rather than judgment. After the meeting concluded, participants remained outside in conversation, reinforcing the sense of fellowship.</w:t>
      </w:r>
    </w:p>
    <w:p w14:paraId="307F9714" w14:textId="77777777" w:rsidR="00422CAE" w:rsidRDefault="00000000">
      <w:pPr>
        <w:spacing w:line="480" w:lineRule="auto"/>
        <w:ind w:firstLine="720"/>
      </w:pPr>
      <w:r>
        <w:rPr>
          <w:rFonts w:ascii="Times New Roman" w:hAnsi="Times New Roman"/>
          <w:sz w:val="24"/>
        </w:rPr>
        <w:t>While attending, I felt comfort and enlightenment. I felt comfort because of the warm, accepting environment. I felt enlightenment because my understanding of addiction deepened beyond behavioral explanations to include emotional and spiritual dimensions. This experience reinforced that addiction recovery requires holistic support systems.</w:t>
      </w:r>
    </w:p>
    <w:p w14:paraId="29D3B155" w14:textId="77777777" w:rsidR="00422CAE" w:rsidRDefault="00000000">
      <w:pPr>
        <w:spacing w:line="480" w:lineRule="auto"/>
        <w:ind w:firstLine="720"/>
      </w:pPr>
      <w:r>
        <w:rPr>
          <w:rFonts w:ascii="Times New Roman" w:hAnsi="Times New Roman"/>
          <w:sz w:val="24"/>
        </w:rPr>
        <w:t>Implications for nursing practice include recognizing addiction as a chronic disease requiring empathy, therapeutic communication, and referral to community resources. Nurses play a crucial role in connecting clients to support networks like AA. Observing peer-led recovery strengthened my appreciation for interdisciplinary and community-based approaches to mental health care. This experience enhanced my professional growth and understanding of long-term recovery support systems.</w:t>
      </w:r>
    </w:p>
    <w:p w14:paraId="3946E644" w14:textId="77777777" w:rsidR="00422CAE" w:rsidRDefault="00000000">
      <w:r>
        <w:br w:type="page"/>
      </w:r>
    </w:p>
    <w:p w14:paraId="6FFC971E" w14:textId="77777777" w:rsidR="00422CAE" w:rsidRDefault="00000000">
      <w:pPr>
        <w:jc w:val="center"/>
      </w:pPr>
      <w:r>
        <w:rPr>
          <w:rFonts w:ascii="Times New Roman" w:hAnsi="Times New Roman"/>
          <w:b/>
          <w:sz w:val="24"/>
        </w:rPr>
        <w:lastRenderedPageBreak/>
        <w:t>References</w:t>
      </w:r>
    </w:p>
    <w:p w14:paraId="483E40A0" w14:textId="77777777" w:rsidR="00422CAE" w:rsidRDefault="00422CAE"/>
    <w:p w14:paraId="1742152A" w14:textId="77777777" w:rsidR="00422CAE" w:rsidRDefault="00000000">
      <w:pPr>
        <w:spacing w:line="480" w:lineRule="auto"/>
        <w:ind w:left="720"/>
      </w:pPr>
      <w:r>
        <w:rPr>
          <w:rFonts w:ascii="Times New Roman" w:hAnsi="Times New Roman"/>
          <w:sz w:val="24"/>
        </w:rPr>
        <w:t>Alcoholics Anonymous. (n.d.). Alcoholics Anonymous. https://www.aa.org</w:t>
      </w:r>
    </w:p>
    <w:p w14:paraId="5D32BA55" w14:textId="77777777" w:rsidR="00422CAE" w:rsidRDefault="00000000">
      <w:pPr>
        <w:spacing w:line="480" w:lineRule="auto"/>
        <w:ind w:left="720"/>
      </w:pPr>
      <w:r>
        <w:rPr>
          <w:rFonts w:ascii="Times New Roman" w:hAnsi="Times New Roman"/>
          <w:sz w:val="24"/>
        </w:rPr>
        <w:t>Alcoholics Anonymous Baton Rouge. (n.d.). Meeting directory. https://www.aabatonrouge.org</w:t>
      </w:r>
    </w:p>
    <w:sectPr w:rsidR="00422CAE"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2408" w14:textId="77777777" w:rsidR="006D67C0" w:rsidRDefault="006D67C0">
      <w:pPr>
        <w:spacing w:after="0" w:line="240" w:lineRule="auto"/>
      </w:pPr>
      <w:r>
        <w:separator/>
      </w:r>
    </w:p>
  </w:endnote>
  <w:endnote w:type="continuationSeparator" w:id="0">
    <w:p w14:paraId="7CBCF73F" w14:textId="77777777" w:rsidR="006D67C0" w:rsidRDefault="006D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D27E" w14:textId="77777777" w:rsidR="006D67C0" w:rsidRDefault="006D67C0">
      <w:pPr>
        <w:spacing w:after="0" w:line="240" w:lineRule="auto"/>
      </w:pPr>
      <w:r>
        <w:separator/>
      </w:r>
    </w:p>
  </w:footnote>
  <w:footnote w:type="continuationSeparator" w:id="0">
    <w:p w14:paraId="6159F9F2" w14:textId="77777777" w:rsidR="006D67C0" w:rsidRDefault="006D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B020" w14:textId="77777777" w:rsidR="00422CAE" w:rsidRDefault="00000000">
    <w:pPr>
      <w:pStyle w:val="Header"/>
      <w:jc w:val="right"/>
    </w:pPr>
    <w:r>
      <w:fldChar w:fldCharType="begin"/>
    </w:r>
    <w:r>
      <w:instrText>PAGE</w:instrText>
    </w:r>
    <w:r w:rsidR="004D531F">
      <w:fldChar w:fldCharType="separate"/>
    </w:r>
    <w:r w:rsidR="004D531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660248">
    <w:abstractNumId w:val="8"/>
  </w:num>
  <w:num w:numId="2" w16cid:durableId="1320109483">
    <w:abstractNumId w:val="6"/>
  </w:num>
  <w:num w:numId="3" w16cid:durableId="504327043">
    <w:abstractNumId w:val="5"/>
  </w:num>
  <w:num w:numId="4" w16cid:durableId="1913077410">
    <w:abstractNumId w:val="4"/>
  </w:num>
  <w:num w:numId="5" w16cid:durableId="700277881">
    <w:abstractNumId w:val="7"/>
  </w:num>
  <w:num w:numId="6" w16cid:durableId="823400155">
    <w:abstractNumId w:val="3"/>
  </w:num>
  <w:num w:numId="7" w16cid:durableId="1149830738">
    <w:abstractNumId w:val="2"/>
  </w:num>
  <w:num w:numId="8" w16cid:durableId="118451914">
    <w:abstractNumId w:val="1"/>
  </w:num>
  <w:num w:numId="9" w16cid:durableId="31406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2CAE"/>
    <w:rsid w:val="004D531F"/>
    <w:rsid w:val="006D67C0"/>
    <w:rsid w:val="00AA1D8D"/>
    <w:rsid w:val="00B47730"/>
    <w:rsid w:val="00CB0664"/>
    <w:rsid w:val="00E662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9FE8E"/>
  <w14:defaultImageDpi w14:val="300"/>
  <w15:docId w15:val="{D11C07E8-2CAF-4F11-83F8-458DEA33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479</Words>
  <Characters>2838</Characters>
  <Application>Microsoft Office Word</Application>
  <DocSecurity>0</DocSecurity>
  <Lines>50</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Kourtney Davenport</cp:lastModifiedBy>
  <cp:revision>2</cp:revision>
  <dcterms:created xsi:type="dcterms:W3CDTF">2013-12-23T23:15:00Z</dcterms:created>
  <dcterms:modified xsi:type="dcterms:W3CDTF">2026-02-20T15:27:00Z</dcterms:modified>
  <cp:category/>
</cp:coreProperties>
</file>