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47A7" w14:textId="42E7EC07" w:rsidR="005B4EF5" w:rsidRDefault="005B4EF5">
      <w:r w:rsidRPr="005B4EF5">
        <w:rPr>
          <w:highlight w:val="yellow"/>
        </w:rPr>
        <w:t>Criteria for power point that has been mostly completed except for the 3 highlighted portions that will need to be added.</w:t>
      </w:r>
      <w:r>
        <w:t xml:space="preserve">  The graded research paper is attached to the bottom with the professor feedback included. </w:t>
      </w:r>
    </w:p>
    <w:p w14:paraId="0A8A7B28" w14:textId="77777777" w:rsidR="005B4EF5" w:rsidRPr="00383498" w:rsidRDefault="005B4EF5" w:rsidP="005B4EF5">
      <w:pPr>
        <w:pStyle w:val="NormalWeb"/>
        <w:rPr>
          <w:rFonts w:ascii="Lato" w:hAnsi="Lato"/>
          <w:color w:val="273540"/>
        </w:rPr>
      </w:pPr>
      <w:r w:rsidRPr="00383498">
        <w:rPr>
          <w:rFonts w:ascii="Lato" w:hAnsi="Lato"/>
          <w:b/>
          <w:bCs/>
          <w:color w:val="273540"/>
        </w:rPr>
        <w:t>Infographic Content Assignment Requirements: Strategic Leadership Brief</w:t>
      </w:r>
    </w:p>
    <w:p w14:paraId="7DA35F21" w14:textId="77777777" w:rsidR="005B4EF5" w:rsidRPr="00383498" w:rsidRDefault="005B4EF5" w:rsidP="005B4EF5">
      <w:pPr>
        <w:pStyle w:val="NormalWeb"/>
        <w:numPr>
          <w:ilvl w:val="0"/>
          <w:numId w:val="1"/>
        </w:numPr>
        <w:spacing w:before="180" w:beforeAutospacing="0" w:after="180" w:afterAutospacing="0"/>
        <w:rPr>
          <w:rFonts w:ascii="Lato" w:hAnsi="Lato"/>
          <w:color w:val="273540"/>
        </w:rPr>
      </w:pPr>
      <w:r w:rsidRPr="00383498">
        <w:rPr>
          <w:rFonts w:ascii="Lato" w:hAnsi="Lato"/>
          <w:b/>
          <w:bCs/>
          <w:color w:val="273540"/>
        </w:rPr>
        <w:t>Identified Issue</w:t>
      </w:r>
    </w:p>
    <w:p w14:paraId="7F857EA1"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b/>
          <w:bCs/>
          <w:color w:val="273540"/>
        </w:rPr>
        <w:t>Description of the Issue: </w:t>
      </w:r>
      <w:r w:rsidRPr="00383498">
        <w:rPr>
          <w:rFonts w:ascii="Lato" w:hAnsi="Lato"/>
          <w:color w:val="273540"/>
        </w:rPr>
        <w:t>Provide a clear, concise statement of the issue identified in your SWOT analysis. Support your description with rationale and in-text citations (Author, Year).</w:t>
      </w:r>
    </w:p>
    <w:p w14:paraId="3F57DA41" w14:textId="77777777" w:rsidR="005B4EF5" w:rsidRPr="00383498" w:rsidRDefault="005B4EF5" w:rsidP="005B4EF5">
      <w:pPr>
        <w:pStyle w:val="NormalWeb"/>
        <w:numPr>
          <w:ilvl w:val="0"/>
          <w:numId w:val="1"/>
        </w:numPr>
        <w:spacing w:before="180" w:beforeAutospacing="0" w:after="180" w:afterAutospacing="0"/>
        <w:rPr>
          <w:rFonts w:ascii="Lato" w:hAnsi="Lato"/>
          <w:color w:val="273540"/>
        </w:rPr>
      </w:pPr>
      <w:r w:rsidRPr="00383498">
        <w:rPr>
          <w:rFonts w:ascii="Lato" w:hAnsi="Lato"/>
          <w:b/>
          <w:bCs/>
          <w:color w:val="273540"/>
        </w:rPr>
        <w:t xml:space="preserve">Significance of </w:t>
      </w:r>
      <w:proofErr w:type="gramStart"/>
      <w:r w:rsidRPr="00383498">
        <w:rPr>
          <w:rFonts w:ascii="Lato" w:hAnsi="Lato"/>
          <w:b/>
          <w:bCs/>
          <w:color w:val="273540"/>
        </w:rPr>
        <w:t>the Problem</w:t>
      </w:r>
      <w:proofErr w:type="gramEnd"/>
      <w:r w:rsidRPr="00383498">
        <w:rPr>
          <w:rFonts w:ascii="Lato" w:hAnsi="Lato"/>
          <w:b/>
          <w:bCs/>
          <w:color w:val="273540"/>
        </w:rPr>
        <w:t xml:space="preserve"> and Evidence-Based Support</w:t>
      </w:r>
    </w:p>
    <w:p w14:paraId="285CBB84"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b/>
          <w:bCs/>
          <w:color w:val="273540"/>
        </w:rPr>
        <w:t>Significance of the Issue: </w:t>
      </w:r>
      <w:r w:rsidRPr="00383498">
        <w:rPr>
          <w:rFonts w:ascii="Lato" w:hAnsi="Lato"/>
          <w:color w:val="273540"/>
        </w:rPr>
        <w:t>Explain why this issue is important and the challenges it presents within the healthcare environment. Support your discussion with rationale and 2 scholarly sources, including in-text citations (Author, Year).</w:t>
      </w:r>
    </w:p>
    <w:p w14:paraId="089290DF" w14:textId="77777777" w:rsidR="005B4EF5" w:rsidRPr="00383498" w:rsidRDefault="005B4EF5" w:rsidP="005B4EF5">
      <w:pPr>
        <w:pStyle w:val="NormalWeb"/>
        <w:numPr>
          <w:ilvl w:val="0"/>
          <w:numId w:val="1"/>
        </w:numPr>
        <w:spacing w:before="180" w:beforeAutospacing="0" w:after="180" w:afterAutospacing="0"/>
        <w:rPr>
          <w:rFonts w:ascii="Lato" w:hAnsi="Lato"/>
          <w:color w:val="273540"/>
        </w:rPr>
      </w:pPr>
      <w:r w:rsidRPr="00383498">
        <w:rPr>
          <w:rFonts w:ascii="Lato" w:hAnsi="Lato"/>
          <w:b/>
          <w:bCs/>
          <w:color w:val="273540"/>
        </w:rPr>
        <w:t>SWOT Details</w:t>
      </w:r>
    </w:p>
    <w:p w14:paraId="79CC6D49"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b/>
          <w:bCs/>
          <w:color w:val="273540"/>
        </w:rPr>
        <w:t>Strengths:</w:t>
      </w:r>
    </w:p>
    <w:p w14:paraId="32898527" w14:textId="77777777" w:rsidR="005B4EF5" w:rsidRPr="00383498" w:rsidRDefault="005B4EF5" w:rsidP="005B4EF5">
      <w:pPr>
        <w:pStyle w:val="NormalWeb"/>
        <w:numPr>
          <w:ilvl w:val="2"/>
          <w:numId w:val="1"/>
        </w:numPr>
        <w:spacing w:before="180" w:beforeAutospacing="0" w:after="180" w:afterAutospacing="0"/>
        <w:rPr>
          <w:rFonts w:ascii="Lato" w:hAnsi="Lato"/>
          <w:color w:val="273540"/>
        </w:rPr>
      </w:pPr>
      <w:r w:rsidRPr="00383498">
        <w:rPr>
          <w:rFonts w:ascii="Lato" w:hAnsi="Lato"/>
          <w:color w:val="273540"/>
        </w:rPr>
        <w:t>Identify at least 4 internal strengths specific to your healthcare organization/unit that can be leveraged to address the selected issue. Examples include experienced staff, strong leadership, advanced technology, or efficient processes. Include in-text citations to strengthen and support your arguments (Author, Year).</w:t>
      </w:r>
    </w:p>
    <w:p w14:paraId="60C5F7EA"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b/>
          <w:bCs/>
          <w:color w:val="273540"/>
        </w:rPr>
        <w:t>Weaknesses:</w:t>
      </w:r>
    </w:p>
    <w:p w14:paraId="25C4C88A" w14:textId="77777777" w:rsidR="005B4EF5" w:rsidRPr="00383498" w:rsidRDefault="005B4EF5" w:rsidP="005B4EF5">
      <w:pPr>
        <w:pStyle w:val="NormalWeb"/>
        <w:numPr>
          <w:ilvl w:val="2"/>
          <w:numId w:val="1"/>
        </w:numPr>
        <w:spacing w:before="180" w:beforeAutospacing="0" w:after="180" w:afterAutospacing="0"/>
        <w:rPr>
          <w:rFonts w:ascii="Lato" w:hAnsi="Lato"/>
          <w:color w:val="273540"/>
        </w:rPr>
      </w:pPr>
      <w:r w:rsidRPr="00383498">
        <w:rPr>
          <w:rFonts w:ascii="Lato" w:hAnsi="Lato"/>
          <w:color w:val="273540"/>
        </w:rPr>
        <w:t>Identify at least 4 internal weaknesses within your organization/unit that may contribute to the problem. Include in-text citations to strengthen and support your arguments (Author, Year).</w:t>
      </w:r>
    </w:p>
    <w:p w14:paraId="094E2BA1"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b/>
          <w:bCs/>
          <w:color w:val="273540"/>
        </w:rPr>
        <w:t>Opportunities:</w:t>
      </w:r>
    </w:p>
    <w:p w14:paraId="16EC7CA2" w14:textId="77777777" w:rsidR="005B4EF5" w:rsidRPr="00383498" w:rsidRDefault="005B4EF5" w:rsidP="005B4EF5">
      <w:pPr>
        <w:pStyle w:val="NormalWeb"/>
        <w:numPr>
          <w:ilvl w:val="2"/>
          <w:numId w:val="1"/>
        </w:numPr>
        <w:spacing w:before="180" w:beforeAutospacing="0" w:after="180" w:afterAutospacing="0"/>
        <w:rPr>
          <w:rFonts w:ascii="Lato" w:hAnsi="Lato"/>
          <w:color w:val="273540"/>
        </w:rPr>
      </w:pPr>
      <w:r w:rsidRPr="00383498">
        <w:rPr>
          <w:rFonts w:ascii="Lato" w:hAnsi="Lato"/>
          <w:color w:val="273540"/>
        </w:rPr>
        <w:t>Identify at least 4 potential opportunities for improvement or innovation that could benefit your organization/unit. These opportunities could include partnerships,</w:t>
      </w:r>
      <w:r w:rsidRPr="00383498">
        <w:rPr>
          <w:rFonts w:ascii="Lato" w:hAnsi="Lato"/>
          <w:b/>
          <w:bCs/>
          <w:color w:val="273540"/>
        </w:rPr>
        <w:t> </w:t>
      </w:r>
      <w:r w:rsidRPr="00383498">
        <w:rPr>
          <w:rFonts w:ascii="Lato" w:hAnsi="Lato"/>
          <w:color w:val="273540"/>
        </w:rPr>
        <w:t>training programs, new technologies, or policy changes. Include in-text citations to strengthen and support your arguments (Author, Year).</w:t>
      </w:r>
    </w:p>
    <w:p w14:paraId="09760EB9"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b/>
          <w:bCs/>
          <w:color w:val="273540"/>
        </w:rPr>
        <w:t>Threats:</w:t>
      </w:r>
    </w:p>
    <w:p w14:paraId="111F87B5" w14:textId="77777777" w:rsidR="005B4EF5" w:rsidRPr="00383498" w:rsidRDefault="005B4EF5" w:rsidP="005B4EF5">
      <w:pPr>
        <w:pStyle w:val="NormalWeb"/>
        <w:numPr>
          <w:ilvl w:val="2"/>
          <w:numId w:val="1"/>
        </w:numPr>
        <w:spacing w:before="180" w:beforeAutospacing="0" w:after="180" w:afterAutospacing="0"/>
        <w:rPr>
          <w:rFonts w:ascii="Lato" w:hAnsi="Lato"/>
          <w:color w:val="273540"/>
        </w:rPr>
      </w:pPr>
      <w:r w:rsidRPr="00383498">
        <w:rPr>
          <w:rFonts w:ascii="Lato" w:hAnsi="Lato"/>
          <w:color w:val="273540"/>
        </w:rPr>
        <w:t>Identify at least 4 external threats that could impact your organization/unit and exacerbate the issue. Examples may include regulatory changes, competitive pressures, economic challenges, or patient expectations. Include in-text citations to strengthen and support your arguments (Author, Year).</w:t>
      </w:r>
    </w:p>
    <w:p w14:paraId="01A5DC96" w14:textId="77777777" w:rsidR="005B4EF5" w:rsidRPr="005B4EF5" w:rsidRDefault="005B4EF5" w:rsidP="005B4EF5">
      <w:pPr>
        <w:pStyle w:val="NormalWeb"/>
        <w:numPr>
          <w:ilvl w:val="1"/>
          <w:numId w:val="1"/>
        </w:numPr>
        <w:spacing w:before="180" w:beforeAutospacing="0" w:after="180" w:afterAutospacing="0"/>
        <w:rPr>
          <w:rFonts w:ascii="Lato" w:hAnsi="Lato"/>
          <w:color w:val="273540"/>
          <w:highlight w:val="yellow"/>
        </w:rPr>
      </w:pPr>
      <w:r w:rsidRPr="005B4EF5">
        <w:rPr>
          <w:rFonts w:ascii="Lato" w:hAnsi="Lato"/>
          <w:b/>
          <w:bCs/>
          <w:color w:val="273540"/>
          <w:highlight w:val="yellow"/>
        </w:rPr>
        <w:t>Key Findings:</w:t>
      </w:r>
    </w:p>
    <w:p w14:paraId="530C11F3" w14:textId="77777777" w:rsidR="005B4EF5" w:rsidRPr="005B4EF5" w:rsidRDefault="005B4EF5" w:rsidP="005B4EF5">
      <w:pPr>
        <w:pStyle w:val="NormalWeb"/>
        <w:numPr>
          <w:ilvl w:val="2"/>
          <w:numId w:val="1"/>
        </w:numPr>
        <w:spacing w:before="180" w:beforeAutospacing="0" w:after="180" w:afterAutospacing="0"/>
        <w:rPr>
          <w:rFonts w:ascii="Lato" w:hAnsi="Lato"/>
          <w:color w:val="273540"/>
          <w:highlight w:val="yellow"/>
        </w:rPr>
      </w:pPr>
      <w:r w:rsidRPr="005B4EF5">
        <w:rPr>
          <w:rFonts w:ascii="Lato" w:hAnsi="Lato"/>
          <w:color w:val="273540"/>
          <w:highlight w:val="yellow"/>
        </w:rPr>
        <w:t>Summarize the key findings from your SWOT analysis, supported by at least 2 scholarly sources that are less than 2-3 years old. Include an overview of how your analysis reflects the current situation in your organization/unit and identifies areas for strategic improvements. Include in-text citations (Author, Year) and explain how the evidence supports your analysis.</w:t>
      </w:r>
    </w:p>
    <w:p w14:paraId="11197E9C" w14:textId="77777777" w:rsidR="005B4EF5" w:rsidRPr="005B4EF5" w:rsidRDefault="005B4EF5" w:rsidP="005B4EF5">
      <w:pPr>
        <w:pStyle w:val="NormalWeb"/>
        <w:numPr>
          <w:ilvl w:val="1"/>
          <w:numId w:val="1"/>
        </w:numPr>
        <w:spacing w:before="180" w:beforeAutospacing="0" w:after="180" w:afterAutospacing="0"/>
        <w:rPr>
          <w:rFonts w:ascii="Lato" w:hAnsi="Lato"/>
          <w:color w:val="273540"/>
          <w:highlight w:val="yellow"/>
        </w:rPr>
      </w:pPr>
      <w:r w:rsidRPr="005B4EF5">
        <w:rPr>
          <w:rFonts w:ascii="Lato" w:hAnsi="Lato"/>
          <w:b/>
          <w:bCs/>
          <w:color w:val="273540"/>
          <w:highlight w:val="yellow"/>
        </w:rPr>
        <w:t>Recommendations</w:t>
      </w:r>
    </w:p>
    <w:p w14:paraId="1A1AD1C2" w14:textId="77777777" w:rsidR="005B4EF5" w:rsidRPr="005B4EF5" w:rsidRDefault="005B4EF5" w:rsidP="005B4EF5">
      <w:pPr>
        <w:pStyle w:val="NormalWeb"/>
        <w:numPr>
          <w:ilvl w:val="2"/>
          <w:numId w:val="1"/>
        </w:numPr>
        <w:spacing w:before="180" w:beforeAutospacing="0" w:after="180" w:afterAutospacing="0"/>
        <w:rPr>
          <w:rFonts w:ascii="Lato" w:hAnsi="Lato"/>
          <w:color w:val="273540"/>
          <w:highlight w:val="yellow"/>
        </w:rPr>
      </w:pPr>
      <w:r w:rsidRPr="005B4EF5">
        <w:rPr>
          <w:rFonts w:ascii="Lato" w:hAnsi="Lato"/>
          <w:b/>
          <w:bCs/>
          <w:color w:val="273540"/>
          <w:highlight w:val="yellow"/>
        </w:rPr>
        <w:t>Proposed Solutions: </w:t>
      </w:r>
      <w:r w:rsidRPr="005B4EF5">
        <w:rPr>
          <w:rFonts w:ascii="Lato" w:hAnsi="Lato"/>
          <w:color w:val="273540"/>
          <w:highlight w:val="yellow"/>
        </w:rPr>
        <w:t>Provide 4 evidence-based recommendations for addressing the issue, each supported by scholarly evidence (Author, Year).</w:t>
      </w:r>
    </w:p>
    <w:p w14:paraId="11EDC3F7" w14:textId="77777777" w:rsidR="005B4EF5" w:rsidRPr="005B4EF5" w:rsidRDefault="005B4EF5" w:rsidP="005B4EF5">
      <w:pPr>
        <w:pStyle w:val="NormalWeb"/>
        <w:numPr>
          <w:ilvl w:val="0"/>
          <w:numId w:val="1"/>
        </w:numPr>
        <w:spacing w:before="180" w:beforeAutospacing="0" w:after="180" w:afterAutospacing="0"/>
        <w:rPr>
          <w:rFonts w:ascii="Lato" w:hAnsi="Lato"/>
          <w:color w:val="273540"/>
          <w:highlight w:val="yellow"/>
        </w:rPr>
      </w:pPr>
      <w:r w:rsidRPr="005B4EF5">
        <w:rPr>
          <w:rFonts w:ascii="Lato" w:hAnsi="Lato"/>
          <w:b/>
          <w:bCs/>
          <w:color w:val="273540"/>
          <w:highlight w:val="yellow"/>
        </w:rPr>
        <w:t>Call to Action</w:t>
      </w:r>
    </w:p>
    <w:p w14:paraId="69838EF4"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5B4EF5">
        <w:rPr>
          <w:rFonts w:ascii="Lato" w:hAnsi="Lato"/>
          <w:b/>
          <w:bCs/>
          <w:color w:val="273540"/>
          <w:highlight w:val="yellow"/>
        </w:rPr>
        <w:t>Encouragement for Action: </w:t>
      </w:r>
      <w:r w:rsidRPr="005B4EF5">
        <w:rPr>
          <w:rFonts w:ascii="Lato" w:hAnsi="Lato"/>
          <w:color w:val="273540"/>
          <w:highlight w:val="yellow"/>
        </w:rPr>
        <w:t>State practical, actionable steps that stakeholders should take to address the issue</w:t>
      </w:r>
      <w:r w:rsidRPr="00383498">
        <w:rPr>
          <w:rFonts w:ascii="Lato" w:hAnsi="Lato"/>
          <w:color w:val="273540"/>
        </w:rPr>
        <w:t>.</w:t>
      </w:r>
    </w:p>
    <w:p w14:paraId="771017A1" w14:textId="77777777" w:rsidR="005B4EF5" w:rsidRPr="00383498" w:rsidRDefault="005B4EF5" w:rsidP="005B4EF5">
      <w:pPr>
        <w:pStyle w:val="NormalWeb"/>
        <w:numPr>
          <w:ilvl w:val="0"/>
          <w:numId w:val="1"/>
        </w:numPr>
        <w:spacing w:before="180" w:beforeAutospacing="0" w:after="180" w:afterAutospacing="0"/>
        <w:rPr>
          <w:rFonts w:ascii="Lato" w:hAnsi="Lato"/>
          <w:color w:val="273540"/>
        </w:rPr>
      </w:pPr>
      <w:r w:rsidRPr="00383498">
        <w:rPr>
          <w:rFonts w:ascii="Lato" w:hAnsi="Lato"/>
          <w:b/>
          <w:bCs/>
          <w:color w:val="273540"/>
        </w:rPr>
        <w:t>References</w:t>
      </w:r>
    </w:p>
    <w:p w14:paraId="3F677865"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proofErr w:type="gramStart"/>
      <w:r w:rsidRPr="00383498">
        <w:rPr>
          <w:rFonts w:ascii="Lato" w:hAnsi="Lato"/>
          <w:color w:val="273540"/>
        </w:rPr>
        <w:t>List</w:t>
      </w:r>
      <w:proofErr w:type="gramEnd"/>
      <w:r w:rsidRPr="00383498">
        <w:rPr>
          <w:rFonts w:ascii="Lato" w:hAnsi="Lato"/>
          <w:color w:val="273540"/>
        </w:rPr>
        <w:t xml:space="preserve"> all references used, formatted in APA style. Ensure references are less than 2-3 years old. Remember if you use a reference, you must also have a subsequent in-text citation.</w:t>
      </w:r>
    </w:p>
    <w:p w14:paraId="7F828CBC" w14:textId="77777777" w:rsidR="005B4EF5" w:rsidRPr="00383498" w:rsidRDefault="005B4EF5" w:rsidP="005B4EF5">
      <w:pPr>
        <w:pStyle w:val="NormalWeb"/>
        <w:numPr>
          <w:ilvl w:val="1"/>
          <w:numId w:val="1"/>
        </w:numPr>
        <w:spacing w:before="180" w:beforeAutospacing="0" w:after="180" w:afterAutospacing="0"/>
        <w:rPr>
          <w:rFonts w:ascii="Lato" w:hAnsi="Lato"/>
          <w:color w:val="273540"/>
        </w:rPr>
      </w:pPr>
      <w:r w:rsidRPr="00383498">
        <w:rPr>
          <w:rFonts w:ascii="Lato" w:hAnsi="Lato"/>
          <w:color w:val="273540"/>
        </w:rPr>
        <w:t>Ensure that all scholarly references include a </w:t>
      </w:r>
      <w:r w:rsidRPr="00383498">
        <w:rPr>
          <w:rFonts w:ascii="Lato" w:hAnsi="Lato"/>
          <w:b/>
          <w:bCs/>
          <w:color w:val="273540"/>
        </w:rPr>
        <w:t>correct active DOI, permalink, or URL</w:t>
      </w:r>
      <w:r w:rsidRPr="00383498">
        <w:rPr>
          <w:rFonts w:ascii="Lato" w:hAnsi="Lato"/>
          <w:color w:val="273540"/>
        </w:rPr>
        <w:t> to provide direct access to the scholarly source.</w:t>
      </w:r>
    </w:p>
    <w:p w14:paraId="07E08F2E" w14:textId="5B55A960" w:rsidR="005B4EF5" w:rsidRPr="00383498" w:rsidRDefault="005B4EF5" w:rsidP="005B4EF5">
      <w:pPr>
        <w:pStyle w:val="NormalWeb"/>
        <w:rPr>
          <w:rFonts w:ascii="Lato" w:hAnsi="Lato"/>
          <w:color w:val="273540"/>
        </w:rPr>
      </w:pPr>
      <w:r w:rsidRPr="00383498">
        <w:rPr>
          <w:rFonts w:ascii="Lato" w:hAnsi="Lato"/>
          <w:b/>
          <w:bCs/>
          <w:color w:val="273540"/>
        </w:rPr>
        <w:t> </w:t>
      </w:r>
      <w:r w:rsidRPr="005B4EF5">
        <w:rPr>
          <w:rFonts w:ascii="Lato" w:hAnsi="Lato"/>
          <w:color w:val="273540"/>
          <w:highlight w:val="yellow"/>
        </w:rPr>
        <w:t xml:space="preserve">Create a </w:t>
      </w:r>
      <w:proofErr w:type="spellStart"/>
      <w:r w:rsidRPr="005B4EF5">
        <w:rPr>
          <w:rFonts w:ascii="Lato" w:hAnsi="Lato"/>
          <w:color w:val="273540"/>
          <w:highlight w:val="yellow"/>
        </w:rPr>
        <w:t>powerpoint</w:t>
      </w:r>
      <w:proofErr w:type="spellEnd"/>
      <w:r>
        <w:rPr>
          <w:rFonts w:ascii="Lato" w:hAnsi="Lato"/>
          <w:color w:val="273540"/>
        </w:rPr>
        <w:t xml:space="preserve"> </w:t>
      </w:r>
      <w:r w:rsidRPr="005B4EF5">
        <w:rPr>
          <w:rFonts w:ascii="Lato" w:hAnsi="Lato"/>
          <w:color w:val="273540"/>
          <w:highlight w:val="yellow"/>
        </w:rPr>
        <w:t>with the assignment added below</w:t>
      </w:r>
      <w:r>
        <w:rPr>
          <w:rFonts w:ascii="Lato" w:hAnsi="Lato"/>
          <w:color w:val="273540"/>
          <w:highlight w:val="yellow"/>
        </w:rPr>
        <w:t xml:space="preserve"> that has already been graded</w:t>
      </w:r>
      <w:r w:rsidRPr="005B4EF5">
        <w:rPr>
          <w:rFonts w:ascii="Lato" w:hAnsi="Lato"/>
          <w:color w:val="273540"/>
          <w:highlight w:val="yellow"/>
        </w:rPr>
        <w:t>, in addition to the highlighted items.</w:t>
      </w:r>
      <w:r>
        <w:rPr>
          <w:rFonts w:ascii="Lato" w:hAnsi="Lato"/>
          <w:color w:val="273540"/>
        </w:rPr>
        <w:t xml:space="preserve"> </w:t>
      </w:r>
    </w:p>
    <w:p w14:paraId="4CE18CE9" w14:textId="681F55AB" w:rsidR="005B4EF5" w:rsidRPr="00383498" w:rsidRDefault="005B4EF5" w:rsidP="005B4EF5">
      <w:pPr>
        <w:pStyle w:val="NormalWeb"/>
        <w:rPr>
          <w:rFonts w:ascii="Lato" w:hAnsi="Lato"/>
          <w:color w:val="273540"/>
        </w:rPr>
      </w:pPr>
      <w:r w:rsidRPr="00383498">
        <w:rPr>
          <w:rFonts w:ascii="Lato" w:hAnsi="Lato"/>
          <w:color w:val="273540"/>
        </w:rPr>
        <w:t xml:space="preserve">You will then record a 4- to 6-minute video presentation with a voiceover summarizing your infographic. This video will be presented to a </w:t>
      </w:r>
      <w:proofErr w:type="gramStart"/>
      <w:r w:rsidRPr="00383498">
        <w:rPr>
          <w:rFonts w:ascii="Lato" w:hAnsi="Lato"/>
          <w:color w:val="273540"/>
        </w:rPr>
        <w:t>nurse leader</w:t>
      </w:r>
      <w:proofErr w:type="gramEnd"/>
      <w:r w:rsidRPr="00383498">
        <w:rPr>
          <w:rFonts w:ascii="Lato" w:hAnsi="Lato"/>
          <w:color w:val="273540"/>
        </w:rPr>
        <w:t xml:space="preserve"> in your workplace to receive feedback and discuss next steps for implementing your recommendations. The video presentation should be seamless, with a continuous </w:t>
      </w:r>
      <w:proofErr w:type="gramStart"/>
      <w:r w:rsidRPr="00383498">
        <w:rPr>
          <w:rFonts w:ascii="Lato" w:hAnsi="Lato"/>
          <w:color w:val="273540"/>
        </w:rPr>
        <w:t>voiceover..</w:t>
      </w:r>
      <w:proofErr w:type="gramEnd"/>
    </w:p>
    <w:p w14:paraId="03E79F24" w14:textId="77777777" w:rsidR="005B4EF5" w:rsidRPr="00383498" w:rsidRDefault="005B4EF5" w:rsidP="005B4EF5">
      <w:pPr>
        <w:pStyle w:val="NormalWeb"/>
        <w:numPr>
          <w:ilvl w:val="0"/>
          <w:numId w:val="2"/>
        </w:numPr>
        <w:spacing w:before="180" w:beforeAutospacing="0" w:after="180" w:afterAutospacing="0"/>
        <w:rPr>
          <w:rFonts w:ascii="Lato" w:hAnsi="Lato"/>
          <w:color w:val="273540"/>
        </w:rPr>
      </w:pPr>
      <w:r w:rsidRPr="00383498">
        <w:rPr>
          <w:rFonts w:ascii="Lato" w:hAnsi="Lato"/>
          <w:b/>
          <w:bCs/>
          <w:color w:val="273540"/>
        </w:rPr>
        <w:t>Duration:</w:t>
      </w:r>
    </w:p>
    <w:p w14:paraId="67D0C90B" w14:textId="77777777" w:rsidR="005B4EF5" w:rsidRPr="00383498" w:rsidRDefault="005B4EF5" w:rsidP="005B4EF5">
      <w:pPr>
        <w:pStyle w:val="NormalWeb"/>
        <w:numPr>
          <w:ilvl w:val="1"/>
          <w:numId w:val="2"/>
        </w:numPr>
        <w:spacing w:before="180" w:beforeAutospacing="0" w:after="180" w:afterAutospacing="0"/>
        <w:rPr>
          <w:rFonts w:ascii="Lato" w:hAnsi="Lato"/>
          <w:color w:val="273540"/>
        </w:rPr>
      </w:pPr>
      <w:r w:rsidRPr="00383498">
        <w:rPr>
          <w:rFonts w:ascii="Lato" w:hAnsi="Lato"/>
          <w:color w:val="273540"/>
        </w:rPr>
        <w:t>Ensure the video presentation with voiceover is 4 to 6 minutes long and includes on-camera participation.</w:t>
      </w:r>
    </w:p>
    <w:p w14:paraId="4FBDA833" w14:textId="77777777" w:rsidR="005B4EF5" w:rsidRPr="00383498" w:rsidRDefault="005B4EF5" w:rsidP="005B4EF5">
      <w:pPr>
        <w:pStyle w:val="NormalWeb"/>
        <w:numPr>
          <w:ilvl w:val="0"/>
          <w:numId w:val="3"/>
        </w:numPr>
        <w:spacing w:before="180" w:beforeAutospacing="0" w:after="180" w:afterAutospacing="0"/>
        <w:rPr>
          <w:rFonts w:ascii="Lato" w:hAnsi="Lato"/>
          <w:color w:val="273540"/>
        </w:rPr>
      </w:pPr>
      <w:r w:rsidRPr="00383498">
        <w:rPr>
          <w:rFonts w:ascii="Lato" w:hAnsi="Lato"/>
          <w:b/>
          <w:bCs/>
          <w:color w:val="273540"/>
        </w:rPr>
        <w:t>Content Overview: Introduction and Issue Statement</w:t>
      </w:r>
    </w:p>
    <w:p w14:paraId="39EA9A5F" w14:textId="77777777" w:rsidR="005B4EF5" w:rsidRPr="00383498" w:rsidRDefault="005B4EF5" w:rsidP="005B4EF5">
      <w:pPr>
        <w:pStyle w:val="NormalWeb"/>
        <w:numPr>
          <w:ilvl w:val="1"/>
          <w:numId w:val="3"/>
        </w:numPr>
        <w:spacing w:before="180" w:beforeAutospacing="0" w:after="180" w:afterAutospacing="0"/>
        <w:rPr>
          <w:rFonts w:ascii="Lato" w:hAnsi="Lato"/>
          <w:color w:val="273540"/>
        </w:rPr>
      </w:pPr>
      <w:r w:rsidRPr="00383498">
        <w:rPr>
          <w:rFonts w:ascii="Lato" w:hAnsi="Lato"/>
          <w:color w:val="273540"/>
        </w:rPr>
        <w:t>Start with a clear and concise introduction. Introduce yourself, including your nursing background and place of work. State the purpose of the presentation and outline the main topics covered.</w:t>
      </w:r>
    </w:p>
    <w:p w14:paraId="7831134A" w14:textId="77777777" w:rsidR="005B4EF5" w:rsidRPr="00383498" w:rsidRDefault="005B4EF5" w:rsidP="005B4EF5">
      <w:pPr>
        <w:pStyle w:val="NormalWeb"/>
        <w:numPr>
          <w:ilvl w:val="1"/>
          <w:numId w:val="3"/>
        </w:numPr>
        <w:spacing w:before="180" w:beforeAutospacing="0" w:after="180" w:afterAutospacing="0"/>
        <w:rPr>
          <w:rFonts w:ascii="Lato" w:hAnsi="Lato"/>
          <w:color w:val="273540"/>
        </w:rPr>
      </w:pPr>
      <w:r w:rsidRPr="00383498">
        <w:rPr>
          <w:rFonts w:ascii="Lato" w:hAnsi="Lato"/>
          <w:color w:val="273540"/>
        </w:rPr>
        <w:t>Present the issue identified in your SWOT analysis, describing the problem.</w:t>
      </w:r>
    </w:p>
    <w:p w14:paraId="0DBDE37D" w14:textId="77777777" w:rsidR="005B4EF5" w:rsidRPr="00383498" w:rsidRDefault="005B4EF5" w:rsidP="005B4EF5">
      <w:pPr>
        <w:pStyle w:val="NormalWeb"/>
        <w:numPr>
          <w:ilvl w:val="0"/>
          <w:numId w:val="4"/>
        </w:numPr>
        <w:spacing w:before="180" w:beforeAutospacing="0" w:after="180" w:afterAutospacing="0"/>
        <w:rPr>
          <w:rFonts w:ascii="Lato" w:hAnsi="Lato"/>
          <w:color w:val="273540"/>
        </w:rPr>
      </w:pPr>
      <w:r w:rsidRPr="00383498">
        <w:rPr>
          <w:rFonts w:ascii="Lato" w:hAnsi="Lato"/>
          <w:b/>
          <w:bCs/>
          <w:color w:val="273540"/>
        </w:rPr>
        <w:t>Significance of the Issue</w:t>
      </w:r>
    </w:p>
    <w:p w14:paraId="48CCF193" w14:textId="77777777" w:rsidR="005B4EF5" w:rsidRPr="00383498" w:rsidRDefault="005B4EF5" w:rsidP="005B4EF5">
      <w:pPr>
        <w:pStyle w:val="NormalWeb"/>
        <w:numPr>
          <w:ilvl w:val="1"/>
          <w:numId w:val="4"/>
        </w:numPr>
        <w:spacing w:before="180" w:beforeAutospacing="0" w:after="180" w:afterAutospacing="0"/>
        <w:rPr>
          <w:rFonts w:ascii="Lato" w:hAnsi="Lato"/>
          <w:color w:val="273540"/>
        </w:rPr>
      </w:pPr>
      <w:r w:rsidRPr="00383498">
        <w:rPr>
          <w:rFonts w:ascii="Lato" w:hAnsi="Lato"/>
          <w:color w:val="273540"/>
        </w:rPr>
        <w:t>Explain why the issue is critical and discuss the challenges it presents within your organization or unit. Describing its impact on patient safety and quality of care.</w:t>
      </w:r>
    </w:p>
    <w:p w14:paraId="795C72F5" w14:textId="77777777" w:rsidR="005B4EF5" w:rsidRPr="00383498" w:rsidRDefault="005B4EF5" w:rsidP="005B4EF5">
      <w:pPr>
        <w:pStyle w:val="NormalWeb"/>
        <w:numPr>
          <w:ilvl w:val="1"/>
          <w:numId w:val="4"/>
        </w:numPr>
        <w:spacing w:before="180" w:beforeAutospacing="0" w:after="180" w:afterAutospacing="0"/>
        <w:rPr>
          <w:rFonts w:ascii="Lato" w:hAnsi="Lato"/>
          <w:color w:val="273540"/>
        </w:rPr>
      </w:pPr>
      <w:r w:rsidRPr="00383498">
        <w:rPr>
          <w:rFonts w:ascii="Lato" w:hAnsi="Lato"/>
          <w:color w:val="273540"/>
        </w:rPr>
        <w:t>Support your discussion with evidence-based information from credible, peer-reviewed sources, such as research findings, clinical guidelines, and systematic reviews. Cite sources verbally as you present (e.g., “According to Smith et al. (2022), this intervention has shown a 20% improvement in patient outcomes.”).</w:t>
      </w:r>
    </w:p>
    <w:p w14:paraId="6AB32A0C" w14:textId="77777777" w:rsidR="005B4EF5" w:rsidRPr="00383498" w:rsidRDefault="005B4EF5" w:rsidP="005B4EF5">
      <w:pPr>
        <w:pStyle w:val="NormalWeb"/>
        <w:numPr>
          <w:ilvl w:val="0"/>
          <w:numId w:val="5"/>
        </w:numPr>
        <w:spacing w:before="180" w:beforeAutospacing="0" w:after="180" w:afterAutospacing="0"/>
        <w:rPr>
          <w:rFonts w:ascii="Lato" w:hAnsi="Lato"/>
          <w:color w:val="273540"/>
        </w:rPr>
      </w:pPr>
      <w:r w:rsidRPr="00383498">
        <w:rPr>
          <w:rFonts w:ascii="Lato" w:hAnsi="Lato"/>
          <w:b/>
          <w:bCs/>
          <w:color w:val="273540"/>
        </w:rPr>
        <w:t>Summary of SWOT Analysis</w:t>
      </w:r>
    </w:p>
    <w:p w14:paraId="7660F0BD" w14:textId="77777777" w:rsidR="005B4EF5" w:rsidRPr="00383498" w:rsidRDefault="005B4EF5" w:rsidP="005B4EF5">
      <w:pPr>
        <w:pStyle w:val="NormalWeb"/>
        <w:numPr>
          <w:ilvl w:val="1"/>
          <w:numId w:val="5"/>
        </w:numPr>
        <w:spacing w:before="180" w:beforeAutospacing="0" w:after="180" w:afterAutospacing="0"/>
        <w:rPr>
          <w:rFonts w:ascii="Lato" w:hAnsi="Lato"/>
          <w:color w:val="273540"/>
        </w:rPr>
      </w:pPr>
      <w:r w:rsidRPr="00383498">
        <w:rPr>
          <w:rFonts w:ascii="Lato" w:hAnsi="Lato"/>
          <w:b/>
          <w:bCs/>
          <w:color w:val="273540"/>
        </w:rPr>
        <w:t>Strengths: </w:t>
      </w:r>
      <w:r w:rsidRPr="00383498">
        <w:rPr>
          <w:rFonts w:ascii="Lato" w:hAnsi="Lato"/>
          <w:color w:val="273540"/>
        </w:rPr>
        <w:t>Identify key advantages that support addressing the issue with examples within your organization.</w:t>
      </w:r>
    </w:p>
    <w:p w14:paraId="00006F76" w14:textId="77777777" w:rsidR="005B4EF5" w:rsidRPr="00383498" w:rsidRDefault="005B4EF5" w:rsidP="005B4EF5">
      <w:pPr>
        <w:pStyle w:val="NormalWeb"/>
        <w:numPr>
          <w:ilvl w:val="1"/>
          <w:numId w:val="5"/>
        </w:numPr>
        <w:spacing w:before="180" w:beforeAutospacing="0" w:after="180" w:afterAutospacing="0"/>
        <w:rPr>
          <w:rFonts w:ascii="Lato" w:hAnsi="Lato"/>
          <w:color w:val="273540"/>
        </w:rPr>
      </w:pPr>
      <w:r w:rsidRPr="00383498">
        <w:rPr>
          <w:rFonts w:ascii="Lato" w:hAnsi="Lato"/>
          <w:b/>
          <w:bCs/>
          <w:color w:val="273540"/>
        </w:rPr>
        <w:t>Weaknesses: </w:t>
      </w:r>
      <w:r w:rsidRPr="00383498">
        <w:rPr>
          <w:rFonts w:ascii="Lato" w:hAnsi="Lato"/>
          <w:color w:val="273540"/>
        </w:rPr>
        <w:t>Identify potential barriers or limitations with examples within your organization.</w:t>
      </w:r>
    </w:p>
    <w:p w14:paraId="2BC0AB74" w14:textId="77777777" w:rsidR="005B4EF5" w:rsidRPr="00383498" w:rsidRDefault="005B4EF5" w:rsidP="005B4EF5">
      <w:pPr>
        <w:pStyle w:val="NormalWeb"/>
        <w:numPr>
          <w:ilvl w:val="1"/>
          <w:numId w:val="5"/>
        </w:numPr>
        <w:spacing w:before="180" w:beforeAutospacing="0" w:after="180" w:afterAutospacing="0"/>
        <w:rPr>
          <w:rFonts w:ascii="Lato" w:hAnsi="Lato"/>
          <w:color w:val="273540"/>
        </w:rPr>
      </w:pPr>
      <w:r w:rsidRPr="00383498">
        <w:rPr>
          <w:rFonts w:ascii="Lato" w:hAnsi="Lato"/>
          <w:b/>
          <w:bCs/>
          <w:color w:val="273540"/>
        </w:rPr>
        <w:t>Opportunities: </w:t>
      </w:r>
      <w:r w:rsidRPr="00383498">
        <w:rPr>
          <w:rFonts w:ascii="Lato" w:hAnsi="Lato"/>
          <w:color w:val="273540"/>
        </w:rPr>
        <w:t>Identify external factors that could be leveraged with examples.</w:t>
      </w:r>
    </w:p>
    <w:p w14:paraId="197E53B7" w14:textId="77777777" w:rsidR="005B4EF5" w:rsidRPr="00383498" w:rsidRDefault="005B4EF5" w:rsidP="005B4EF5">
      <w:pPr>
        <w:pStyle w:val="NormalWeb"/>
        <w:numPr>
          <w:ilvl w:val="1"/>
          <w:numId w:val="5"/>
        </w:numPr>
        <w:spacing w:before="180" w:beforeAutospacing="0" w:after="180" w:afterAutospacing="0"/>
        <w:rPr>
          <w:rFonts w:ascii="Lato" w:hAnsi="Lato"/>
          <w:color w:val="273540"/>
        </w:rPr>
      </w:pPr>
      <w:r w:rsidRPr="00383498">
        <w:rPr>
          <w:rFonts w:ascii="Lato" w:hAnsi="Lato"/>
          <w:b/>
          <w:bCs/>
          <w:color w:val="273540"/>
        </w:rPr>
        <w:t>Threats: </w:t>
      </w:r>
      <w:r w:rsidRPr="00383498">
        <w:rPr>
          <w:rFonts w:ascii="Lato" w:hAnsi="Lato"/>
          <w:color w:val="273540"/>
        </w:rPr>
        <w:t>Identify external factors that could impede progress with examples.</w:t>
      </w:r>
    </w:p>
    <w:p w14:paraId="1E5E5B30" w14:textId="77777777" w:rsidR="005B4EF5" w:rsidRPr="00383498" w:rsidRDefault="005B4EF5" w:rsidP="005B4EF5">
      <w:pPr>
        <w:pStyle w:val="NormalWeb"/>
        <w:numPr>
          <w:ilvl w:val="0"/>
          <w:numId w:val="6"/>
        </w:numPr>
        <w:spacing w:before="180" w:beforeAutospacing="0" w:after="180" w:afterAutospacing="0"/>
        <w:rPr>
          <w:rFonts w:ascii="Lato" w:hAnsi="Lato"/>
          <w:color w:val="273540"/>
        </w:rPr>
      </w:pPr>
      <w:r w:rsidRPr="00383498">
        <w:rPr>
          <w:rFonts w:ascii="Lato" w:hAnsi="Lato"/>
          <w:b/>
          <w:bCs/>
          <w:color w:val="273540"/>
        </w:rPr>
        <w:t>Proposed Solutions/Recommendations</w:t>
      </w:r>
    </w:p>
    <w:p w14:paraId="24DD13C2" w14:textId="77777777" w:rsidR="005B4EF5" w:rsidRPr="00383498" w:rsidRDefault="005B4EF5" w:rsidP="005B4EF5">
      <w:pPr>
        <w:pStyle w:val="NormalWeb"/>
        <w:numPr>
          <w:ilvl w:val="1"/>
          <w:numId w:val="6"/>
        </w:numPr>
        <w:spacing w:before="180" w:beforeAutospacing="0" w:after="180" w:afterAutospacing="0"/>
        <w:rPr>
          <w:rFonts w:ascii="Lato" w:hAnsi="Lato"/>
          <w:color w:val="273540"/>
        </w:rPr>
      </w:pPr>
      <w:r w:rsidRPr="00383498">
        <w:rPr>
          <w:rFonts w:ascii="Lato" w:hAnsi="Lato"/>
          <w:color w:val="273540"/>
        </w:rPr>
        <w:t>Present four evidence-based recommendations for addressing the issue, ensuring each is supported by recent scholarly evidence (less than 2-3 years old). Discuss how these solutions can positively impact the problem and improve outcomes in the healthcare setting.</w:t>
      </w:r>
    </w:p>
    <w:p w14:paraId="504BD2B7" w14:textId="77777777" w:rsidR="005B4EF5" w:rsidRPr="00383498" w:rsidRDefault="005B4EF5" w:rsidP="005B4EF5">
      <w:pPr>
        <w:pStyle w:val="NormalWeb"/>
        <w:numPr>
          <w:ilvl w:val="0"/>
          <w:numId w:val="7"/>
        </w:numPr>
        <w:spacing w:before="180" w:beforeAutospacing="0" w:after="180" w:afterAutospacing="0"/>
        <w:rPr>
          <w:rFonts w:ascii="Lato" w:hAnsi="Lato"/>
          <w:color w:val="273540"/>
        </w:rPr>
      </w:pPr>
      <w:r w:rsidRPr="00383498">
        <w:rPr>
          <w:rFonts w:ascii="Lato" w:hAnsi="Lato"/>
          <w:b/>
          <w:bCs/>
          <w:color w:val="273540"/>
        </w:rPr>
        <w:t>Call to Action and Conclusion</w:t>
      </w:r>
    </w:p>
    <w:p w14:paraId="07DF9D23" w14:textId="77777777" w:rsidR="005B4EF5" w:rsidRDefault="005B4EF5" w:rsidP="005B4EF5">
      <w:pPr>
        <w:pStyle w:val="NormalWeb"/>
        <w:numPr>
          <w:ilvl w:val="1"/>
          <w:numId w:val="7"/>
        </w:numPr>
        <w:spacing w:before="180" w:beforeAutospacing="0" w:after="180" w:afterAutospacing="0"/>
        <w:rPr>
          <w:rFonts w:ascii="Lato" w:hAnsi="Lato"/>
          <w:color w:val="273540"/>
        </w:rPr>
      </w:pPr>
      <w:r w:rsidRPr="00383498">
        <w:rPr>
          <w:rFonts w:ascii="Lato" w:hAnsi="Lato"/>
          <w:color w:val="273540"/>
        </w:rPr>
        <w:t>End with practical, actionable steps for stakeholders to take to address the issue. Emphasize clear and implementable actions that leaders and team members can follow to move forward. Incorporate a timeline and clearly defined measurable goals. Summarize your presentation.</w:t>
      </w:r>
    </w:p>
    <w:p w14:paraId="527C39F0" w14:textId="77777777" w:rsidR="005B4EF5" w:rsidRDefault="005B4EF5" w:rsidP="005B4EF5">
      <w:pPr>
        <w:pStyle w:val="NormalWeb"/>
        <w:pBdr>
          <w:bottom w:val="dotted" w:sz="24" w:space="1" w:color="auto"/>
        </w:pBdr>
        <w:spacing w:before="180" w:beforeAutospacing="0" w:after="180" w:afterAutospacing="0"/>
        <w:rPr>
          <w:rFonts w:ascii="Lato" w:hAnsi="Lato"/>
          <w:color w:val="273540"/>
        </w:rPr>
      </w:pPr>
    </w:p>
    <w:p w14:paraId="3DEC353D" w14:textId="77777777" w:rsidR="005B4EF5" w:rsidRDefault="005B4EF5" w:rsidP="005B4EF5">
      <w:pPr>
        <w:pStyle w:val="NormalWeb"/>
        <w:spacing w:before="180" w:beforeAutospacing="0" w:after="180" w:afterAutospacing="0"/>
        <w:rPr>
          <w:rFonts w:ascii="Lato" w:hAnsi="Lato"/>
          <w:color w:val="273540"/>
        </w:rPr>
      </w:pPr>
    </w:p>
    <w:p w14:paraId="6FEAF963" w14:textId="77777777" w:rsidR="005B4EF5" w:rsidRPr="00D51723" w:rsidRDefault="005B4EF5" w:rsidP="005B4EF5">
      <w:pPr>
        <w:contextualSpacing/>
        <w:jc w:val="center"/>
        <w:rPr>
          <w:rFonts w:ascii="Times New Roman" w:eastAsia="Calibri" w:hAnsi="Times New Roman" w:cs="Times New Roman"/>
          <w:b/>
          <w:bCs/>
        </w:rPr>
      </w:pPr>
      <w:r w:rsidRPr="00196803">
        <w:rPr>
          <w:rFonts w:ascii="Times New Roman" w:eastAsia="Calibri" w:hAnsi="Times New Roman" w:cs="Times New Roman"/>
          <w:b/>
          <w:bCs/>
        </w:rPr>
        <w:t>Navigating Prior Authorization Delays to Safeguard Patient Care</w:t>
      </w:r>
    </w:p>
    <w:p w14:paraId="246E4EEA" w14:textId="77777777" w:rsidR="005B4EF5" w:rsidRPr="00D51723" w:rsidRDefault="005B4EF5" w:rsidP="005B4EF5">
      <w:pPr>
        <w:pStyle w:val="Title2"/>
        <w:rPr>
          <w:rFonts w:ascii="Calibri" w:eastAsia="Calibri" w:hAnsi="Calibri" w:cs="Calibri"/>
          <w:color w:val="EE0000"/>
          <w:szCs w:val="22"/>
        </w:rPr>
      </w:pPr>
      <w:r w:rsidRPr="00421113">
        <w:rPr>
          <w:rFonts w:ascii="Calibri" w:eastAsia="Calibri" w:hAnsi="Calibri" w:cs="Calibri"/>
          <w:b/>
          <w:bCs/>
          <w:color w:val="EE0000"/>
          <w:szCs w:val="22"/>
        </w:rPr>
        <w:t>Professor remarks:</w:t>
      </w:r>
      <w:r w:rsidRPr="00421113">
        <w:rPr>
          <w:rFonts w:ascii="Lato" w:hAnsi="Lato"/>
          <w:color w:val="EE0000"/>
          <w:sz w:val="18"/>
          <w:szCs w:val="18"/>
          <w:shd w:val="clear" w:color="auto" w:fill="FFFFFF"/>
        </w:rPr>
        <w:t xml:space="preserve"> </w:t>
      </w:r>
      <w:r w:rsidRPr="00421113">
        <w:rPr>
          <w:rFonts w:ascii="Calibri" w:eastAsia="Calibri" w:hAnsi="Calibri" w:cs="Calibri"/>
          <w:color w:val="EE0000"/>
          <w:szCs w:val="22"/>
        </w:rPr>
        <w:t>Where is our full conclusion with conclusion heading? I am assuming the last paragraph is your conclusion--this needs a conclusion heading and needs to be more detailed/comprehensive.</w:t>
      </w:r>
    </w:p>
    <w:p w14:paraId="36D63BE7" w14:textId="77777777" w:rsidR="005B4EF5" w:rsidRPr="00196803" w:rsidRDefault="005B4EF5" w:rsidP="005B4EF5">
      <w:pPr>
        <w:contextualSpacing/>
        <w:jc w:val="center"/>
        <w:rPr>
          <w:rFonts w:ascii="Times New Roman" w:eastAsia="Calibri" w:hAnsi="Times New Roman" w:cs="Times New Roman"/>
          <w:b/>
          <w:bCs/>
          <w:szCs w:val="22"/>
        </w:rPr>
      </w:pPr>
    </w:p>
    <w:p w14:paraId="53C4DF0A" w14:textId="77777777" w:rsidR="005B4EF5" w:rsidRPr="00B863FB" w:rsidRDefault="005B4EF5" w:rsidP="005B4EF5">
      <w:pPr>
        <w:pStyle w:val="SectionTitle"/>
        <w:jc w:val="left"/>
      </w:pPr>
    </w:p>
    <w:p w14:paraId="42AD5F78" w14:textId="77777777" w:rsidR="005B4EF5" w:rsidRDefault="005B4EF5" w:rsidP="005B4EF5">
      <w:pPr>
        <w:pStyle w:val="Heading1"/>
        <w:rPr>
          <w:rFonts w:ascii="Calibri" w:eastAsia="Calibri" w:hAnsi="Calibri" w:cs="Calibri"/>
          <w:szCs w:val="22"/>
        </w:rPr>
      </w:pPr>
    </w:p>
    <w:p w14:paraId="10345A76" w14:textId="77777777" w:rsidR="005B4EF5" w:rsidRPr="00196803" w:rsidRDefault="005B4EF5" w:rsidP="005B4EF5">
      <w:pPr>
        <w:contextualSpacing/>
        <w:rPr>
          <w:rFonts w:ascii="Times New Roman" w:eastAsia="Times New Roman" w:hAnsi="Times New Roman" w:cs="Times New Roman"/>
          <w:color w:val="273540"/>
        </w:rPr>
      </w:pPr>
      <w:r w:rsidRPr="00196803">
        <w:rPr>
          <w:rFonts w:ascii="Times New Roman" w:eastAsia="Times New Roman" w:hAnsi="Times New Roman" w:cs="Times New Roman"/>
          <w:color w:val="273540"/>
        </w:rPr>
        <w:t>One problem affecting the provision of safe and quality patient care with the patients I serve is the chronic delay in insurance prior authorization (PA) decisions. This is supposed to be a cost-control measure, but it has become a major administrative and clinical liability. The reason this issue was selected is that it has a direct negative effect on the outcome of a patient, which is documented. The recent evidence speaks of the seriousness of this issue. The American Medical Association reports 94% of physicians state PA delays result in care delays among their patients, 78% say that it can result in treatment abandonment (</w:t>
      </w:r>
      <w:proofErr w:type="spellStart"/>
      <w:r w:rsidRPr="00196803">
        <w:rPr>
          <w:rFonts w:ascii="Times New Roman" w:eastAsia="Times New Roman" w:hAnsi="Times New Roman" w:cs="Times New Roman"/>
          <w:color w:val="273540"/>
        </w:rPr>
        <w:t>Pickern</w:t>
      </w:r>
      <w:proofErr w:type="spellEnd"/>
      <w:r w:rsidRPr="00196803">
        <w:rPr>
          <w:rFonts w:ascii="Times New Roman" w:eastAsia="Times New Roman" w:hAnsi="Times New Roman" w:cs="Times New Roman"/>
          <w:color w:val="273540"/>
        </w:rPr>
        <w:t>, 2025). These delays have been associated with serious negative events, including hospitalization, as reported in 24% of physicians (</w:t>
      </w:r>
      <w:proofErr w:type="spellStart"/>
      <w:r w:rsidRPr="00196803">
        <w:rPr>
          <w:rFonts w:ascii="Times New Roman" w:eastAsia="Times New Roman" w:hAnsi="Times New Roman" w:cs="Times New Roman"/>
          <w:color w:val="273540"/>
        </w:rPr>
        <w:t>Pickern</w:t>
      </w:r>
      <w:proofErr w:type="spellEnd"/>
      <w:r w:rsidRPr="00196803">
        <w:rPr>
          <w:rFonts w:ascii="Times New Roman" w:eastAsia="Times New Roman" w:hAnsi="Times New Roman" w:cs="Times New Roman"/>
          <w:color w:val="273540"/>
        </w:rPr>
        <w:t>, 2025). This analysis aims to discuss this problem using a SWOT analysis to identify the ability of an organization to use a nurse-led standardized process to mitigate such risks.</w:t>
      </w:r>
    </w:p>
    <w:p w14:paraId="437F0881" w14:textId="77777777" w:rsidR="005B4EF5" w:rsidRPr="00196803" w:rsidRDefault="005B4EF5" w:rsidP="005B4EF5">
      <w:pPr>
        <w:contextualSpacing/>
        <w:rPr>
          <w:rFonts w:ascii="Times New Roman" w:eastAsia="Aptos" w:hAnsi="Times New Roman" w:cs="Times New Roman"/>
        </w:rPr>
      </w:pPr>
      <w:r w:rsidRPr="00196803">
        <w:rPr>
          <w:rFonts w:ascii="Times New Roman" w:eastAsia="Times New Roman" w:hAnsi="Times New Roman" w:cs="Times New Roman"/>
          <w:color w:val="273540"/>
        </w:rPr>
        <w:t>Nurse leaders are in a unique position to implement solutions to PA inefficiencies because of their clinical knowledge and management of care coordination. To begin with, nursing leaders can be the driving force behind the adoption and implementation of standard workflows. Davis and DeGrande (2024) showed that an improvement quality project, led by a nurse, which introduced a standardized procedure and a checklist, including staff education, was effective in reducing decision turnaround time, making it closer to the organizational goal. Second, nurse leaders are patient advocates. They may empower personnel to inform patients about the confusing process of PA, which Thom et al. (2025) saw is the reason patients complain of being brought through a blind path full of uncertainties. Nurse leaders can relieve patients of the intersecting burdens of anxiety and administrative work through enhancing communication (Thom et al., 2025). Third, the nurse leaders will have an opportunity to support the interdisciplinary collaboration process, ensuring that clinical employees and administrative teams work together to create complete and correct requests and, thus, avoid preliminary rejection.</w:t>
      </w:r>
      <w:r w:rsidRPr="00196803">
        <w:rPr>
          <w:rFonts w:ascii="Times New Roman" w:eastAsia="Aptos" w:hAnsi="Times New Roman" w:cs="Times New Roman"/>
        </w:rPr>
        <w:t xml:space="preserve"> There are several internal strengths that I’ve found in both the company I work for and through my research. One, a committed group of registered nurses and licensed vocational nurses in the claims department, offers the clinical knowledge needed to assess complex requests accurately (Davis &amp; DeGrande, 2024). Two, an existing internal audit method (e.g., </w:t>
      </w:r>
      <w:proofErr w:type="spellStart"/>
      <w:r w:rsidRPr="00196803">
        <w:rPr>
          <w:rFonts w:ascii="Times New Roman" w:eastAsia="Aptos" w:hAnsi="Times New Roman" w:cs="Times New Roman"/>
        </w:rPr>
        <w:t>TruCare</w:t>
      </w:r>
      <w:proofErr w:type="spellEnd"/>
      <w:r w:rsidRPr="00196803">
        <w:rPr>
          <w:rFonts w:ascii="Times New Roman" w:eastAsia="Aptos" w:hAnsi="Times New Roman" w:cs="Times New Roman"/>
        </w:rPr>
        <w:t xml:space="preserve">®) will enable weekly monitoring of turnaround times, and such an indicator will be an effective way to quantify the increase (Davis &amp; DeGrande, 2024). My employer uses an audit team formed of a group of nurses that </w:t>
      </w:r>
      <w:proofErr w:type="gramStart"/>
      <w:r w:rsidRPr="00196803">
        <w:rPr>
          <w:rFonts w:ascii="Times New Roman" w:eastAsia="Aptos" w:hAnsi="Times New Roman" w:cs="Times New Roman"/>
        </w:rPr>
        <w:t>complete</w:t>
      </w:r>
      <w:proofErr w:type="gramEnd"/>
      <w:r w:rsidRPr="00196803">
        <w:rPr>
          <w:rFonts w:ascii="Times New Roman" w:eastAsia="Aptos" w:hAnsi="Times New Roman" w:cs="Times New Roman"/>
        </w:rPr>
        <w:t xml:space="preserve"> random audits throughout the department. Three, the willingness of the staff to engage in quality improvement programs, by offering incentives for their participation. Fourth, my team leader meets with management monthly to advocate for changes that would minimize the barriers witnessed by the staff directly involved with our patients. </w:t>
      </w:r>
    </w:p>
    <w:p w14:paraId="7B761A12" w14:textId="77777777" w:rsidR="005B4EF5" w:rsidRPr="00196803" w:rsidRDefault="005B4EF5" w:rsidP="005B4EF5">
      <w:pPr>
        <w:contextualSpacing/>
        <w:rPr>
          <w:rFonts w:ascii="Times New Roman" w:eastAsia="Aptos" w:hAnsi="Times New Roman" w:cs="Times New Roman"/>
        </w:rPr>
      </w:pPr>
      <w:r w:rsidRPr="00196803">
        <w:rPr>
          <w:rFonts w:ascii="Times New Roman" w:eastAsia="Aptos" w:hAnsi="Times New Roman" w:cs="Times New Roman"/>
        </w:rPr>
        <w:t xml:space="preserve">Weaknesses within my organization prevent my patients from experiencing optimal outcomes. One, insufficient staffing. Staffing creates a backlog and causes the providers to delay patient care. In addition to staffing, the lack of consistent internal workflows adds to the delays. Information on pending authorizations previously sent goes unreviewed for days due to multiple handoffs within the process. The nursing facilities that provide care for my patients complain of inconsistent documentation requested with different reviewers when requesting PAs for the same service. High caseloads are also factors delaying care of patients. Nurses are unable to review, approve, deny, or escalate issues quickly or in a timely matter. </w:t>
      </w:r>
    </w:p>
    <w:p w14:paraId="7CD3233D" w14:textId="77777777" w:rsidR="005B4EF5" w:rsidRPr="00196803" w:rsidRDefault="005B4EF5" w:rsidP="005B4EF5">
      <w:pPr>
        <w:contextualSpacing/>
        <w:rPr>
          <w:rFonts w:ascii="Times New Roman" w:eastAsia="Aptos" w:hAnsi="Times New Roman" w:cs="Times New Roman"/>
        </w:rPr>
      </w:pPr>
      <w:r w:rsidRPr="00196803">
        <w:rPr>
          <w:rFonts w:ascii="Times New Roman" w:eastAsia="Aptos" w:hAnsi="Times New Roman" w:cs="Times New Roman"/>
        </w:rPr>
        <w:t xml:space="preserve">External factors that would improve the decision time consist of taking advantage of technology. Incorporating the use, such as artificial intelligence bots, to automate basic approvals, can now make trivial requests and decrease manual work (Davis &amp; DeGrande, 2024). Simple request that meets the basic criteria and has the supporting documentation included could be approved automatically.  Two, the use of standardized checklists and processes, which is backed by evidence, can change the workflows and minimize errors (Davis &amp; DeGrande, 2024). This would minimize the confusion and create </w:t>
      </w:r>
      <w:proofErr w:type="gramStart"/>
      <w:r w:rsidRPr="00196803">
        <w:rPr>
          <w:rFonts w:ascii="Times New Roman" w:eastAsia="Aptos" w:hAnsi="Times New Roman" w:cs="Times New Roman"/>
        </w:rPr>
        <w:t>a more</w:t>
      </w:r>
      <w:proofErr w:type="gramEnd"/>
      <w:r w:rsidRPr="00196803">
        <w:rPr>
          <w:rFonts w:ascii="Times New Roman" w:eastAsia="Aptos" w:hAnsi="Times New Roman" w:cs="Times New Roman"/>
        </w:rPr>
        <w:t xml:space="preserve"> uniform criteria for the nursing facilities to follow.  Three, streamline the approval process within the PA department. Create a criterion that would allow nurse permission to approve a wider range of authorizations without a second approval. Create the same checklist for the nurses to follow when reviewing supporting documentation to speed up the approval time.  Four, create a working partnership with patient advocacy groups that may offer resources and aid to patients to overcome the financial and administrative costs of denials.</w:t>
      </w:r>
    </w:p>
    <w:p w14:paraId="4AFBE15B" w14:textId="77777777" w:rsidR="005B4EF5" w:rsidRPr="00196803" w:rsidRDefault="005B4EF5" w:rsidP="005B4EF5">
      <w:pPr>
        <w:contextualSpacing/>
        <w:rPr>
          <w:rFonts w:ascii="Times New Roman" w:eastAsia="Aptos" w:hAnsi="Times New Roman" w:cs="Times New Roman"/>
        </w:rPr>
      </w:pPr>
      <w:r w:rsidRPr="00196803">
        <w:rPr>
          <w:rFonts w:ascii="Times New Roman" w:eastAsia="Aptos" w:hAnsi="Times New Roman" w:cs="Times New Roman"/>
        </w:rPr>
        <w:t xml:space="preserve">External threats are just as important in improving patient outcomes. The main threat I’ve met is minimal to no communication with the MCO nurse regarding changes in conditions. If the MCO’s are included initially with the onset of change, provisions can be discussed and the nursing facilities could be better prepared for the PA process. Limited access to information through electronic medical records (EMR) also hinders the process. Streamline and allowing access to the patient’s records could also decrease the communication gap between the MCO’s and the providers. Incorporating a program that would allow all parties to communicate and share records would decrease the time and personnel needed to process the AUTH’s. Another external threat is the lack of external support from the patient’s families. Due to understaffing in both the nursing facilities and with the MCO’s that extra support is effective. I’ve been reached by patient families several times to update me on changes and to check the status when the expected timeframe has expired for services. Not only do external support assist with keeping things on track, </w:t>
      </w:r>
      <w:proofErr w:type="gramStart"/>
      <w:r w:rsidRPr="00196803">
        <w:rPr>
          <w:rFonts w:ascii="Times New Roman" w:eastAsia="Aptos" w:hAnsi="Times New Roman" w:cs="Times New Roman"/>
        </w:rPr>
        <w:t>they</w:t>
      </w:r>
      <w:proofErr w:type="gramEnd"/>
      <w:r w:rsidRPr="00196803">
        <w:rPr>
          <w:rFonts w:ascii="Times New Roman" w:eastAsia="Aptos" w:hAnsi="Times New Roman" w:cs="Times New Roman"/>
        </w:rPr>
        <w:t xml:space="preserve"> also offer insight to other SDOH that may not be apparent with the minimal contact we have. </w:t>
      </w:r>
    </w:p>
    <w:p w14:paraId="3C014630" w14:textId="77777777" w:rsidR="005B4EF5" w:rsidRPr="00196803" w:rsidRDefault="005B4EF5" w:rsidP="005B4EF5">
      <w:pPr>
        <w:contextualSpacing/>
        <w:rPr>
          <w:rFonts w:ascii="Times New Roman" w:eastAsia="Aptos" w:hAnsi="Times New Roman" w:cs="Times New Roman"/>
        </w:rPr>
      </w:pPr>
      <w:r w:rsidRPr="00196803">
        <w:rPr>
          <w:rFonts w:ascii="Times New Roman" w:eastAsia="Aptos" w:hAnsi="Times New Roman" w:cs="Times New Roman"/>
        </w:rPr>
        <w:t>Delays in prior authorization represent a serious patient safety problem that leads to treatment abandonment and adverse events and is an enormous burden on nursing practice. Nurse leaders play a vital role in alleviating this problem by establishing a standardized problem-solving process, protecting patients, and promoting teamwork. The SWOT analysis shows that my employer has several internal advantages, such as clinical expertise and auditing systems, but faces a deficit in the lack of standardized process, staffing shortage, and excessive workloads. On the external level, there are opportunities such as AI integration, lack of community engagement, although they are hindered by the threat posed by the lack of communication and streamlined processes. The solution to this problem is a strategic approach led by nurses, who must be able to maneuver these internal and external forces to ensure patient care is prompt and safe.</w:t>
      </w:r>
    </w:p>
    <w:p w14:paraId="17EE6905" w14:textId="77777777" w:rsidR="005B4EF5" w:rsidRPr="00B863FB" w:rsidRDefault="005B4EF5" w:rsidP="005B4EF5">
      <w:r w:rsidRPr="00B863FB">
        <w:t xml:space="preserve"> </w:t>
      </w:r>
    </w:p>
    <w:p w14:paraId="303FA688" w14:textId="77777777" w:rsidR="005B4EF5" w:rsidRDefault="005B4EF5" w:rsidP="005B4EF5">
      <w:pPr>
        <w:pStyle w:val="SectionTitle"/>
      </w:pPr>
      <w:sdt>
        <w:sdtPr>
          <w:id w:val="-1638559448"/>
          <w:placeholder>
            <w:docPart w:val="6249C309DB07441590172D206E0D45F5"/>
          </w:placeholder>
          <w:temporary/>
          <w:showingPlcHdr/>
          <w15:appearance w15:val="hidden"/>
        </w:sdtPr>
        <w:sdtContent>
          <w:r w:rsidRPr="00664C1A">
            <w:t>References</w:t>
          </w:r>
        </w:sdtContent>
      </w:sdt>
    </w:p>
    <w:p w14:paraId="14E46E59" w14:textId="77777777" w:rsidR="005B4EF5" w:rsidRPr="00ED0C70" w:rsidRDefault="005B4EF5" w:rsidP="005B4EF5">
      <w:pPr>
        <w:ind w:left="720" w:hanging="720"/>
        <w:contextualSpacing/>
        <w:rPr>
          <w:rFonts w:ascii="Times New Roman" w:eastAsia="Aptos" w:hAnsi="Times New Roman" w:cs="Times New Roman"/>
        </w:rPr>
      </w:pPr>
      <w:r w:rsidRPr="00ED0C70">
        <w:rPr>
          <w:rFonts w:ascii="Times New Roman" w:eastAsia="Aptos" w:hAnsi="Times New Roman" w:cs="Times New Roman"/>
        </w:rPr>
        <w:t>Davis, V., &amp; DeGrande, H. (2024). Implementation of a standardized process to improve insurance pre-authorization time. </w:t>
      </w:r>
      <w:r w:rsidRPr="00ED0C70">
        <w:rPr>
          <w:rFonts w:ascii="Times New Roman" w:eastAsia="Aptos" w:hAnsi="Times New Roman" w:cs="Times New Roman"/>
          <w:i/>
          <w:iCs/>
        </w:rPr>
        <w:t>Nursing Economic$, 42</w:t>
      </w:r>
      <w:r w:rsidRPr="00ED0C70">
        <w:rPr>
          <w:rFonts w:ascii="Times New Roman" w:eastAsia="Aptos" w:hAnsi="Times New Roman" w:cs="Times New Roman"/>
        </w:rPr>
        <w:t>(5), 229–235, 242. </w:t>
      </w:r>
      <w:hyperlink r:id="rId5" w:tgtFrame="_blank" w:history="1">
        <w:r w:rsidRPr="00ED0C70">
          <w:rPr>
            <w:rFonts w:ascii="Times New Roman" w:eastAsia="Aptos" w:hAnsi="Times New Roman" w:cs="Times New Roman"/>
            <w:color w:val="467886"/>
            <w:u w:val="single"/>
          </w:rPr>
          <w:t>https://doi.org/10.62116/NEC.2024.42.5.229</w:t>
        </w:r>
      </w:hyperlink>
    </w:p>
    <w:p w14:paraId="1A6A15FD" w14:textId="77777777" w:rsidR="005B4EF5" w:rsidRPr="00ED0C70" w:rsidRDefault="005B4EF5" w:rsidP="005B4EF5">
      <w:pPr>
        <w:ind w:left="720" w:hanging="720"/>
        <w:contextualSpacing/>
        <w:rPr>
          <w:rFonts w:ascii="Times New Roman" w:eastAsia="Aptos" w:hAnsi="Times New Roman" w:cs="Times New Roman"/>
        </w:rPr>
      </w:pPr>
      <w:r w:rsidRPr="00ED0C70">
        <w:rPr>
          <w:rFonts w:ascii="Times New Roman" w:eastAsia="Aptos" w:hAnsi="Times New Roman" w:cs="Times New Roman"/>
        </w:rPr>
        <w:t>Huneycutt, J. (2025). Prior authorization shifts the burden to clinicians and leaves patients waiting. </w:t>
      </w:r>
      <w:r w:rsidRPr="00ED0C70">
        <w:rPr>
          <w:rFonts w:ascii="Times New Roman" w:eastAsia="Aptos" w:hAnsi="Times New Roman" w:cs="Times New Roman"/>
          <w:i/>
          <w:iCs/>
        </w:rPr>
        <w:t>Nephrology News &amp; Issues, 39</w:t>
      </w:r>
      <w:r w:rsidRPr="00ED0C70">
        <w:rPr>
          <w:rFonts w:ascii="Times New Roman" w:eastAsia="Aptos" w:hAnsi="Times New Roman" w:cs="Times New Roman"/>
        </w:rPr>
        <w:t xml:space="preserve">(6), 4–5. </w:t>
      </w:r>
      <w:hyperlink r:id="rId6" w:history="1">
        <w:r w:rsidRPr="00ED0C70">
          <w:rPr>
            <w:rFonts w:ascii="Times New Roman" w:eastAsia="Aptos" w:hAnsi="Times New Roman" w:cs="Times New Roman"/>
            <w:color w:val="467886"/>
            <w:u w:val="single"/>
          </w:rPr>
          <w:t>https://www.healio.com/news/nephrology/20250519/prior-authorization-shifts-burden-to-clinicians-and-leaves-patients-waiting</w:t>
        </w:r>
      </w:hyperlink>
      <w:r w:rsidRPr="00ED0C70">
        <w:rPr>
          <w:rFonts w:ascii="Times New Roman" w:eastAsia="Aptos" w:hAnsi="Times New Roman" w:cs="Times New Roman"/>
        </w:rPr>
        <w:t xml:space="preserve"> </w:t>
      </w:r>
    </w:p>
    <w:p w14:paraId="72DA5396" w14:textId="77777777" w:rsidR="005B4EF5" w:rsidRPr="00ED0C70" w:rsidRDefault="005B4EF5" w:rsidP="005B4EF5">
      <w:pPr>
        <w:ind w:left="720" w:hanging="720"/>
        <w:contextualSpacing/>
        <w:rPr>
          <w:rFonts w:ascii="Times New Roman" w:eastAsia="Aptos" w:hAnsi="Times New Roman" w:cs="Times New Roman"/>
        </w:rPr>
      </w:pPr>
      <w:proofErr w:type="spellStart"/>
      <w:r w:rsidRPr="00ED0C70">
        <w:rPr>
          <w:rFonts w:ascii="Times New Roman" w:eastAsia="Aptos" w:hAnsi="Times New Roman" w:cs="Times New Roman"/>
        </w:rPr>
        <w:t>Pickern</w:t>
      </w:r>
      <w:proofErr w:type="spellEnd"/>
      <w:r w:rsidRPr="00ED0C70">
        <w:rPr>
          <w:rFonts w:ascii="Times New Roman" w:eastAsia="Aptos" w:hAnsi="Times New Roman" w:cs="Times New Roman"/>
        </w:rPr>
        <w:t>, J. S. (2025). Prior authorizations and the adverse impact on continuity of care. </w:t>
      </w:r>
      <w:r w:rsidRPr="00ED0C70">
        <w:rPr>
          <w:rFonts w:ascii="Times New Roman" w:eastAsia="Aptos" w:hAnsi="Times New Roman" w:cs="Times New Roman"/>
          <w:i/>
          <w:iCs/>
        </w:rPr>
        <w:t>The American Journal of Managed Care, 31</w:t>
      </w:r>
      <w:r w:rsidRPr="00ED0C70">
        <w:rPr>
          <w:rFonts w:ascii="Times New Roman" w:eastAsia="Aptos" w:hAnsi="Times New Roman" w:cs="Times New Roman"/>
        </w:rPr>
        <w:t>(4), 163–165. </w:t>
      </w:r>
      <w:hyperlink r:id="rId7" w:tgtFrame="_blank" w:history="1">
        <w:r w:rsidRPr="00ED0C70">
          <w:rPr>
            <w:rFonts w:ascii="Times New Roman" w:eastAsia="Aptos" w:hAnsi="Times New Roman" w:cs="Times New Roman"/>
            <w:color w:val="467886"/>
            <w:u w:val="single"/>
          </w:rPr>
          <w:t>https://doi.org/10.37765/ajmc.2025.89721</w:t>
        </w:r>
      </w:hyperlink>
    </w:p>
    <w:p w14:paraId="3CC5A90A" w14:textId="77777777" w:rsidR="005B4EF5" w:rsidRPr="00ED0C70" w:rsidRDefault="005B4EF5" w:rsidP="005B4EF5">
      <w:pPr>
        <w:ind w:left="720" w:hanging="720"/>
        <w:contextualSpacing/>
        <w:rPr>
          <w:rFonts w:ascii="Times New Roman" w:eastAsia="Aptos" w:hAnsi="Times New Roman" w:cs="Times New Roman"/>
        </w:rPr>
      </w:pPr>
      <w:r w:rsidRPr="00ED0C70">
        <w:rPr>
          <w:rFonts w:ascii="Times New Roman" w:eastAsia="Aptos" w:hAnsi="Times New Roman" w:cs="Times New Roman"/>
        </w:rPr>
        <w:t>Thom, B., Persaud, S., Ghazal, L. V., &amp; Chino, F. (2025). Patient perspectives on prior authorization for cancer care. </w:t>
      </w:r>
      <w:r w:rsidRPr="00ED0C70">
        <w:rPr>
          <w:rFonts w:ascii="Times New Roman" w:eastAsia="Aptos" w:hAnsi="Times New Roman" w:cs="Times New Roman"/>
          <w:i/>
          <w:iCs/>
        </w:rPr>
        <w:t>JAMA Network Open, 8</w:t>
      </w:r>
      <w:r w:rsidRPr="00ED0C70">
        <w:rPr>
          <w:rFonts w:ascii="Times New Roman" w:eastAsia="Aptos" w:hAnsi="Times New Roman" w:cs="Times New Roman"/>
        </w:rPr>
        <w:t>(7), e2523807. </w:t>
      </w:r>
      <w:hyperlink r:id="rId8" w:tgtFrame="_blank" w:history="1">
        <w:r w:rsidRPr="00ED0C70">
          <w:rPr>
            <w:rFonts w:ascii="Times New Roman" w:eastAsia="Aptos" w:hAnsi="Times New Roman" w:cs="Times New Roman"/>
            <w:color w:val="467886"/>
            <w:u w:val="single"/>
          </w:rPr>
          <w:t>https://doi.org/10.1001/jamanetworkopen.2025.23807</w:t>
        </w:r>
      </w:hyperlink>
    </w:p>
    <w:p w14:paraId="42CA8F5F" w14:textId="77777777" w:rsidR="005B4EF5" w:rsidRPr="00383498" w:rsidRDefault="005B4EF5" w:rsidP="005B4EF5">
      <w:pPr>
        <w:pStyle w:val="NormalWeb"/>
        <w:spacing w:before="180" w:beforeAutospacing="0" w:after="180" w:afterAutospacing="0"/>
        <w:rPr>
          <w:rFonts w:ascii="Lato" w:hAnsi="Lato"/>
          <w:color w:val="273540"/>
        </w:rPr>
      </w:pPr>
    </w:p>
    <w:p w14:paraId="68907FFA" w14:textId="77777777" w:rsidR="005B4EF5" w:rsidRDefault="005B4EF5"/>
    <w:sectPr w:rsidR="005B4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2981"/>
    <w:multiLevelType w:val="multilevel"/>
    <w:tmpl w:val="0D282244"/>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E491D"/>
    <w:multiLevelType w:val="multilevel"/>
    <w:tmpl w:val="58B20B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8C018D"/>
    <w:multiLevelType w:val="multilevel"/>
    <w:tmpl w:val="5E9CF01E"/>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D6A96"/>
    <w:multiLevelType w:val="multilevel"/>
    <w:tmpl w:val="B5AABA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BE28E0"/>
    <w:multiLevelType w:val="multilevel"/>
    <w:tmpl w:val="B6A08DAA"/>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667C4A"/>
    <w:multiLevelType w:val="multilevel"/>
    <w:tmpl w:val="FF9A491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015B2D"/>
    <w:multiLevelType w:val="multilevel"/>
    <w:tmpl w:val="18D4D826"/>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344656">
    <w:abstractNumId w:val="1"/>
  </w:num>
  <w:num w:numId="2" w16cid:durableId="1122192094">
    <w:abstractNumId w:val="3"/>
  </w:num>
  <w:num w:numId="3" w16cid:durableId="636572851">
    <w:abstractNumId w:val="5"/>
  </w:num>
  <w:num w:numId="4" w16cid:durableId="1858234626">
    <w:abstractNumId w:val="0"/>
  </w:num>
  <w:num w:numId="5" w16cid:durableId="477722744">
    <w:abstractNumId w:val="2"/>
  </w:num>
  <w:num w:numId="6" w16cid:durableId="467018356">
    <w:abstractNumId w:val="4"/>
  </w:num>
  <w:num w:numId="7" w16cid:durableId="1675180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F5"/>
    <w:rsid w:val="005B4EF5"/>
    <w:rsid w:val="0067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4230"/>
  <w15:chartTrackingRefBased/>
  <w15:docId w15:val="{E4771214-8B81-4D8E-8869-46934723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5B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B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EF5"/>
    <w:rPr>
      <w:rFonts w:eastAsiaTheme="majorEastAsia" w:cstheme="majorBidi"/>
      <w:color w:val="272727" w:themeColor="text1" w:themeTint="D8"/>
    </w:rPr>
  </w:style>
  <w:style w:type="paragraph" w:styleId="Title">
    <w:name w:val="Title"/>
    <w:basedOn w:val="Normal"/>
    <w:next w:val="Normal"/>
    <w:link w:val="TitleChar"/>
    <w:uiPriority w:val="10"/>
    <w:qFormat/>
    <w:rsid w:val="005B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EF5"/>
    <w:pPr>
      <w:spacing w:before="160"/>
      <w:jc w:val="center"/>
    </w:pPr>
    <w:rPr>
      <w:i/>
      <w:iCs/>
      <w:color w:val="404040" w:themeColor="text1" w:themeTint="BF"/>
    </w:rPr>
  </w:style>
  <w:style w:type="character" w:customStyle="1" w:styleId="QuoteChar">
    <w:name w:val="Quote Char"/>
    <w:basedOn w:val="DefaultParagraphFont"/>
    <w:link w:val="Quote"/>
    <w:uiPriority w:val="29"/>
    <w:rsid w:val="005B4EF5"/>
    <w:rPr>
      <w:i/>
      <w:iCs/>
      <w:color w:val="404040" w:themeColor="text1" w:themeTint="BF"/>
    </w:rPr>
  </w:style>
  <w:style w:type="paragraph" w:styleId="ListParagraph">
    <w:name w:val="List Paragraph"/>
    <w:basedOn w:val="Normal"/>
    <w:uiPriority w:val="34"/>
    <w:qFormat/>
    <w:rsid w:val="005B4EF5"/>
    <w:pPr>
      <w:ind w:left="720"/>
      <w:contextualSpacing/>
    </w:pPr>
  </w:style>
  <w:style w:type="character" w:styleId="IntenseEmphasis">
    <w:name w:val="Intense Emphasis"/>
    <w:basedOn w:val="DefaultParagraphFont"/>
    <w:uiPriority w:val="21"/>
    <w:qFormat/>
    <w:rsid w:val="005B4EF5"/>
    <w:rPr>
      <w:i/>
      <w:iCs/>
      <w:color w:val="0F4761" w:themeColor="accent1" w:themeShade="BF"/>
    </w:rPr>
  </w:style>
  <w:style w:type="paragraph" w:styleId="IntenseQuote">
    <w:name w:val="Intense Quote"/>
    <w:basedOn w:val="Normal"/>
    <w:next w:val="Normal"/>
    <w:link w:val="IntenseQuoteChar"/>
    <w:uiPriority w:val="30"/>
    <w:qFormat/>
    <w:rsid w:val="005B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F5"/>
    <w:rPr>
      <w:i/>
      <w:iCs/>
      <w:color w:val="0F4761" w:themeColor="accent1" w:themeShade="BF"/>
    </w:rPr>
  </w:style>
  <w:style w:type="character" w:styleId="IntenseReference">
    <w:name w:val="Intense Reference"/>
    <w:basedOn w:val="DefaultParagraphFont"/>
    <w:uiPriority w:val="32"/>
    <w:qFormat/>
    <w:rsid w:val="005B4EF5"/>
    <w:rPr>
      <w:b/>
      <w:bCs/>
      <w:smallCaps/>
      <w:color w:val="0F4761" w:themeColor="accent1" w:themeShade="BF"/>
      <w:spacing w:val="5"/>
    </w:rPr>
  </w:style>
  <w:style w:type="paragraph" w:styleId="NormalWeb">
    <w:name w:val="Normal (Web)"/>
    <w:basedOn w:val="Normal"/>
    <w:uiPriority w:val="99"/>
    <w:unhideWhenUsed/>
    <w:rsid w:val="005B4E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ectionTitle">
    <w:name w:val="Section Title"/>
    <w:basedOn w:val="Normal"/>
    <w:next w:val="Normal"/>
    <w:uiPriority w:val="15"/>
    <w:qFormat/>
    <w:rsid w:val="005B4EF5"/>
    <w:pPr>
      <w:pageBreakBefore/>
      <w:spacing w:after="0" w:line="480" w:lineRule="auto"/>
      <w:jc w:val="center"/>
      <w:outlineLvl w:val="0"/>
    </w:pPr>
    <w:rPr>
      <w:rFonts w:asciiTheme="majorHAnsi" w:eastAsiaTheme="majorEastAsia" w:hAnsiTheme="majorHAnsi" w:cstheme="majorBidi"/>
      <w:b/>
      <w:kern w:val="0"/>
      <w:sz w:val="22"/>
      <w:lang w:eastAsia="ja-JP"/>
      <w14:ligatures w14:val="none"/>
    </w:rPr>
  </w:style>
  <w:style w:type="paragraph" w:customStyle="1" w:styleId="Title2">
    <w:name w:val="Title 2"/>
    <w:basedOn w:val="Normal"/>
    <w:uiPriority w:val="1"/>
    <w:qFormat/>
    <w:rsid w:val="005B4EF5"/>
    <w:pPr>
      <w:spacing w:after="0" w:line="480" w:lineRule="auto"/>
      <w:jc w:val="center"/>
    </w:pPr>
    <w:rPr>
      <w:rFonts w:eastAsiaTheme="minorEastAsia"/>
      <w:color w:val="000000" w:themeColor="text1"/>
      <w:kern w:val="0"/>
      <w:sz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networkopen.2025.23807" TargetMode="External"/><Relationship Id="rId3" Type="http://schemas.openxmlformats.org/officeDocument/2006/relationships/settings" Target="settings.xml"/><Relationship Id="rId7" Type="http://schemas.openxmlformats.org/officeDocument/2006/relationships/hyperlink" Target="https://doi.org/10.37765/ajmc.2025.89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io.com/news/nephrology/20250519/prior-authorization-shifts-burden-to-clinicians-and-leaves-patients-waiting" TargetMode="External"/><Relationship Id="rId11" Type="http://schemas.openxmlformats.org/officeDocument/2006/relationships/theme" Target="theme/theme1.xml"/><Relationship Id="rId5" Type="http://schemas.openxmlformats.org/officeDocument/2006/relationships/hyperlink" Target="https://doi.org/10.62116/NEC.2024.42.5.229"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9C309DB07441590172D206E0D45F5"/>
        <w:category>
          <w:name w:val="General"/>
          <w:gallery w:val="placeholder"/>
        </w:category>
        <w:types>
          <w:type w:val="bbPlcHdr"/>
        </w:types>
        <w:behaviors>
          <w:behavior w:val="content"/>
        </w:behaviors>
        <w:guid w:val="{0B91F08F-7888-4CFE-9366-10C0602CDBE1}"/>
      </w:docPartPr>
      <w:docPartBody>
        <w:p w:rsidR="008F27CF" w:rsidRDefault="00CD0D31" w:rsidP="00CD0D31">
          <w:pPr>
            <w:pStyle w:val="6249C309DB07441590172D206E0D45F5"/>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31"/>
    <w:rsid w:val="006734D4"/>
    <w:rsid w:val="008F27CF"/>
    <w:rsid w:val="00CD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49C309DB07441590172D206E0D45F5">
    <w:name w:val="6249C309DB07441590172D206E0D45F5"/>
    <w:rsid w:val="00CD0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2083</Words>
  <Characters>11877</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Sanders</dc:creator>
  <cp:keywords/>
  <dc:description/>
  <cp:lastModifiedBy>LaToya Sanders</cp:lastModifiedBy>
  <cp:revision>1</cp:revision>
  <dcterms:created xsi:type="dcterms:W3CDTF">2026-03-23T15:25:00Z</dcterms:created>
  <dcterms:modified xsi:type="dcterms:W3CDTF">2026-03-23T15:33:00Z</dcterms:modified>
</cp:coreProperties>
</file>