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B678" w14:textId="77777777" w:rsidR="006655A6" w:rsidRPr="006655A6" w:rsidRDefault="006655A6" w:rsidP="006655A6">
      <w:pPr>
        <w:numPr>
          <w:ilvl w:val="0"/>
          <w:numId w:val="1"/>
        </w:numPr>
      </w:pPr>
      <w:r w:rsidRPr="006655A6">
        <w:t>AHA advocacy agenda 2023</w:t>
      </w:r>
    </w:p>
    <w:p w14:paraId="03F7CD13" w14:textId="77777777" w:rsidR="006655A6" w:rsidRPr="006655A6" w:rsidRDefault="006655A6" w:rsidP="006655A6">
      <w:r w:rsidRPr="006655A6">
        <w:t>Website </w:t>
      </w:r>
    </w:p>
    <w:p w14:paraId="5482FD36" w14:textId="77777777" w:rsidR="006655A6" w:rsidRPr="006655A6" w:rsidRDefault="006655A6" w:rsidP="006655A6">
      <w:r w:rsidRPr="006655A6">
        <w:t>American Hospital Association, AHA</w:t>
      </w:r>
    </w:p>
    <w:p w14:paraId="4038DA02" w14:textId="77777777" w:rsidR="006655A6" w:rsidRPr="006655A6" w:rsidRDefault="006655A6" w:rsidP="006655A6">
      <w:pPr>
        <w:rPr>
          <w:vanish/>
        </w:rPr>
      </w:pPr>
      <w:r w:rsidRPr="006655A6">
        <w:rPr>
          <w:vanish/>
        </w:rPr>
        <w:t>Top of Form</w:t>
      </w:r>
    </w:p>
    <w:p w14:paraId="60104CF3" w14:textId="77777777" w:rsidR="006655A6" w:rsidRPr="006655A6" w:rsidRDefault="006655A6" w:rsidP="006655A6">
      <w:r w:rsidRPr="006655A6">
        <w:t> Note: </w:t>
      </w:r>
    </w:p>
    <w:p w14:paraId="6C64F864" w14:textId="77777777" w:rsidR="006655A6" w:rsidRPr="006655A6" w:rsidRDefault="006655A6" w:rsidP="006655A6">
      <w:r w:rsidRPr="006655A6">
        <w:t>This website describes current important healthcare issues. This list may generate ideas for a capstone data review topic.</w:t>
      </w:r>
    </w:p>
    <w:p w14:paraId="789A06AA" w14:textId="77777777" w:rsidR="006655A6" w:rsidRPr="006655A6" w:rsidRDefault="006655A6" w:rsidP="006655A6">
      <w:pPr>
        <w:rPr>
          <w:vanish/>
        </w:rPr>
      </w:pPr>
      <w:r w:rsidRPr="006655A6">
        <w:rPr>
          <w:vanish/>
        </w:rPr>
        <w:t>Bottom of Form</w:t>
      </w:r>
    </w:p>
    <w:p w14:paraId="47FEAF27" w14:textId="373191DE" w:rsidR="006655A6" w:rsidRPr="006655A6" w:rsidRDefault="006655A6" w:rsidP="006655A6">
      <w:pPr>
        <w:numPr>
          <w:ilvl w:val="0"/>
          <w:numId w:val="1"/>
        </w:numPr>
      </w:pPr>
      <w:r w:rsidRPr="006655A6">
        <w:rPr>
          <w:noProof/>
        </w:rPr>
        <w:drawing>
          <wp:inline distT="0" distB="0" distL="0" distR="0" wp14:anchorId="2A6566D2" wp14:editId="60765897">
            <wp:extent cx="1143000" cy="857250"/>
            <wp:effectExtent l="0" t="0" r="0" b="0"/>
            <wp:docPr id="1335973991" name="Picture 78" descr="Video: 2022 ACHE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Video: 2022 ACHE over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14:paraId="10924DB4" w14:textId="77777777" w:rsidR="006655A6" w:rsidRPr="006655A6" w:rsidRDefault="006655A6" w:rsidP="006655A6">
      <w:r w:rsidRPr="006655A6">
        <w:t>2022 ACHE overview</w:t>
      </w:r>
    </w:p>
    <w:p w14:paraId="57BBA065" w14:textId="77777777" w:rsidR="006655A6" w:rsidRPr="006655A6" w:rsidRDefault="006655A6" w:rsidP="006655A6">
      <w:r w:rsidRPr="006655A6">
        <w:t>Video </w:t>
      </w:r>
    </w:p>
    <w:p w14:paraId="540530C3" w14:textId="77777777" w:rsidR="006655A6" w:rsidRPr="006655A6" w:rsidRDefault="006655A6" w:rsidP="006655A6">
      <w:r w:rsidRPr="006655A6">
        <w:t>ACHEConnect, YouTube, 2022, April 13</w:t>
      </w:r>
    </w:p>
    <w:p w14:paraId="662C7C28" w14:textId="77777777" w:rsidR="006655A6" w:rsidRPr="006655A6" w:rsidRDefault="006655A6" w:rsidP="006655A6">
      <w:pPr>
        <w:rPr>
          <w:vanish/>
        </w:rPr>
      </w:pPr>
      <w:r w:rsidRPr="006655A6">
        <w:rPr>
          <w:vanish/>
        </w:rPr>
        <w:t>Top of Form</w:t>
      </w:r>
    </w:p>
    <w:p w14:paraId="53A40A22" w14:textId="77777777" w:rsidR="006655A6" w:rsidRPr="006655A6" w:rsidRDefault="006655A6" w:rsidP="006655A6">
      <w:r w:rsidRPr="006655A6">
        <w:t> Note: </w:t>
      </w:r>
    </w:p>
    <w:p w14:paraId="5725A101" w14:textId="77777777" w:rsidR="006655A6" w:rsidRPr="006655A6" w:rsidRDefault="006655A6" w:rsidP="006655A6">
      <w:r w:rsidRPr="006655A6">
        <w:t>This source outlines major healthcare issues to be addressed in 2023.</w:t>
      </w:r>
    </w:p>
    <w:p w14:paraId="599E775B" w14:textId="77777777" w:rsidR="006655A6" w:rsidRPr="006655A6" w:rsidRDefault="006655A6" w:rsidP="006655A6">
      <w:pPr>
        <w:rPr>
          <w:vanish/>
        </w:rPr>
      </w:pPr>
      <w:r w:rsidRPr="006655A6">
        <w:rPr>
          <w:vanish/>
        </w:rPr>
        <w:t>Bottom of Form</w:t>
      </w:r>
    </w:p>
    <w:p w14:paraId="2F55CFA7" w14:textId="77777777" w:rsidR="006655A6" w:rsidRPr="006655A6" w:rsidRDefault="006655A6" w:rsidP="006655A6">
      <w:r w:rsidRPr="006655A6">
        <w:t>Assessment 1: Process Improvement and Innovation</w:t>
      </w:r>
    </w:p>
    <w:p w14:paraId="0A0BFB3C" w14:textId="77777777" w:rsidR="006655A6" w:rsidRPr="006655A6" w:rsidRDefault="006655A6" w:rsidP="006655A6">
      <w:r w:rsidRPr="006655A6">
        <w:t>(4)</w:t>
      </w:r>
    </w:p>
    <w:p w14:paraId="08B1DDCE" w14:textId="47016D72" w:rsidR="006655A6" w:rsidRPr="006655A6" w:rsidRDefault="006655A6" w:rsidP="006655A6">
      <w:pPr>
        <w:numPr>
          <w:ilvl w:val="0"/>
          <w:numId w:val="2"/>
        </w:numPr>
      </w:pPr>
      <w:r w:rsidRPr="006655A6">
        <w:rPr>
          <w:noProof/>
        </w:rPr>
        <mc:AlternateContent>
          <mc:Choice Requires="wps">
            <w:drawing>
              <wp:inline distT="0" distB="0" distL="0" distR="0" wp14:anchorId="0F263DF7" wp14:editId="6D328ABD">
                <wp:extent cx="304800" cy="304800"/>
                <wp:effectExtent l="0" t="0" r="0" b="0"/>
                <wp:docPr id="1353673253" name="Rectangle 77" descr="E-book: The ASQ certified quality improvement associate hand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741BC" id="Rectangle 77" o:spid="_x0000_s1026" alt="E-book: The ASQ certified quality improvement associate handboo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96D35F" w14:textId="77777777" w:rsidR="006655A6" w:rsidRPr="006655A6" w:rsidRDefault="006655A6" w:rsidP="006655A6">
      <w:r w:rsidRPr="006655A6">
        <w:t>The ASQ certified quality improvement associate handbook</w:t>
      </w:r>
    </w:p>
    <w:p w14:paraId="7737AB71" w14:textId="77777777" w:rsidR="006655A6" w:rsidRPr="006655A6" w:rsidRDefault="006655A6" w:rsidP="006655A6">
      <w:r w:rsidRPr="006655A6">
        <w:t>E-book </w:t>
      </w:r>
    </w:p>
    <w:p w14:paraId="2DB8F647" w14:textId="77777777" w:rsidR="006655A6" w:rsidRPr="006655A6" w:rsidRDefault="006655A6" w:rsidP="006655A6">
      <w:r w:rsidRPr="006655A6">
        <w:t xml:space="preserve">Duffy, G. L., &amp; </w:t>
      </w:r>
      <w:proofErr w:type="spellStart"/>
      <w:r w:rsidRPr="006655A6">
        <w:t>Furterer</w:t>
      </w:r>
      <w:proofErr w:type="spellEnd"/>
      <w:r w:rsidRPr="006655A6">
        <w:t>, S. L. (Eds.)., 4, ASQ Quality Press, 2020</w:t>
      </w:r>
    </w:p>
    <w:p w14:paraId="2BCCCEBF" w14:textId="77777777" w:rsidR="006655A6" w:rsidRPr="006655A6" w:rsidRDefault="006655A6" w:rsidP="006655A6">
      <w:pPr>
        <w:rPr>
          <w:vanish/>
        </w:rPr>
      </w:pPr>
      <w:r w:rsidRPr="006655A6">
        <w:rPr>
          <w:vanish/>
        </w:rPr>
        <w:t>Top of Form</w:t>
      </w:r>
    </w:p>
    <w:p w14:paraId="6B243DC4" w14:textId="77777777" w:rsidR="006655A6" w:rsidRPr="006655A6" w:rsidRDefault="006655A6" w:rsidP="006655A6">
      <w:r w:rsidRPr="006655A6">
        <w:t> Note: </w:t>
      </w:r>
    </w:p>
    <w:p w14:paraId="686273DF" w14:textId="77777777" w:rsidR="006655A6" w:rsidRPr="006655A6" w:rsidRDefault="006655A6" w:rsidP="006655A6">
      <w:r w:rsidRPr="006655A6">
        <w:t>Read Chapter 7, "Process Improvement," pages 106–149 in this e-book. This chapter explains what is meant by process improvement, describes ways an organization can benefit from process improvement, and explores four techniques used to contribute to a process improvement effort, along with the tools used in these techniques. Techniques described include Six Sigma, Lean, Benchmarking, and Incremental and Breakthrough improvement methods.</w:t>
      </w:r>
    </w:p>
    <w:p w14:paraId="240432F7" w14:textId="77777777" w:rsidR="006655A6" w:rsidRPr="006655A6" w:rsidRDefault="006655A6" w:rsidP="006655A6">
      <w:pPr>
        <w:rPr>
          <w:vanish/>
        </w:rPr>
      </w:pPr>
      <w:r w:rsidRPr="006655A6">
        <w:rPr>
          <w:vanish/>
        </w:rPr>
        <w:lastRenderedPageBreak/>
        <w:t>Bottom of Form</w:t>
      </w:r>
    </w:p>
    <w:p w14:paraId="5023F85C" w14:textId="39D587BE" w:rsidR="006655A6" w:rsidRPr="006655A6" w:rsidRDefault="006655A6" w:rsidP="006655A6">
      <w:pPr>
        <w:numPr>
          <w:ilvl w:val="0"/>
          <w:numId w:val="2"/>
        </w:numPr>
      </w:pPr>
      <w:r w:rsidRPr="006655A6">
        <w:rPr>
          <w:noProof/>
        </w:rPr>
        <mc:AlternateContent>
          <mc:Choice Requires="wps">
            <w:drawing>
              <wp:inline distT="0" distB="0" distL="0" distR="0" wp14:anchorId="4923DEA2" wp14:editId="268AE73B">
                <wp:extent cx="304800" cy="304800"/>
                <wp:effectExtent l="0" t="0" r="0" b="0"/>
                <wp:docPr id="473324885" name="Rectangle 76" descr="Article: Reduce unnecessary transfers from clinics to E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DFF1A" id="Rectangle 76" o:spid="_x0000_s1026" alt="Article: Reduce unnecessary transfers from clinics to E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FBB7F8" w14:textId="77777777" w:rsidR="006655A6" w:rsidRPr="006655A6" w:rsidRDefault="006655A6" w:rsidP="006655A6">
      <w:r w:rsidRPr="006655A6">
        <w:t>Reduce unnecessary transfers from clinics to EDs</w:t>
      </w:r>
    </w:p>
    <w:p w14:paraId="69CD50B3" w14:textId="77777777" w:rsidR="006655A6" w:rsidRPr="006655A6" w:rsidRDefault="006655A6" w:rsidP="006655A6">
      <w:r w:rsidRPr="006655A6">
        <w:t>Article </w:t>
      </w:r>
    </w:p>
    <w:p w14:paraId="049DD84B" w14:textId="77777777" w:rsidR="006655A6" w:rsidRPr="006655A6" w:rsidRDefault="006655A6" w:rsidP="006655A6">
      <w:r w:rsidRPr="006655A6">
        <w:t xml:space="preserve">Dedmon, D., Mehaffey, L., Payne, K., &amp; Wilson, M. L., American Nurse Journal, 18(2), 2023, </w:t>
      </w:r>
      <w:proofErr w:type="gramStart"/>
      <w:r w:rsidRPr="006655A6">
        <w:t>February,</w:t>
      </w:r>
      <w:proofErr w:type="gramEnd"/>
      <w:r w:rsidRPr="006655A6">
        <w:t xml:space="preserve"> 21 - 24</w:t>
      </w:r>
    </w:p>
    <w:p w14:paraId="367F72FD" w14:textId="77777777" w:rsidR="006655A6" w:rsidRPr="006655A6" w:rsidRDefault="006655A6" w:rsidP="006655A6">
      <w:pPr>
        <w:rPr>
          <w:vanish/>
        </w:rPr>
      </w:pPr>
      <w:r w:rsidRPr="006655A6">
        <w:rPr>
          <w:vanish/>
        </w:rPr>
        <w:t>Top of Form</w:t>
      </w:r>
    </w:p>
    <w:p w14:paraId="526B2129" w14:textId="77777777" w:rsidR="006655A6" w:rsidRPr="006655A6" w:rsidRDefault="006655A6" w:rsidP="006655A6">
      <w:r w:rsidRPr="006655A6">
        <w:t> Note: </w:t>
      </w:r>
    </w:p>
    <w:p w14:paraId="72E40625" w14:textId="77777777" w:rsidR="006655A6" w:rsidRPr="006655A6" w:rsidRDefault="006655A6" w:rsidP="006655A6">
      <w:r w:rsidRPr="006655A6">
        <w:t>This article describes a quality improvement project designed to limit unnecessary transfers of patients from ambulatory clinics to emergency departments. The project collected and analyzed data, then proposed a solution.</w:t>
      </w:r>
    </w:p>
    <w:p w14:paraId="30CCBAFE" w14:textId="77777777" w:rsidR="006655A6" w:rsidRPr="006655A6" w:rsidRDefault="006655A6" w:rsidP="006655A6">
      <w:pPr>
        <w:rPr>
          <w:vanish/>
        </w:rPr>
      </w:pPr>
      <w:r w:rsidRPr="006655A6">
        <w:rPr>
          <w:vanish/>
        </w:rPr>
        <w:t>Bottom of Form</w:t>
      </w:r>
    </w:p>
    <w:p w14:paraId="392E7E5C" w14:textId="5EDA0B7E" w:rsidR="006655A6" w:rsidRPr="006655A6" w:rsidRDefault="006655A6" w:rsidP="006655A6">
      <w:pPr>
        <w:numPr>
          <w:ilvl w:val="0"/>
          <w:numId w:val="2"/>
        </w:numPr>
      </w:pPr>
      <w:r w:rsidRPr="006655A6">
        <w:rPr>
          <w:noProof/>
        </w:rPr>
        <mc:AlternateContent>
          <mc:Choice Requires="wps">
            <w:drawing>
              <wp:inline distT="0" distB="0" distL="0" distR="0" wp14:anchorId="0020C5A5" wp14:editId="29C75379">
                <wp:extent cx="304800" cy="304800"/>
                <wp:effectExtent l="0" t="0" r="0" b="0"/>
                <wp:docPr id="961891379" name="Rectangle 75" descr="Article: 3 areas where innovation-focused investment in healthcare is taking o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85912" id="Rectangle 75" o:spid="_x0000_s1026" alt="Article: 3 areas where innovation-focused investment in healthcare is taking o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B27254" w14:textId="77777777" w:rsidR="006655A6" w:rsidRPr="006655A6" w:rsidRDefault="006655A6" w:rsidP="006655A6">
      <w:r w:rsidRPr="006655A6">
        <w:t>3 areas where innovation-focused investment in healthcare is taking off</w:t>
      </w:r>
    </w:p>
    <w:p w14:paraId="23D8D15E" w14:textId="77777777" w:rsidR="006655A6" w:rsidRPr="006655A6" w:rsidRDefault="006655A6" w:rsidP="006655A6">
      <w:r w:rsidRPr="006655A6">
        <w:t>Article </w:t>
      </w:r>
    </w:p>
    <w:p w14:paraId="4FE4B640" w14:textId="77777777" w:rsidR="006655A6" w:rsidRPr="006655A6" w:rsidRDefault="006655A6" w:rsidP="006655A6">
      <w:r w:rsidRPr="006655A6">
        <w:t>Whitney, M., Healthcare Financial Management, 76(3), 2022, April, 46 - 48</w:t>
      </w:r>
    </w:p>
    <w:p w14:paraId="14308A72" w14:textId="77777777" w:rsidR="006655A6" w:rsidRPr="006655A6" w:rsidRDefault="006655A6" w:rsidP="006655A6">
      <w:pPr>
        <w:rPr>
          <w:vanish/>
        </w:rPr>
      </w:pPr>
      <w:r w:rsidRPr="006655A6">
        <w:rPr>
          <w:vanish/>
        </w:rPr>
        <w:t>Top of Form</w:t>
      </w:r>
    </w:p>
    <w:p w14:paraId="253BFF0C" w14:textId="77777777" w:rsidR="006655A6" w:rsidRPr="006655A6" w:rsidRDefault="006655A6" w:rsidP="006655A6">
      <w:r w:rsidRPr="006655A6">
        <w:t> Note: </w:t>
      </w:r>
    </w:p>
    <w:p w14:paraId="09B43BB7" w14:textId="77777777" w:rsidR="006655A6" w:rsidRPr="006655A6" w:rsidRDefault="006655A6" w:rsidP="006655A6">
      <w:r w:rsidRPr="006655A6">
        <w:t>The author of this article describes three trends that are providing momentum for innovation in the healthcare field. The workforce shortage is forcing innovation around nurse staffing, nursing education, and technology that automates tasks nurses previously performed. Behavioral health issues exacerbated by the isolation caused by the COVID pandemic is resulting in innovation in behavioral health, including increased use of telehealth. Finally, innovations have created a surge in models for value-based care.</w:t>
      </w:r>
    </w:p>
    <w:p w14:paraId="6263927A" w14:textId="77777777" w:rsidR="006655A6" w:rsidRPr="006655A6" w:rsidRDefault="006655A6" w:rsidP="006655A6">
      <w:pPr>
        <w:rPr>
          <w:vanish/>
        </w:rPr>
      </w:pPr>
      <w:r w:rsidRPr="006655A6">
        <w:rPr>
          <w:vanish/>
        </w:rPr>
        <w:t>Bottom of Form</w:t>
      </w:r>
    </w:p>
    <w:p w14:paraId="20F7389A" w14:textId="7D6ECDFB" w:rsidR="006655A6" w:rsidRPr="006655A6" w:rsidRDefault="006655A6" w:rsidP="006655A6">
      <w:pPr>
        <w:numPr>
          <w:ilvl w:val="0"/>
          <w:numId w:val="2"/>
        </w:numPr>
      </w:pPr>
      <w:r w:rsidRPr="006655A6">
        <w:rPr>
          <w:noProof/>
        </w:rPr>
        <mc:AlternateContent>
          <mc:Choice Requires="wps">
            <w:drawing>
              <wp:inline distT="0" distB="0" distL="0" distR="0" wp14:anchorId="044B07CA" wp14:editId="2EEAB6AD">
                <wp:extent cx="304800" cy="304800"/>
                <wp:effectExtent l="0" t="0" r="0" b="0"/>
                <wp:docPr id="1603017027" name="Rectangle 74" descr="Document: Hospital national patient safety goa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C1823" id="Rectangle 74" o:spid="_x0000_s1026" alt="Document: Hospital national patient safety goa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431D19" w14:textId="77777777" w:rsidR="006655A6" w:rsidRPr="006655A6" w:rsidRDefault="006655A6" w:rsidP="006655A6">
      <w:r w:rsidRPr="006655A6">
        <w:t>Hospital national patient safety goals</w:t>
      </w:r>
    </w:p>
    <w:p w14:paraId="74C027EA" w14:textId="77777777" w:rsidR="006655A6" w:rsidRPr="006655A6" w:rsidRDefault="006655A6" w:rsidP="006655A6">
      <w:r w:rsidRPr="006655A6">
        <w:t>Document </w:t>
      </w:r>
    </w:p>
    <w:p w14:paraId="0AC82210" w14:textId="77777777" w:rsidR="006655A6" w:rsidRPr="006655A6" w:rsidRDefault="006655A6" w:rsidP="006655A6">
      <w:r w:rsidRPr="006655A6">
        <w:t>The Joint Commission, 2023</w:t>
      </w:r>
    </w:p>
    <w:p w14:paraId="3ACF8293" w14:textId="77777777" w:rsidR="006655A6" w:rsidRPr="006655A6" w:rsidRDefault="006655A6" w:rsidP="006655A6">
      <w:pPr>
        <w:rPr>
          <w:vanish/>
        </w:rPr>
      </w:pPr>
      <w:r w:rsidRPr="006655A6">
        <w:rPr>
          <w:vanish/>
        </w:rPr>
        <w:t>Top of Form</w:t>
      </w:r>
    </w:p>
    <w:p w14:paraId="45D1152C" w14:textId="77777777" w:rsidR="006655A6" w:rsidRPr="006655A6" w:rsidRDefault="006655A6" w:rsidP="006655A6">
      <w:r w:rsidRPr="006655A6">
        <w:t> Note: </w:t>
      </w:r>
    </w:p>
    <w:p w14:paraId="012615AD" w14:textId="77777777" w:rsidR="006655A6" w:rsidRPr="006655A6" w:rsidRDefault="006655A6" w:rsidP="006655A6">
      <w:r w:rsidRPr="006655A6">
        <w:t>This source describes healthcare leadership issues of importance that relate to patient safety (identification of patients, staff communication, medication management, alarms, infections, risks, surgical mistakes, et cetera).</w:t>
      </w:r>
    </w:p>
    <w:p w14:paraId="2D1A3569" w14:textId="77777777" w:rsidR="006655A6" w:rsidRPr="006655A6" w:rsidRDefault="006655A6" w:rsidP="006655A6">
      <w:pPr>
        <w:rPr>
          <w:vanish/>
        </w:rPr>
      </w:pPr>
      <w:r w:rsidRPr="006655A6">
        <w:rPr>
          <w:vanish/>
        </w:rPr>
        <w:lastRenderedPageBreak/>
        <w:t>Bottom of Form</w:t>
      </w:r>
    </w:p>
    <w:p w14:paraId="617FD363" w14:textId="77777777" w:rsidR="006655A6" w:rsidRPr="006655A6" w:rsidRDefault="006655A6" w:rsidP="006655A6">
      <w:r w:rsidRPr="006655A6">
        <w:t>Assessment 1: Telehealth</w:t>
      </w:r>
    </w:p>
    <w:p w14:paraId="7FDD64ED" w14:textId="77777777" w:rsidR="006655A6" w:rsidRPr="006655A6" w:rsidRDefault="006655A6" w:rsidP="006655A6">
      <w:r w:rsidRPr="006655A6">
        <w:t>(2)</w:t>
      </w:r>
    </w:p>
    <w:p w14:paraId="6B75C617" w14:textId="6D384C34" w:rsidR="006655A6" w:rsidRPr="006655A6" w:rsidRDefault="006655A6" w:rsidP="006655A6">
      <w:pPr>
        <w:numPr>
          <w:ilvl w:val="0"/>
          <w:numId w:val="3"/>
        </w:numPr>
      </w:pPr>
      <w:r w:rsidRPr="006655A6">
        <w:rPr>
          <w:noProof/>
        </w:rPr>
        <mc:AlternateContent>
          <mc:Choice Requires="wps">
            <w:drawing>
              <wp:inline distT="0" distB="0" distL="0" distR="0" wp14:anchorId="4D767061" wp14:editId="0C27C835">
                <wp:extent cx="304800" cy="304800"/>
                <wp:effectExtent l="0" t="0" r="0" b="0"/>
                <wp:docPr id="1406960981" name="Rectangle 73" descr="Article: Factors influencing telehealth implementation and use in frontier critical access hospitals: Qualitative stud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8F5D2" id="Rectangle 73" o:spid="_x0000_s1026" alt="Article: Factors influencing telehealth implementation and use in frontier critical access hospitals: Qualitative stud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3D5313" w14:textId="77777777" w:rsidR="006655A6" w:rsidRPr="006655A6" w:rsidRDefault="006655A6" w:rsidP="006655A6">
      <w:r w:rsidRPr="006655A6">
        <w:t>Factors influencing telehealth implementation and use in frontier critical access hospitals: Qualitative study</w:t>
      </w:r>
    </w:p>
    <w:p w14:paraId="6BA8B6F9" w14:textId="77777777" w:rsidR="006655A6" w:rsidRPr="006655A6" w:rsidRDefault="006655A6" w:rsidP="006655A6">
      <w:r w:rsidRPr="006655A6">
        <w:t>Article </w:t>
      </w:r>
    </w:p>
    <w:p w14:paraId="42805BB4" w14:textId="77777777" w:rsidR="006655A6" w:rsidRPr="006655A6" w:rsidRDefault="006655A6" w:rsidP="006655A6">
      <w:r w:rsidRPr="006655A6">
        <w:t xml:space="preserve">Haque, S. N., DeStefano, S., Banger, A., Rutledge, R., &amp; </w:t>
      </w:r>
      <w:proofErr w:type="spellStart"/>
      <w:r w:rsidRPr="006655A6">
        <w:t>Romaire</w:t>
      </w:r>
      <w:proofErr w:type="spellEnd"/>
      <w:r w:rsidRPr="006655A6">
        <w:t>, M., JMIR Formative Research, 5(5), 2021, May 5, 1 - 6</w:t>
      </w:r>
    </w:p>
    <w:p w14:paraId="514ADBEF" w14:textId="77777777" w:rsidR="006655A6" w:rsidRPr="006655A6" w:rsidRDefault="006655A6" w:rsidP="006655A6">
      <w:pPr>
        <w:rPr>
          <w:vanish/>
        </w:rPr>
      </w:pPr>
      <w:r w:rsidRPr="006655A6">
        <w:rPr>
          <w:vanish/>
        </w:rPr>
        <w:t>Top of Form</w:t>
      </w:r>
    </w:p>
    <w:p w14:paraId="3FE44DF8" w14:textId="77777777" w:rsidR="006655A6" w:rsidRPr="006655A6" w:rsidRDefault="006655A6" w:rsidP="006655A6">
      <w:r w:rsidRPr="006655A6">
        <w:t> Note: </w:t>
      </w:r>
    </w:p>
    <w:p w14:paraId="348FFD62" w14:textId="77777777" w:rsidR="006655A6" w:rsidRPr="006655A6" w:rsidRDefault="006655A6" w:rsidP="006655A6">
      <w:r w:rsidRPr="006655A6">
        <w:t>This article describes a study of the implementation and use of telehealth in critical access hospitals in Montana, Nevada, and North Dakota. Patients of some of these critical access hospitals faced challenges due to distance from specialty practitioners and workforce challenges in the hospitals. Telehealth provided some benefits, but there also were challenges.</w:t>
      </w:r>
    </w:p>
    <w:p w14:paraId="12F86DB9" w14:textId="77777777" w:rsidR="006655A6" w:rsidRPr="006655A6" w:rsidRDefault="006655A6" w:rsidP="006655A6">
      <w:pPr>
        <w:rPr>
          <w:vanish/>
        </w:rPr>
      </w:pPr>
      <w:r w:rsidRPr="006655A6">
        <w:rPr>
          <w:vanish/>
        </w:rPr>
        <w:t>Bottom of Form</w:t>
      </w:r>
    </w:p>
    <w:p w14:paraId="5F9612DE" w14:textId="6BC939EA" w:rsidR="006655A6" w:rsidRPr="006655A6" w:rsidRDefault="006655A6" w:rsidP="006655A6">
      <w:pPr>
        <w:numPr>
          <w:ilvl w:val="0"/>
          <w:numId w:val="3"/>
        </w:numPr>
      </w:pPr>
      <w:r w:rsidRPr="006655A6">
        <w:rPr>
          <w:noProof/>
        </w:rPr>
        <mc:AlternateContent>
          <mc:Choice Requires="wps">
            <w:drawing>
              <wp:inline distT="0" distB="0" distL="0" distR="0" wp14:anchorId="53C21097" wp14:editId="49C027F2">
                <wp:extent cx="304800" cy="304800"/>
                <wp:effectExtent l="0" t="0" r="0" b="0"/>
                <wp:docPr id="69673118" name="Rectangle 72" descr="Article: Achieving equity in telehealth: &quot;Centering at the margins&quot; in access, provision, and reimburs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062BA" id="Rectangle 72" o:spid="_x0000_s1026" alt="Article: Achieving equity in telehealth: &quot;Centering at the margins&quot; in access, provision, and reimburse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5EC57D" w14:textId="77777777" w:rsidR="006655A6" w:rsidRPr="006655A6" w:rsidRDefault="006655A6" w:rsidP="006655A6">
      <w:r w:rsidRPr="006655A6">
        <w:t>Achieving equity in telehealth: "Centering at the margins" in access, provision, and reimbursement</w:t>
      </w:r>
    </w:p>
    <w:p w14:paraId="1DCB0309" w14:textId="77777777" w:rsidR="006655A6" w:rsidRPr="006655A6" w:rsidRDefault="006655A6" w:rsidP="006655A6">
      <w:r w:rsidRPr="006655A6">
        <w:t>Article </w:t>
      </w:r>
    </w:p>
    <w:p w14:paraId="104033B5" w14:textId="77777777" w:rsidR="006655A6" w:rsidRPr="006655A6" w:rsidRDefault="006655A6" w:rsidP="006655A6">
      <w:r w:rsidRPr="006655A6">
        <w:t xml:space="preserve">Westby, A., Nissly, T., </w:t>
      </w:r>
      <w:proofErr w:type="spellStart"/>
      <w:r w:rsidRPr="006655A6">
        <w:t>Gieseker</w:t>
      </w:r>
      <w:proofErr w:type="spellEnd"/>
      <w:r w:rsidRPr="006655A6">
        <w:t>, R., Timmins, K., &amp; Justesen, K., Journal of the American Board of Family Medicine, 34(Supplement), 2021, February, S29 - S32</w:t>
      </w:r>
    </w:p>
    <w:p w14:paraId="0A0C6C84" w14:textId="77777777" w:rsidR="006655A6" w:rsidRPr="006655A6" w:rsidRDefault="006655A6" w:rsidP="006655A6">
      <w:pPr>
        <w:rPr>
          <w:vanish/>
        </w:rPr>
      </w:pPr>
      <w:r w:rsidRPr="006655A6">
        <w:rPr>
          <w:vanish/>
        </w:rPr>
        <w:t>Top of Form</w:t>
      </w:r>
    </w:p>
    <w:p w14:paraId="19ABBB8D" w14:textId="77777777" w:rsidR="006655A6" w:rsidRPr="006655A6" w:rsidRDefault="006655A6" w:rsidP="006655A6">
      <w:r w:rsidRPr="006655A6">
        <w:t> Note: </w:t>
      </w:r>
    </w:p>
    <w:p w14:paraId="6C46E184" w14:textId="77777777" w:rsidR="006655A6" w:rsidRPr="006655A6" w:rsidRDefault="006655A6" w:rsidP="006655A6">
      <w:r w:rsidRPr="006655A6">
        <w:t xml:space="preserve">This article presents recommendations for improving equity in the use of telehealth. It notes that the Center for Medicare and Medicaid Services limits reimbursement for telehealth visits to those that include video. This limits the use of telephone </w:t>
      </w:r>
      <w:proofErr w:type="gramStart"/>
      <w:r w:rsidRPr="006655A6">
        <w:t>only</w:t>
      </w:r>
      <w:proofErr w:type="gramEnd"/>
      <w:r w:rsidRPr="006655A6">
        <w:t xml:space="preserve"> visits.</w:t>
      </w:r>
    </w:p>
    <w:p w14:paraId="76468839" w14:textId="77777777" w:rsidR="006655A6" w:rsidRPr="006655A6" w:rsidRDefault="006655A6" w:rsidP="006655A6">
      <w:pPr>
        <w:rPr>
          <w:vanish/>
        </w:rPr>
      </w:pPr>
      <w:r w:rsidRPr="006655A6">
        <w:rPr>
          <w:vanish/>
        </w:rPr>
        <w:t>Bottom of Form</w:t>
      </w:r>
    </w:p>
    <w:p w14:paraId="0AE4FBE8" w14:textId="77777777" w:rsidR="006655A6" w:rsidRPr="006655A6" w:rsidRDefault="006655A6" w:rsidP="006655A6">
      <w:r w:rsidRPr="006655A6">
        <w:t>Assessment 1: Cultural Competence</w:t>
      </w:r>
    </w:p>
    <w:p w14:paraId="0DA096E0" w14:textId="77777777" w:rsidR="006655A6" w:rsidRPr="006655A6" w:rsidRDefault="006655A6" w:rsidP="006655A6">
      <w:r w:rsidRPr="006655A6">
        <w:t>(1)</w:t>
      </w:r>
    </w:p>
    <w:p w14:paraId="64C8CD90" w14:textId="24D0D393" w:rsidR="006655A6" w:rsidRPr="006655A6" w:rsidRDefault="006655A6" w:rsidP="006655A6">
      <w:pPr>
        <w:numPr>
          <w:ilvl w:val="0"/>
          <w:numId w:val="4"/>
        </w:numPr>
      </w:pPr>
      <w:r w:rsidRPr="006655A6">
        <w:rPr>
          <w:noProof/>
        </w:rPr>
        <w:lastRenderedPageBreak/>
        <w:drawing>
          <wp:inline distT="0" distB="0" distL="0" distR="0" wp14:anchorId="57035243" wp14:editId="3A31D54E">
            <wp:extent cx="1428750" cy="1905000"/>
            <wp:effectExtent l="0" t="0" r="0" b="0"/>
            <wp:docPr id="1331104378" name="Picture 71" descr="Article: The challenge of cultural competence in the workplace: Perspectives of healthcare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Article: The challenge of cultural competence in the workplace: Perspectives of healthcare provid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06830461" w14:textId="77777777" w:rsidR="006655A6" w:rsidRPr="006655A6" w:rsidRDefault="006655A6" w:rsidP="006655A6">
      <w:r w:rsidRPr="006655A6">
        <w:t>The challenge of cultural competence in the workplace: Perspectives of healthcare providers</w:t>
      </w:r>
    </w:p>
    <w:p w14:paraId="6B4BA267" w14:textId="77777777" w:rsidR="006655A6" w:rsidRPr="006655A6" w:rsidRDefault="006655A6" w:rsidP="006655A6">
      <w:r w:rsidRPr="006655A6">
        <w:t>Article </w:t>
      </w:r>
    </w:p>
    <w:p w14:paraId="4FA226DA" w14:textId="77777777" w:rsidR="006655A6" w:rsidRPr="006655A6" w:rsidRDefault="006655A6" w:rsidP="006655A6">
      <w:r w:rsidRPr="006655A6">
        <w:t>Shepherd, S. M., Willis-Esqueda, C., Newton, D., Sivasubramaniam, D., &amp; Paradies, Y., BMC Health Services Research, 19(1), 2019, February 26, 1 - 11</w:t>
      </w:r>
    </w:p>
    <w:p w14:paraId="1AB96685" w14:textId="77777777" w:rsidR="006655A6" w:rsidRPr="006655A6" w:rsidRDefault="006655A6" w:rsidP="006655A6">
      <w:pPr>
        <w:rPr>
          <w:vanish/>
        </w:rPr>
      </w:pPr>
      <w:r w:rsidRPr="006655A6">
        <w:rPr>
          <w:vanish/>
        </w:rPr>
        <w:t>Top of Form</w:t>
      </w:r>
    </w:p>
    <w:p w14:paraId="559EB051" w14:textId="77777777" w:rsidR="006655A6" w:rsidRPr="006655A6" w:rsidRDefault="006655A6" w:rsidP="006655A6">
      <w:r w:rsidRPr="006655A6">
        <w:t> Note: </w:t>
      </w:r>
    </w:p>
    <w:p w14:paraId="43DEEF83" w14:textId="77777777" w:rsidR="006655A6" w:rsidRPr="006655A6" w:rsidRDefault="006655A6" w:rsidP="006655A6">
      <w:r w:rsidRPr="006655A6">
        <w:t>This study explores how healthcare professionals perceive cross-cultural educational models and the extent to which they and their organizations execute culturally competent principles in practice.</w:t>
      </w:r>
    </w:p>
    <w:p w14:paraId="5A97577E" w14:textId="77777777" w:rsidR="006655A6" w:rsidRPr="006655A6" w:rsidRDefault="006655A6" w:rsidP="006655A6">
      <w:pPr>
        <w:rPr>
          <w:vanish/>
        </w:rPr>
      </w:pPr>
      <w:r w:rsidRPr="006655A6">
        <w:rPr>
          <w:vanish/>
        </w:rPr>
        <w:t>Bottom of Form</w:t>
      </w:r>
    </w:p>
    <w:p w14:paraId="7B0473FB" w14:textId="77777777" w:rsidR="006655A6" w:rsidRPr="006655A6" w:rsidRDefault="006655A6" w:rsidP="006655A6">
      <w:r w:rsidRPr="006655A6">
        <w:t>Assessment 1: Critical Access Hospitals</w:t>
      </w:r>
    </w:p>
    <w:p w14:paraId="74E26402" w14:textId="77777777" w:rsidR="006655A6" w:rsidRPr="006655A6" w:rsidRDefault="006655A6" w:rsidP="006655A6">
      <w:r w:rsidRPr="006655A6">
        <w:t>(1)</w:t>
      </w:r>
    </w:p>
    <w:p w14:paraId="2C239C6F" w14:textId="7D63061D" w:rsidR="006655A6" w:rsidRPr="006655A6" w:rsidRDefault="006655A6" w:rsidP="006655A6">
      <w:pPr>
        <w:numPr>
          <w:ilvl w:val="0"/>
          <w:numId w:val="5"/>
        </w:numPr>
      </w:pPr>
      <w:r w:rsidRPr="006655A6">
        <w:rPr>
          <w:noProof/>
        </w:rPr>
        <mc:AlternateContent>
          <mc:Choice Requires="wps">
            <w:drawing>
              <wp:inline distT="0" distB="0" distL="0" distR="0" wp14:anchorId="3577B346" wp14:editId="756D4E55">
                <wp:extent cx="304800" cy="304800"/>
                <wp:effectExtent l="0" t="0" r="0" b="0"/>
                <wp:docPr id="1729192060" name="Rectangle 70" descr="Article: The role of critical access hospita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2CB53" id="Rectangle 70" o:spid="_x0000_s1026" alt="Article: The role of critical access hospita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3523F7" w14:textId="77777777" w:rsidR="006655A6" w:rsidRPr="006655A6" w:rsidRDefault="006655A6" w:rsidP="006655A6">
      <w:r w:rsidRPr="006655A6">
        <w:t>The role of critical access hospitals</w:t>
      </w:r>
    </w:p>
    <w:p w14:paraId="2AB1AC2C" w14:textId="77777777" w:rsidR="006655A6" w:rsidRPr="006655A6" w:rsidRDefault="006655A6" w:rsidP="006655A6">
      <w:r w:rsidRPr="006655A6">
        <w:t>Article </w:t>
      </w:r>
    </w:p>
    <w:p w14:paraId="7D26EE1F" w14:textId="77777777" w:rsidR="006655A6" w:rsidRPr="006655A6" w:rsidRDefault="006655A6" w:rsidP="006655A6">
      <w:r w:rsidRPr="006655A6">
        <w:t xml:space="preserve">Miller, J., Hospital Case Management, 31(1), 2023, </w:t>
      </w:r>
      <w:proofErr w:type="gramStart"/>
      <w:r w:rsidRPr="006655A6">
        <w:t>January,</w:t>
      </w:r>
      <w:proofErr w:type="gramEnd"/>
      <w:r w:rsidRPr="006655A6">
        <w:t xml:space="preserve"> 14 - 15</w:t>
      </w:r>
    </w:p>
    <w:p w14:paraId="598A08CE" w14:textId="77777777" w:rsidR="006655A6" w:rsidRPr="006655A6" w:rsidRDefault="006655A6" w:rsidP="006655A6">
      <w:pPr>
        <w:rPr>
          <w:vanish/>
        </w:rPr>
      </w:pPr>
      <w:r w:rsidRPr="006655A6">
        <w:rPr>
          <w:vanish/>
        </w:rPr>
        <w:t>Top of Form</w:t>
      </w:r>
    </w:p>
    <w:p w14:paraId="1F80B642" w14:textId="77777777" w:rsidR="006655A6" w:rsidRPr="006655A6" w:rsidRDefault="006655A6" w:rsidP="006655A6">
      <w:r w:rsidRPr="006655A6">
        <w:t> Note: </w:t>
      </w:r>
    </w:p>
    <w:p w14:paraId="27DCB947" w14:textId="77777777" w:rsidR="006655A6" w:rsidRPr="006655A6" w:rsidRDefault="006655A6" w:rsidP="006655A6">
      <w:r w:rsidRPr="006655A6">
        <w:t>Please note that this article begins on page 14 of the PDF. This article discusses the role of critical access hospitals (CAHs) that are tasked with providing care to patients who otherwise would have to travel much further to access care. It describes both the criteria that Medicare-participating hospitals are required to meet to be designated as CAHs and the challenges these hospitals face.</w:t>
      </w:r>
    </w:p>
    <w:p w14:paraId="59BC8E37" w14:textId="77777777" w:rsidR="006655A6" w:rsidRPr="006655A6" w:rsidRDefault="006655A6" w:rsidP="006655A6">
      <w:pPr>
        <w:rPr>
          <w:vanish/>
        </w:rPr>
      </w:pPr>
      <w:r w:rsidRPr="006655A6">
        <w:rPr>
          <w:vanish/>
        </w:rPr>
        <w:t>Bottom of Form</w:t>
      </w:r>
    </w:p>
    <w:p w14:paraId="31A8C161" w14:textId="77777777" w:rsidR="006655A6" w:rsidRPr="006655A6" w:rsidRDefault="006655A6" w:rsidP="006655A6">
      <w:r w:rsidRPr="006655A6">
        <w:t>Assessment 1: Health Information Privacy</w:t>
      </w:r>
    </w:p>
    <w:p w14:paraId="320F6135" w14:textId="77777777" w:rsidR="006655A6" w:rsidRPr="006655A6" w:rsidRDefault="006655A6" w:rsidP="006655A6">
      <w:r w:rsidRPr="006655A6">
        <w:lastRenderedPageBreak/>
        <w:t>(1)</w:t>
      </w:r>
    </w:p>
    <w:p w14:paraId="13110639" w14:textId="6A9A9519" w:rsidR="006655A6" w:rsidRPr="006655A6" w:rsidRDefault="006655A6" w:rsidP="006655A6">
      <w:pPr>
        <w:numPr>
          <w:ilvl w:val="0"/>
          <w:numId w:val="6"/>
        </w:numPr>
      </w:pPr>
      <w:r w:rsidRPr="006655A6">
        <w:rPr>
          <w:noProof/>
        </w:rPr>
        <mc:AlternateContent>
          <mc:Choice Requires="wps">
            <w:drawing>
              <wp:inline distT="0" distB="0" distL="0" distR="0" wp14:anchorId="4C256397" wp14:editId="3CA39512">
                <wp:extent cx="304800" cy="304800"/>
                <wp:effectExtent l="0" t="0" r="0" b="0"/>
                <wp:docPr id="1198532083" name="Rectangle 69" descr="Website: HIPAA 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BF8E3" id="Rectangle 69" o:spid="_x0000_s1026" alt="Website: HIPAA Ho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2875A1" w14:textId="77777777" w:rsidR="006655A6" w:rsidRPr="006655A6" w:rsidRDefault="006655A6" w:rsidP="006655A6">
      <w:r w:rsidRPr="006655A6">
        <w:t>HIPAA Home</w:t>
      </w:r>
    </w:p>
    <w:p w14:paraId="1E354874" w14:textId="77777777" w:rsidR="006655A6" w:rsidRPr="006655A6" w:rsidRDefault="006655A6" w:rsidP="006655A6">
      <w:r w:rsidRPr="006655A6">
        <w:t>Website </w:t>
      </w:r>
    </w:p>
    <w:p w14:paraId="7D294EFF" w14:textId="77777777" w:rsidR="006655A6" w:rsidRPr="006655A6" w:rsidRDefault="006655A6" w:rsidP="006655A6">
      <w:r w:rsidRPr="006655A6">
        <w:t>HHS Office for Civil Rights, U.S. Department of Health and Human Services</w:t>
      </w:r>
    </w:p>
    <w:p w14:paraId="34C88A11" w14:textId="77777777" w:rsidR="006655A6" w:rsidRPr="006655A6" w:rsidRDefault="006655A6" w:rsidP="006655A6">
      <w:r w:rsidRPr="006655A6">
        <w:t>Assessment 2: Strategic Management</w:t>
      </w:r>
    </w:p>
    <w:p w14:paraId="0C658AB7" w14:textId="77777777" w:rsidR="006655A6" w:rsidRPr="006655A6" w:rsidRDefault="006655A6" w:rsidP="006655A6">
      <w:r w:rsidRPr="006655A6">
        <w:t>(5)</w:t>
      </w:r>
    </w:p>
    <w:p w14:paraId="2E874E78" w14:textId="48C720A4" w:rsidR="006655A6" w:rsidRPr="006655A6" w:rsidRDefault="006655A6" w:rsidP="006655A6">
      <w:pPr>
        <w:numPr>
          <w:ilvl w:val="0"/>
          <w:numId w:val="7"/>
        </w:numPr>
      </w:pPr>
      <w:r w:rsidRPr="006655A6">
        <w:rPr>
          <w:noProof/>
        </w:rPr>
        <w:drawing>
          <wp:inline distT="0" distB="0" distL="0" distR="0" wp14:anchorId="516A658E" wp14:editId="7FF3D88A">
            <wp:extent cx="1333500" cy="1905000"/>
            <wp:effectExtent l="0" t="0" r="0" b="0"/>
            <wp:docPr id="927972990" name="Picture 68" descr="E-book: ASQ certified quality improvement associate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E-book: ASQ certified quality improvement associate hand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905000"/>
                    </a:xfrm>
                    <a:prstGeom prst="rect">
                      <a:avLst/>
                    </a:prstGeom>
                    <a:noFill/>
                    <a:ln>
                      <a:noFill/>
                    </a:ln>
                  </pic:spPr>
                </pic:pic>
              </a:graphicData>
            </a:graphic>
          </wp:inline>
        </w:drawing>
      </w:r>
    </w:p>
    <w:p w14:paraId="17DA3015" w14:textId="77777777" w:rsidR="006655A6" w:rsidRPr="006655A6" w:rsidRDefault="006655A6" w:rsidP="006655A6">
      <w:r w:rsidRPr="006655A6">
        <w:t>ASQ certified quality improvement associate handbook</w:t>
      </w:r>
    </w:p>
    <w:p w14:paraId="28734AFB" w14:textId="77777777" w:rsidR="006655A6" w:rsidRPr="006655A6" w:rsidRDefault="006655A6" w:rsidP="006655A6">
      <w:r w:rsidRPr="006655A6">
        <w:t>E-book </w:t>
      </w:r>
    </w:p>
    <w:p w14:paraId="6A103F3F" w14:textId="77777777" w:rsidR="006655A6" w:rsidRPr="006655A6" w:rsidRDefault="006655A6" w:rsidP="006655A6">
      <w:r w:rsidRPr="006655A6">
        <w:t xml:space="preserve">Duffy, G. L., &amp; </w:t>
      </w:r>
      <w:proofErr w:type="spellStart"/>
      <w:r w:rsidRPr="006655A6">
        <w:t>Furterer</w:t>
      </w:r>
      <w:proofErr w:type="spellEnd"/>
      <w:r w:rsidRPr="006655A6">
        <w:t>, S. L. (Eds.)., 4, ASQ Quality Press, 2020</w:t>
      </w:r>
    </w:p>
    <w:p w14:paraId="0C573958" w14:textId="77777777" w:rsidR="006655A6" w:rsidRPr="006655A6" w:rsidRDefault="006655A6" w:rsidP="006655A6">
      <w:pPr>
        <w:rPr>
          <w:vanish/>
        </w:rPr>
      </w:pPr>
      <w:r w:rsidRPr="006655A6">
        <w:rPr>
          <w:vanish/>
        </w:rPr>
        <w:t>Top of Form</w:t>
      </w:r>
    </w:p>
    <w:p w14:paraId="093F9633" w14:textId="77777777" w:rsidR="006655A6" w:rsidRPr="006655A6" w:rsidRDefault="006655A6" w:rsidP="006655A6">
      <w:r w:rsidRPr="006655A6">
        <w:t> Note: </w:t>
      </w:r>
    </w:p>
    <w:p w14:paraId="6771E2F7" w14:textId="77777777" w:rsidR="006655A6" w:rsidRPr="006655A6" w:rsidRDefault="006655A6" w:rsidP="006655A6">
      <w:r w:rsidRPr="006655A6">
        <w:t>Read Chapter 10, "Root Cause Analysis," pages 188–192 in this e-book. This chapter provides one example of a framework for quality improvement analysis. Root cause analysis is used to identify factors that affect a process or cause problems. This chapter discusses the two main tools used to explore processes and problems to understand root causes. These tools are the cause-and-effect diagram and the why-why diagram.</w:t>
      </w:r>
    </w:p>
    <w:p w14:paraId="171CFFAA" w14:textId="77777777" w:rsidR="006655A6" w:rsidRPr="006655A6" w:rsidRDefault="006655A6" w:rsidP="006655A6">
      <w:pPr>
        <w:rPr>
          <w:vanish/>
        </w:rPr>
      </w:pPr>
      <w:r w:rsidRPr="006655A6">
        <w:rPr>
          <w:vanish/>
        </w:rPr>
        <w:t>Bottom of Form</w:t>
      </w:r>
    </w:p>
    <w:p w14:paraId="4E88DFBE" w14:textId="7F015E58" w:rsidR="006655A6" w:rsidRPr="006655A6" w:rsidRDefault="006655A6" w:rsidP="006655A6">
      <w:pPr>
        <w:numPr>
          <w:ilvl w:val="0"/>
          <w:numId w:val="7"/>
        </w:numPr>
      </w:pPr>
      <w:r w:rsidRPr="006655A6">
        <w:rPr>
          <w:noProof/>
        </w:rPr>
        <mc:AlternateContent>
          <mc:Choice Requires="wps">
            <w:drawing>
              <wp:inline distT="0" distB="0" distL="0" distR="0" wp14:anchorId="79C6E049" wp14:editId="4BEDDB42">
                <wp:extent cx="304800" cy="304800"/>
                <wp:effectExtent l="0" t="0" r="0" b="0"/>
                <wp:docPr id="1336414392" name="Rectangle 67" descr="Website: Balanced scorecard basi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BB93A" id="Rectangle 67" o:spid="_x0000_s1026" alt="Website: Balanced scorecard basi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FC64B2" w14:textId="77777777" w:rsidR="006655A6" w:rsidRPr="006655A6" w:rsidRDefault="006655A6" w:rsidP="006655A6">
      <w:r w:rsidRPr="006655A6">
        <w:t>Balanced scorecard basics</w:t>
      </w:r>
    </w:p>
    <w:p w14:paraId="34AFF75A" w14:textId="77777777" w:rsidR="006655A6" w:rsidRPr="006655A6" w:rsidRDefault="006655A6" w:rsidP="006655A6">
      <w:r w:rsidRPr="006655A6">
        <w:t>Website </w:t>
      </w:r>
    </w:p>
    <w:p w14:paraId="5DB106BE" w14:textId="77777777" w:rsidR="006655A6" w:rsidRPr="006655A6" w:rsidRDefault="006655A6" w:rsidP="006655A6">
      <w:r w:rsidRPr="006655A6">
        <w:t>Balanced Scorecard Institute</w:t>
      </w:r>
    </w:p>
    <w:p w14:paraId="6B5C9910" w14:textId="77777777" w:rsidR="006655A6" w:rsidRPr="006655A6" w:rsidRDefault="006655A6" w:rsidP="006655A6">
      <w:pPr>
        <w:rPr>
          <w:vanish/>
        </w:rPr>
      </w:pPr>
      <w:r w:rsidRPr="006655A6">
        <w:rPr>
          <w:vanish/>
        </w:rPr>
        <w:lastRenderedPageBreak/>
        <w:t>Top of Form</w:t>
      </w:r>
    </w:p>
    <w:p w14:paraId="5A68E62F" w14:textId="77777777" w:rsidR="006655A6" w:rsidRPr="006655A6" w:rsidRDefault="006655A6" w:rsidP="006655A6">
      <w:r w:rsidRPr="006655A6">
        <w:t> Note: </w:t>
      </w:r>
    </w:p>
    <w:p w14:paraId="05537E28" w14:textId="77777777" w:rsidR="006655A6" w:rsidRPr="006655A6" w:rsidRDefault="006655A6" w:rsidP="006655A6">
      <w:r w:rsidRPr="006655A6">
        <w:t>This web page provides a wealth of information about balanced scorecards and their use. This is a good place to start if your understanding of balanced scorecards is hazy.</w:t>
      </w:r>
    </w:p>
    <w:p w14:paraId="6F1B7947" w14:textId="77777777" w:rsidR="006655A6" w:rsidRPr="006655A6" w:rsidRDefault="006655A6" w:rsidP="006655A6">
      <w:pPr>
        <w:rPr>
          <w:vanish/>
        </w:rPr>
      </w:pPr>
      <w:r w:rsidRPr="006655A6">
        <w:rPr>
          <w:vanish/>
        </w:rPr>
        <w:t>Bottom of Form</w:t>
      </w:r>
    </w:p>
    <w:p w14:paraId="0C089434" w14:textId="08174265" w:rsidR="006655A6" w:rsidRPr="006655A6" w:rsidRDefault="006655A6" w:rsidP="006655A6">
      <w:pPr>
        <w:numPr>
          <w:ilvl w:val="0"/>
          <w:numId w:val="7"/>
        </w:numPr>
      </w:pPr>
      <w:r w:rsidRPr="006655A6">
        <w:rPr>
          <w:noProof/>
        </w:rPr>
        <mc:AlternateContent>
          <mc:Choice Requires="wps">
            <w:drawing>
              <wp:inline distT="0" distB="0" distL="0" distR="0" wp14:anchorId="5D973958" wp14:editId="5FCAF49E">
                <wp:extent cx="304800" cy="304800"/>
                <wp:effectExtent l="0" t="0" r="0" b="0"/>
                <wp:docPr id="1365754895" name="Rectangle 66" descr="Article: Positive management and the balanced scorecard: A successful strategy for organiz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D4253" id="Rectangle 66" o:spid="_x0000_s1026" alt="Article: Positive management and the balanced scorecard: A successful strategy for organiza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2A48A9" w14:textId="77777777" w:rsidR="006655A6" w:rsidRPr="006655A6" w:rsidRDefault="006655A6" w:rsidP="006655A6">
      <w:r w:rsidRPr="006655A6">
        <w:t>Positive management and the balanced scorecard: A successful strategy for organizations</w:t>
      </w:r>
    </w:p>
    <w:p w14:paraId="313256F5" w14:textId="77777777" w:rsidR="006655A6" w:rsidRPr="006655A6" w:rsidRDefault="006655A6" w:rsidP="006655A6">
      <w:r w:rsidRPr="006655A6">
        <w:t>Article </w:t>
      </w:r>
    </w:p>
    <w:p w14:paraId="733ECD7E" w14:textId="77777777" w:rsidR="006655A6" w:rsidRPr="006655A6" w:rsidRDefault="006655A6" w:rsidP="006655A6">
      <w:proofErr w:type="spellStart"/>
      <w:r w:rsidRPr="006655A6">
        <w:t>Cignitas</w:t>
      </w:r>
      <w:proofErr w:type="spellEnd"/>
      <w:r w:rsidRPr="006655A6">
        <w:t xml:space="preserve">, C. P., Arevalo, J. A. T., &amp; </w:t>
      </w:r>
      <w:proofErr w:type="spellStart"/>
      <w:r w:rsidRPr="006655A6">
        <w:t>Crusells</w:t>
      </w:r>
      <w:proofErr w:type="spellEnd"/>
      <w:r w:rsidRPr="006655A6">
        <w:t>, J. V., Journal of Positive School Psychology, 6(3), 2022, 2606 - 2627</w:t>
      </w:r>
    </w:p>
    <w:p w14:paraId="4B5E4878" w14:textId="77777777" w:rsidR="006655A6" w:rsidRPr="006655A6" w:rsidRDefault="006655A6" w:rsidP="006655A6">
      <w:pPr>
        <w:rPr>
          <w:vanish/>
        </w:rPr>
      </w:pPr>
      <w:r w:rsidRPr="006655A6">
        <w:rPr>
          <w:vanish/>
        </w:rPr>
        <w:t>Top of Form</w:t>
      </w:r>
    </w:p>
    <w:p w14:paraId="7B0EFA6F" w14:textId="77777777" w:rsidR="006655A6" w:rsidRPr="006655A6" w:rsidRDefault="006655A6" w:rsidP="006655A6">
      <w:r w:rsidRPr="006655A6">
        <w:t> Note: </w:t>
      </w:r>
    </w:p>
    <w:p w14:paraId="08AA622C" w14:textId="77777777" w:rsidR="006655A6" w:rsidRPr="006655A6" w:rsidRDefault="006655A6" w:rsidP="006655A6">
      <w:r w:rsidRPr="006655A6">
        <w:t>This source provides an overview of balanced scorecard basics and the implications for organizations. The article describes a study that examined whether the use of the balanced scorecard tool has an impact on positive management in organizations. Positive management is a form of human resources management that adopts positive psychology, which focuses on the current strengths of employees, rather than on their deficits and weaknesses.</w:t>
      </w:r>
    </w:p>
    <w:p w14:paraId="0B84F08E" w14:textId="77777777" w:rsidR="006655A6" w:rsidRPr="006655A6" w:rsidRDefault="006655A6" w:rsidP="006655A6">
      <w:pPr>
        <w:rPr>
          <w:vanish/>
        </w:rPr>
      </w:pPr>
      <w:r w:rsidRPr="006655A6">
        <w:rPr>
          <w:vanish/>
        </w:rPr>
        <w:t>Bottom of Form</w:t>
      </w:r>
    </w:p>
    <w:p w14:paraId="060D1E67" w14:textId="6A70BFED" w:rsidR="006655A6" w:rsidRPr="006655A6" w:rsidRDefault="006655A6" w:rsidP="006655A6">
      <w:pPr>
        <w:numPr>
          <w:ilvl w:val="0"/>
          <w:numId w:val="7"/>
        </w:numPr>
      </w:pPr>
      <w:r w:rsidRPr="006655A6">
        <w:rPr>
          <w:noProof/>
        </w:rPr>
        <mc:AlternateContent>
          <mc:Choice Requires="wps">
            <w:drawing>
              <wp:inline distT="0" distB="0" distL="0" distR="0" wp14:anchorId="0D7FC34F" wp14:editId="61D95A79">
                <wp:extent cx="304800" cy="304800"/>
                <wp:effectExtent l="0" t="0" r="0" b="0"/>
                <wp:docPr id="1305854689" name="Rectangle 65" descr="Article: Big data health care innovations: Performance dashboarding as a process of collective sensemak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D853D" id="Rectangle 65" o:spid="_x0000_s1026" alt="Article: Big data health care innovations: Performance dashboarding as a process of collective sensemak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540C57" w14:textId="77777777" w:rsidR="006655A6" w:rsidRPr="006655A6" w:rsidRDefault="006655A6" w:rsidP="006655A6">
      <w:r w:rsidRPr="006655A6">
        <w:t>Big data health care innovations: Performance dashboarding as a process of collective sensemaking</w:t>
      </w:r>
    </w:p>
    <w:p w14:paraId="736A44E9" w14:textId="77777777" w:rsidR="006655A6" w:rsidRPr="006655A6" w:rsidRDefault="006655A6" w:rsidP="006655A6">
      <w:r w:rsidRPr="006655A6">
        <w:t>Article </w:t>
      </w:r>
    </w:p>
    <w:p w14:paraId="4EE2A0A5" w14:textId="77777777" w:rsidR="006655A6" w:rsidRPr="006655A6" w:rsidRDefault="006655A6" w:rsidP="006655A6">
      <w:r w:rsidRPr="006655A6">
        <w:t xml:space="preserve">van Elten, H. J., </w:t>
      </w:r>
      <w:proofErr w:type="spellStart"/>
      <w:r w:rsidRPr="006655A6">
        <w:t>Sülz</w:t>
      </w:r>
      <w:proofErr w:type="spellEnd"/>
      <w:r w:rsidRPr="006655A6">
        <w:t xml:space="preserve">, S., van </w:t>
      </w:r>
      <w:proofErr w:type="spellStart"/>
      <w:r w:rsidRPr="006655A6">
        <w:t>Raaij</w:t>
      </w:r>
      <w:proofErr w:type="spellEnd"/>
      <w:r w:rsidRPr="006655A6">
        <w:t xml:space="preserve">, E. M., &amp; </w:t>
      </w:r>
      <w:proofErr w:type="spellStart"/>
      <w:r w:rsidRPr="006655A6">
        <w:t>Wehrens</w:t>
      </w:r>
      <w:proofErr w:type="spellEnd"/>
      <w:r w:rsidRPr="006655A6">
        <w:t>, R., Journal of Medical Internet Research, 24(2), 2022, February, e30201 - e30201</w:t>
      </w:r>
    </w:p>
    <w:p w14:paraId="6739B979" w14:textId="77777777" w:rsidR="006655A6" w:rsidRPr="006655A6" w:rsidRDefault="006655A6" w:rsidP="006655A6">
      <w:pPr>
        <w:rPr>
          <w:vanish/>
        </w:rPr>
      </w:pPr>
      <w:r w:rsidRPr="006655A6">
        <w:rPr>
          <w:vanish/>
        </w:rPr>
        <w:t>Top of Form</w:t>
      </w:r>
    </w:p>
    <w:p w14:paraId="2C8D4780" w14:textId="77777777" w:rsidR="006655A6" w:rsidRPr="006655A6" w:rsidRDefault="006655A6" w:rsidP="006655A6">
      <w:r w:rsidRPr="006655A6">
        <w:t> Note: </w:t>
      </w:r>
    </w:p>
    <w:p w14:paraId="42FCCC98" w14:textId="77777777" w:rsidR="006655A6" w:rsidRPr="006655A6" w:rsidRDefault="006655A6" w:rsidP="006655A6">
      <w:r w:rsidRPr="006655A6">
        <w:t>This source provides an overview of dashboard interpretation. The article describes the use of big data (data sets that are too large or complex to be dealt with by traditional data-processing application software) in healthcare to create performance dashboards that can be used to show progress being made and provide management information about effectiveness and efficiency. It describes the creation of dashboards as an interactive and iterative process.</w:t>
      </w:r>
    </w:p>
    <w:p w14:paraId="7741CDEA" w14:textId="77777777" w:rsidR="006655A6" w:rsidRPr="006655A6" w:rsidRDefault="006655A6" w:rsidP="006655A6">
      <w:pPr>
        <w:rPr>
          <w:vanish/>
        </w:rPr>
      </w:pPr>
      <w:r w:rsidRPr="006655A6">
        <w:rPr>
          <w:vanish/>
        </w:rPr>
        <w:lastRenderedPageBreak/>
        <w:t>Bottom of Form</w:t>
      </w:r>
    </w:p>
    <w:p w14:paraId="32857D06" w14:textId="6E779DA5" w:rsidR="006655A6" w:rsidRPr="006655A6" w:rsidRDefault="006655A6" w:rsidP="006655A6">
      <w:pPr>
        <w:numPr>
          <w:ilvl w:val="0"/>
          <w:numId w:val="7"/>
        </w:numPr>
      </w:pPr>
      <w:r w:rsidRPr="006655A6">
        <w:rPr>
          <w:noProof/>
        </w:rPr>
        <w:drawing>
          <wp:inline distT="0" distB="0" distL="0" distR="0" wp14:anchorId="7974551C" wp14:editId="1BAA4722">
            <wp:extent cx="1419225" cy="1905000"/>
            <wp:effectExtent l="0" t="0" r="9525" b="0"/>
            <wp:docPr id="129726862" name="Picture 64" descr="Article: Eight priorities for improving primary care access management in healthcare organizations: Results of a modified Delphi stakehold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Article: Eight priorities for improving primary care access management in healthcare organizations: Results of a modified Delphi stakeholder pan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905000"/>
                    </a:xfrm>
                    <a:prstGeom prst="rect">
                      <a:avLst/>
                    </a:prstGeom>
                    <a:noFill/>
                    <a:ln>
                      <a:noFill/>
                    </a:ln>
                  </pic:spPr>
                </pic:pic>
              </a:graphicData>
            </a:graphic>
          </wp:inline>
        </w:drawing>
      </w:r>
    </w:p>
    <w:p w14:paraId="461A2220" w14:textId="77777777" w:rsidR="006655A6" w:rsidRPr="006655A6" w:rsidRDefault="006655A6" w:rsidP="006655A6">
      <w:r w:rsidRPr="006655A6">
        <w:t>Eight priorities for improving primary care access management in healthcare organizations: Results of a modified Delphi stakeholder panel</w:t>
      </w:r>
    </w:p>
    <w:p w14:paraId="739C0262" w14:textId="77777777" w:rsidR="006655A6" w:rsidRPr="006655A6" w:rsidRDefault="006655A6" w:rsidP="006655A6">
      <w:r w:rsidRPr="006655A6">
        <w:t>Article </w:t>
      </w:r>
    </w:p>
    <w:p w14:paraId="431464DC" w14:textId="77777777" w:rsidR="006655A6" w:rsidRPr="006655A6" w:rsidRDefault="006655A6" w:rsidP="006655A6">
      <w:r w:rsidRPr="006655A6">
        <w:t>Rubenstein, L., Hempel, S., Danz, M., Rose, D., Stockdale, S., Curtis, I., &amp; Kirsh, S., Journal of General Internal Medicine, 35(2), 2020, February, 523 - 530</w:t>
      </w:r>
    </w:p>
    <w:p w14:paraId="006E1E1F" w14:textId="77777777" w:rsidR="006655A6" w:rsidRPr="006655A6" w:rsidRDefault="006655A6" w:rsidP="006655A6">
      <w:pPr>
        <w:rPr>
          <w:vanish/>
        </w:rPr>
      </w:pPr>
      <w:r w:rsidRPr="006655A6">
        <w:rPr>
          <w:vanish/>
        </w:rPr>
        <w:t>Top of Form</w:t>
      </w:r>
    </w:p>
    <w:p w14:paraId="1B8648B5" w14:textId="77777777" w:rsidR="006655A6" w:rsidRPr="006655A6" w:rsidRDefault="006655A6" w:rsidP="006655A6">
      <w:r w:rsidRPr="006655A6">
        <w:t> Note: </w:t>
      </w:r>
    </w:p>
    <w:p w14:paraId="099FF923" w14:textId="77777777" w:rsidR="006655A6" w:rsidRPr="006655A6" w:rsidRDefault="006655A6" w:rsidP="006655A6">
      <w:r w:rsidRPr="006655A6">
        <w:t xml:space="preserve">This source identifies leadership priorities for improving access to care. The article reports on a study that attempted to identify priorities for improving patient access to primary care. Eight action-oriented priorities were </w:t>
      </w:r>
      <w:proofErr w:type="gramStart"/>
      <w:r w:rsidRPr="006655A6">
        <w:t>identified</w:t>
      </w:r>
      <w:proofErr w:type="gramEnd"/>
      <w:r w:rsidRPr="006655A6">
        <w:t xml:space="preserve"> and recommendations are included for implementing each priority.</w:t>
      </w:r>
    </w:p>
    <w:p w14:paraId="5925673A" w14:textId="77777777" w:rsidR="006655A6" w:rsidRPr="006655A6" w:rsidRDefault="006655A6" w:rsidP="006655A6">
      <w:pPr>
        <w:rPr>
          <w:vanish/>
        </w:rPr>
      </w:pPr>
      <w:r w:rsidRPr="006655A6">
        <w:rPr>
          <w:vanish/>
        </w:rPr>
        <w:t>Bottom of Form</w:t>
      </w:r>
    </w:p>
    <w:p w14:paraId="0AF60469" w14:textId="77777777" w:rsidR="006655A6" w:rsidRPr="006655A6" w:rsidRDefault="006655A6" w:rsidP="006655A6">
      <w:r w:rsidRPr="006655A6">
        <w:t>Assessment 2: Quality Management</w:t>
      </w:r>
    </w:p>
    <w:p w14:paraId="1B13F455" w14:textId="77777777" w:rsidR="006655A6" w:rsidRPr="006655A6" w:rsidRDefault="006655A6" w:rsidP="006655A6">
      <w:r w:rsidRPr="006655A6">
        <w:t>(3)</w:t>
      </w:r>
    </w:p>
    <w:p w14:paraId="67911F98" w14:textId="7DBB33E2" w:rsidR="006655A6" w:rsidRPr="006655A6" w:rsidRDefault="006655A6" w:rsidP="006655A6">
      <w:pPr>
        <w:numPr>
          <w:ilvl w:val="0"/>
          <w:numId w:val="8"/>
        </w:numPr>
      </w:pPr>
      <w:r w:rsidRPr="006655A6">
        <w:rPr>
          <w:noProof/>
        </w:rPr>
        <mc:AlternateContent>
          <mc:Choice Requires="wps">
            <w:drawing>
              <wp:inline distT="0" distB="0" distL="0" distR="0" wp14:anchorId="7EF201D6" wp14:editId="7B8378B8">
                <wp:extent cx="304800" cy="304800"/>
                <wp:effectExtent l="0" t="0" r="0" b="0"/>
                <wp:docPr id="1456901871" name="Rectangle 63" descr="Article: A rural CarePlus™ financial analysis: A quality improvement proj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727BD" id="Rectangle 63" o:spid="_x0000_s1026" alt="Article: A rural CarePlus™ financial analysis: A quality improvement proj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75E555" w14:textId="77777777" w:rsidR="006655A6" w:rsidRPr="006655A6" w:rsidRDefault="006655A6" w:rsidP="006655A6">
      <w:r w:rsidRPr="006655A6">
        <w:t xml:space="preserve">A rural </w:t>
      </w:r>
      <w:proofErr w:type="spellStart"/>
      <w:r w:rsidRPr="006655A6">
        <w:t>CarePlus</w:t>
      </w:r>
      <w:proofErr w:type="spellEnd"/>
      <w:r w:rsidRPr="006655A6">
        <w:t>™ financial analysis: A quality improvement project</w:t>
      </w:r>
    </w:p>
    <w:p w14:paraId="56EBC2EC" w14:textId="77777777" w:rsidR="006655A6" w:rsidRPr="006655A6" w:rsidRDefault="006655A6" w:rsidP="006655A6">
      <w:r w:rsidRPr="006655A6">
        <w:t>Article </w:t>
      </w:r>
    </w:p>
    <w:p w14:paraId="2DA1B7CB" w14:textId="77777777" w:rsidR="006655A6" w:rsidRPr="006655A6" w:rsidRDefault="006655A6" w:rsidP="006655A6">
      <w:r w:rsidRPr="006655A6">
        <w:t xml:space="preserve">Cook, K. L., &amp; </w:t>
      </w:r>
      <w:proofErr w:type="spellStart"/>
      <w:r w:rsidRPr="006655A6">
        <w:t>Mayahara</w:t>
      </w:r>
      <w:proofErr w:type="spellEnd"/>
      <w:r w:rsidRPr="006655A6">
        <w:t>, M., Nursing Economic$, 40(6), 2022, November/December, 289 - 296</w:t>
      </w:r>
    </w:p>
    <w:p w14:paraId="3014BB57" w14:textId="77777777" w:rsidR="006655A6" w:rsidRPr="006655A6" w:rsidRDefault="006655A6" w:rsidP="006655A6">
      <w:pPr>
        <w:rPr>
          <w:vanish/>
        </w:rPr>
      </w:pPr>
      <w:r w:rsidRPr="006655A6">
        <w:rPr>
          <w:vanish/>
        </w:rPr>
        <w:t>Top of Form</w:t>
      </w:r>
    </w:p>
    <w:p w14:paraId="2663D538" w14:textId="77777777" w:rsidR="006655A6" w:rsidRPr="006655A6" w:rsidRDefault="006655A6" w:rsidP="006655A6">
      <w:r w:rsidRPr="006655A6">
        <w:t> Note: </w:t>
      </w:r>
    </w:p>
    <w:p w14:paraId="5EF78C4D" w14:textId="77777777" w:rsidR="006655A6" w:rsidRPr="006655A6" w:rsidRDefault="006655A6" w:rsidP="006655A6">
      <w:r w:rsidRPr="006655A6">
        <w:t xml:space="preserve">This source provides an example of a quality management project with a financial analysis component. The Optum </w:t>
      </w:r>
      <w:proofErr w:type="spellStart"/>
      <w:r w:rsidRPr="006655A6">
        <w:t>CarePlus</w:t>
      </w:r>
      <w:proofErr w:type="spellEnd"/>
      <w:r w:rsidRPr="006655A6">
        <w:t xml:space="preserve"> model was designed to reduce the use of emergency departments and hospitalizations. This study describes a quality improvement project that examined the financial outcomes of the </w:t>
      </w:r>
      <w:proofErr w:type="spellStart"/>
      <w:r w:rsidRPr="006655A6">
        <w:t>CarePlus</w:t>
      </w:r>
      <w:proofErr w:type="spellEnd"/>
      <w:r w:rsidRPr="006655A6">
        <w:t xml:space="preserve"> model in rural healthcare markets.</w:t>
      </w:r>
    </w:p>
    <w:p w14:paraId="59CE4056" w14:textId="77777777" w:rsidR="006655A6" w:rsidRPr="006655A6" w:rsidRDefault="006655A6" w:rsidP="006655A6">
      <w:pPr>
        <w:rPr>
          <w:vanish/>
        </w:rPr>
      </w:pPr>
      <w:r w:rsidRPr="006655A6">
        <w:rPr>
          <w:vanish/>
        </w:rPr>
        <w:lastRenderedPageBreak/>
        <w:t>Bottom of Form</w:t>
      </w:r>
    </w:p>
    <w:p w14:paraId="5886FF54" w14:textId="507E67B2" w:rsidR="006655A6" w:rsidRPr="006655A6" w:rsidRDefault="006655A6" w:rsidP="006655A6">
      <w:pPr>
        <w:numPr>
          <w:ilvl w:val="0"/>
          <w:numId w:val="8"/>
        </w:numPr>
      </w:pPr>
      <w:r w:rsidRPr="006655A6">
        <w:rPr>
          <w:noProof/>
        </w:rPr>
        <w:drawing>
          <wp:inline distT="0" distB="0" distL="0" distR="0" wp14:anchorId="253D79E3" wp14:editId="6264CFA2">
            <wp:extent cx="1428750" cy="1905000"/>
            <wp:effectExtent l="0" t="0" r="0" b="0"/>
            <wp:docPr id="1743923198" name="Picture 62" descr="Article: The clinically led worforcE and activity redesign (CLEAR) programme: A novel data-driven healthcare improvement 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rticle: The clinically led worforcE and activity redesign (CLEAR) programme: A novel data-driven healthcare improvement methodolog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4DFE1C6C" w14:textId="77777777" w:rsidR="006655A6" w:rsidRPr="006655A6" w:rsidRDefault="006655A6" w:rsidP="006655A6">
      <w:r w:rsidRPr="006655A6">
        <w:t xml:space="preserve">The clinically led </w:t>
      </w:r>
      <w:proofErr w:type="spellStart"/>
      <w:r w:rsidRPr="006655A6">
        <w:t>worforcE</w:t>
      </w:r>
      <w:proofErr w:type="spellEnd"/>
      <w:r w:rsidRPr="006655A6">
        <w:t xml:space="preserve"> and activity redesign (CLEAR) </w:t>
      </w:r>
      <w:proofErr w:type="spellStart"/>
      <w:r w:rsidRPr="006655A6">
        <w:t>programme</w:t>
      </w:r>
      <w:proofErr w:type="spellEnd"/>
      <w:r w:rsidRPr="006655A6">
        <w:t>: A novel data-driven healthcare improvement methodology</w:t>
      </w:r>
    </w:p>
    <w:p w14:paraId="28952C15" w14:textId="77777777" w:rsidR="006655A6" w:rsidRPr="006655A6" w:rsidRDefault="006655A6" w:rsidP="006655A6">
      <w:r w:rsidRPr="006655A6">
        <w:t>Article </w:t>
      </w:r>
    </w:p>
    <w:p w14:paraId="7DC8FB17" w14:textId="77777777" w:rsidR="006655A6" w:rsidRPr="006655A6" w:rsidRDefault="006655A6" w:rsidP="006655A6">
      <w:r w:rsidRPr="006655A6">
        <w:t xml:space="preserve">Corner, E. J., Camilleri, M., Dholakia, S., Gredal, C., Hansen, T., Jeans, J., </w:t>
      </w:r>
      <w:proofErr w:type="spellStart"/>
      <w:r w:rsidRPr="006655A6">
        <w:t>LeNovere</w:t>
      </w:r>
      <w:proofErr w:type="spellEnd"/>
      <w:r w:rsidRPr="006655A6">
        <w:t xml:space="preserve">, M., Mallender, J., Monkhouse, A., Purkiss, C., Ting, T. K., </w:t>
      </w:r>
      <w:proofErr w:type="spellStart"/>
      <w:r w:rsidRPr="006655A6">
        <w:t>Vindrola-Padros</w:t>
      </w:r>
      <w:proofErr w:type="spellEnd"/>
      <w:r w:rsidRPr="006655A6">
        <w:t>, C., Welfare, S., Wood, D., &amp; Wood, J., BMC Health Services Research, 22(1), 2022, March 19, 1 - 13</w:t>
      </w:r>
    </w:p>
    <w:p w14:paraId="22559CEA" w14:textId="77777777" w:rsidR="006655A6" w:rsidRPr="006655A6" w:rsidRDefault="006655A6" w:rsidP="006655A6">
      <w:pPr>
        <w:rPr>
          <w:vanish/>
        </w:rPr>
      </w:pPr>
      <w:r w:rsidRPr="006655A6">
        <w:rPr>
          <w:vanish/>
        </w:rPr>
        <w:t>Top of Form</w:t>
      </w:r>
    </w:p>
    <w:p w14:paraId="497184B7" w14:textId="77777777" w:rsidR="006655A6" w:rsidRPr="006655A6" w:rsidRDefault="006655A6" w:rsidP="006655A6">
      <w:r w:rsidRPr="006655A6">
        <w:t> Note: </w:t>
      </w:r>
    </w:p>
    <w:p w14:paraId="22FD33CE" w14:textId="77777777" w:rsidR="006655A6" w:rsidRPr="006655A6" w:rsidRDefault="006655A6" w:rsidP="006655A6">
      <w:r w:rsidRPr="006655A6">
        <w:t xml:space="preserve">This source provides an example of a quality improvement work redesign project. The article describes the CLEAR methodology, which is a work-based program that combines qualitative techniques with data analytics to innovate and create new models of care. CLEAR is an acronym for Clinically Lead </w:t>
      </w:r>
      <w:proofErr w:type="spellStart"/>
      <w:proofErr w:type="gramStart"/>
      <w:r w:rsidRPr="006655A6">
        <w:t>workforcE</w:t>
      </w:r>
      <w:proofErr w:type="spellEnd"/>
      <w:proofErr w:type="gramEnd"/>
      <w:r w:rsidRPr="006655A6">
        <w:t xml:space="preserve"> and Activity Redesign. This methodology trains clinicians to redesign services and build capacity and capability to optimize patient care.</w:t>
      </w:r>
    </w:p>
    <w:p w14:paraId="66B918B6" w14:textId="77777777" w:rsidR="006655A6" w:rsidRPr="006655A6" w:rsidRDefault="006655A6" w:rsidP="006655A6">
      <w:pPr>
        <w:rPr>
          <w:vanish/>
        </w:rPr>
      </w:pPr>
      <w:r w:rsidRPr="006655A6">
        <w:rPr>
          <w:vanish/>
        </w:rPr>
        <w:t>Bottom of Form</w:t>
      </w:r>
    </w:p>
    <w:p w14:paraId="65F5E4C4" w14:textId="62A63A6C" w:rsidR="006655A6" w:rsidRPr="006655A6" w:rsidRDefault="006655A6" w:rsidP="006655A6">
      <w:pPr>
        <w:numPr>
          <w:ilvl w:val="0"/>
          <w:numId w:val="8"/>
        </w:numPr>
      </w:pPr>
      <w:r w:rsidRPr="006655A6">
        <w:rPr>
          <w:noProof/>
        </w:rPr>
        <mc:AlternateContent>
          <mc:Choice Requires="wps">
            <w:drawing>
              <wp:inline distT="0" distB="0" distL="0" distR="0" wp14:anchorId="4279B8C8" wp14:editId="41BF4AD2">
                <wp:extent cx="304800" cy="304800"/>
                <wp:effectExtent l="0" t="0" r="0" b="0"/>
                <wp:docPr id="96348396" name="Rectangle 61" descr="Article: A nurse-pharmacist collaborative approach to reducing financial toxicity in cancer c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B7980" id="Rectangle 61" o:spid="_x0000_s1026" alt="Article: A nurse-pharmacist collaborative approach to reducing financial toxicity in cancer c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562D90" w14:textId="77777777" w:rsidR="006655A6" w:rsidRPr="006655A6" w:rsidRDefault="006655A6" w:rsidP="006655A6">
      <w:r w:rsidRPr="006655A6">
        <w:t>A nurse-pharmacist collaborative approach to reducing financial toxicity in cancer care</w:t>
      </w:r>
    </w:p>
    <w:p w14:paraId="761EB88A" w14:textId="77777777" w:rsidR="006655A6" w:rsidRPr="006655A6" w:rsidRDefault="006655A6" w:rsidP="006655A6">
      <w:r w:rsidRPr="006655A6">
        <w:t>Article </w:t>
      </w:r>
    </w:p>
    <w:p w14:paraId="139A6E10" w14:textId="77777777" w:rsidR="006655A6" w:rsidRPr="006655A6" w:rsidRDefault="006655A6" w:rsidP="006655A6">
      <w:proofErr w:type="spellStart"/>
      <w:r w:rsidRPr="006655A6">
        <w:t>Mejías</w:t>
      </w:r>
      <w:proofErr w:type="spellEnd"/>
      <w:r w:rsidRPr="006655A6">
        <w:t>-De Jesús, C. M., &amp; Eche, I. J., Clinical Journal of Oncology Nursing, 26(1), 2022, February, 114 - 119</w:t>
      </w:r>
    </w:p>
    <w:p w14:paraId="267D0CE4" w14:textId="77777777" w:rsidR="006655A6" w:rsidRPr="006655A6" w:rsidRDefault="006655A6" w:rsidP="006655A6">
      <w:pPr>
        <w:rPr>
          <w:vanish/>
        </w:rPr>
      </w:pPr>
      <w:r w:rsidRPr="006655A6">
        <w:rPr>
          <w:vanish/>
        </w:rPr>
        <w:t>Top of Form</w:t>
      </w:r>
    </w:p>
    <w:p w14:paraId="26645FB2" w14:textId="77777777" w:rsidR="006655A6" w:rsidRPr="006655A6" w:rsidRDefault="006655A6" w:rsidP="006655A6">
      <w:r w:rsidRPr="006655A6">
        <w:t> Note: </w:t>
      </w:r>
    </w:p>
    <w:p w14:paraId="73B7F379" w14:textId="77777777" w:rsidR="006655A6" w:rsidRPr="006655A6" w:rsidRDefault="006655A6" w:rsidP="006655A6">
      <w:r w:rsidRPr="006655A6">
        <w:t xml:space="preserve">This article addresses collaboration among disciplines in healthcare to reduce the financial impact of care for consumers. Cancer treatment has caused increased financial difficulties for patients. High costs of medications contribute to those difficulties. This article describes an approach for collaboration between oncology pharmacists and nurses </w:t>
      </w:r>
      <w:r w:rsidRPr="006655A6">
        <w:lastRenderedPageBreak/>
        <w:t>that may help increase access to medications for cancer treatment and reduce the financial burden of cancer care.</w:t>
      </w:r>
    </w:p>
    <w:p w14:paraId="7304518E" w14:textId="77777777" w:rsidR="006655A6" w:rsidRPr="006655A6" w:rsidRDefault="006655A6" w:rsidP="006655A6">
      <w:pPr>
        <w:rPr>
          <w:vanish/>
        </w:rPr>
      </w:pPr>
      <w:r w:rsidRPr="006655A6">
        <w:rPr>
          <w:vanish/>
        </w:rPr>
        <w:t>Bottom of Form</w:t>
      </w:r>
    </w:p>
    <w:p w14:paraId="07B9A44F" w14:textId="77777777" w:rsidR="006655A6" w:rsidRPr="006655A6" w:rsidRDefault="006655A6" w:rsidP="006655A6">
      <w:r w:rsidRPr="006655A6">
        <w:t>Assessment 2: Cultural Competence</w:t>
      </w:r>
    </w:p>
    <w:p w14:paraId="77E11794" w14:textId="77777777" w:rsidR="006655A6" w:rsidRPr="006655A6" w:rsidRDefault="006655A6" w:rsidP="006655A6">
      <w:r w:rsidRPr="006655A6">
        <w:t>(3)</w:t>
      </w:r>
    </w:p>
    <w:p w14:paraId="11528167" w14:textId="4BDD30D9" w:rsidR="006655A6" w:rsidRPr="006655A6" w:rsidRDefault="006655A6" w:rsidP="006655A6">
      <w:pPr>
        <w:numPr>
          <w:ilvl w:val="0"/>
          <w:numId w:val="9"/>
        </w:numPr>
      </w:pPr>
      <w:r w:rsidRPr="006655A6">
        <w:rPr>
          <w:noProof/>
        </w:rPr>
        <w:drawing>
          <wp:inline distT="0" distB="0" distL="0" distR="0" wp14:anchorId="52B296CA" wp14:editId="7CEA842A">
            <wp:extent cx="1466850" cy="1905000"/>
            <wp:effectExtent l="0" t="0" r="0" b="0"/>
            <wp:docPr id="565816407" name="Picture 60" descr="Article: Cultural competence in healthcare in the community: A concep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rticle: Cultural competence in healthcare in the community: A concept analys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905000"/>
                    </a:xfrm>
                    <a:prstGeom prst="rect">
                      <a:avLst/>
                    </a:prstGeom>
                    <a:noFill/>
                    <a:ln>
                      <a:noFill/>
                    </a:ln>
                  </pic:spPr>
                </pic:pic>
              </a:graphicData>
            </a:graphic>
          </wp:inline>
        </w:drawing>
      </w:r>
    </w:p>
    <w:p w14:paraId="253B10FB" w14:textId="77777777" w:rsidR="006655A6" w:rsidRPr="006655A6" w:rsidRDefault="006655A6" w:rsidP="006655A6">
      <w:r w:rsidRPr="006655A6">
        <w:t>Cultural competence in healthcare in the community: A concept analysis</w:t>
      </w:r>
    </w:p>
    <w:p w14:paraId="66072860" w14:textId="77777777" w:rsidR="006655A6" w:rsidRPr="006655A6" w:rsidRDefault="006655A6" w:rsidP="006655A6">
      <w:r w:rsidRPr="006655A6">
        <w:t>Article </w:t>
      </w:r>
    </w:p>
    <w:p w14:paraId="3BA4D7BF" w14:textId="77777777" w:rsidR="006655A6" w:rsidRPr="006655A6" w:rsidRDefault="006655A6" w:rsidP="006655A6">
      <w:r w:rsidRPr="006655A6">
        <w:t>Henderson, S., Horne, M., Hills, R., &amp; Kendall, E., Health &amp; Social Care in the Community, 26(4), 2018, July, 590 - 603</w:t>
      </w:r>
    </w:p>
    <w:p w14:paraId="3DF5914E" w14:textId="77777777" w:rsidR="006655A6" w:rsidRPr="006655A6" w:rsidRDefault="006655A6" w:rsidP="006655A6">
      <w:pPr>
        <w:rPr>
          <w:vanish/>
        </w:rPr>
      </w:pPr>
      <w:r w:rsidRPr="006655A6">
        <w:rPr>
          <w:vanish/>
        </w:rPr>
        <w:t>Top of Form</w:t>
      </w:r>
    </w:p>
    <w:p w14:paraId="10D42BCA" w14:textId="77777777" w:rsidR="006655A6" w:rsidRPr="006655A6" w:rsidRDefault="006655A6" w:rsidP="006655A6">
      <w:r w:rsidRPr="006655A6">
        <w:t> Note: </w:t>
      </w:r>
    </w:p>
    <w:p w14:paraId="36A09EAE" w14:textId="77777777" w:rsidR="006655A6" w:rsidRPr="006655A6" w:rsidRDefault="006655A6" w:rsidP="006655A6">
      <w:r w:rsidRPr="006655A6">
        <w:t>This source provides a conceptual analysis of cultural competence with a community perspective. It notes that consequences of cultural competence are satisfaction with care, the perception of quality healthcare, better adherence to treatments, and improved health outcomes. The conceptual analysis conducted by the authors incorporates moral reasoning in the definition of cultural competence. They determined that sustaining competence requires that caregivers have a capacity for a higher level of moral reasoning, which is attainable through formal education in cultural and ethics knowledge.</w:t>
      </w:r>
    </w:p>
    <w:p w14:paraId="4AF438D3" w14:textId="77777777" w:rsidR="006655A6" w:rsidRPr="006655A6" w:rsidRDefault="006655A6" w:rsidP="006655A6">
      <w:pPr>
        <w:rPr>
          <w:vanish/>
        </w:rPr>
      </w:pPr>
      <w:r w:rsidRPr="006655A6">
        <w:rPr>
          <w:vanish/>
        </w:rPr>
        <w:t>Bottom of Form</w:t>
      </w:r>
    </w:p>
    <w:p w14:paraId="1634D8A9" w14:textId="77E43272" w:rsidR="006655A6" w:rsidRPr="006655A6" w:rsidRDefault="006655A6" w:rsidP="006655A6">
      <w:pPr>
        <w:numPr>
          <w:ilvl w:val="0"/>
          <w:numId w:val="9"/>
        </w:numPr>
      </w:pPr>
      <w:r w:rsidRPr="006655A6">
        <w:rPr>
          <w:noProof/>
        </w:rPr>
        <w:drawing>
          <wp:inline distT="0" distB="0" distL="0" distR="0" wp14:anchorId="284F9DD3" wp14:editId="3F1A881A">
            <wp:extent cx="1905000" cy="1009650"/>
            <wp:effectExtent l="0" t="0" r="0" b="0"/>
            <wp:docPr id="1667529317" name="Picture 59" descr="Article: Incorporating structural racism, employment discrimination, and economic inequities  in the social determinants of health framework to understand agricultural worker health inequ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rticle: Incorporating structural racism, employment discrimination, and economic inequities  in the social determinants of health framework to understand agricultural worker health inequit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009650"/>
                    </a:xfrm>
                    <a:prstGeom prst="rect">
                      <a:avLst/>
                    </a:prstGeom>
                    <a:noFill/>
                    <a:ln>
                      <a:noFill/>
                    </a:ln>
                  </pic:spPr>
                </pic:pic>
              </a:graphicData>
            </a:graphic>
          </wp:inline>
        </w:drawing>
      </w:r>
    </w:p>
    <w:p w14:paraId="0468955A" w14:textId="77777777" w:rsidR="006655A6" w:rsidRPr="006655A6" w:rsidRDefault="006655A6" w:rsidP="006655A6">
      <w:r w:rsidRPr="006655A6">
        <w:t>Incorporating structural racism, employment discrimination, and economic inequities in the social determinants of health framework to understand agricultural worker health inequities</w:t>
      </w:r>
    </w:p>
    <w:p w14:paraId="3B365BE3" w14:textId="77777777" w:rsidR="006655A6" w:rsidRPr="006655A6" w:rsidRDefault="006655A6" w:rsidP="006655A6">
      <w:r w:rsidRPr="006655A6">
        <w:lastRenderedPageBreak/>
        <w:t>Article </w:t>
      </w:r>
    </w:p>
    <w:p w14:paraId="2F6FE42A" w14:textId="77777777" w:rsidR="006655A6" w:rsidRPr="006655A6" w:rsidRDefault="006655A6" w:rsidP="006655A6">
      <w:r w:rsidRPr="006655A6">
        <w:t>Yearby, R., Lewis, C., &amp; Gibson, C., American Journal of Public Health, 113(S1), 2023, S65 - S71</w:t>
      </w:r>
    </w:p>
    <w:p w14:paraId="7290EAC8" w14:textId="77777777" w:rsidR="006655A6" w:rsidRPr="006655A6" w:rsidRDefault="006655A6" w:rsidP="006655A6">
      <w:pPr>
        <w:rPr>
          <w:vanish/>
        </w:rPr>
      </w:pPr>
      <w:r w:rsidRPr="006655A6">
        <w:rPr>
          <w:vanish/>
        </w:rPr>
        <w:t>Top of Form</w:t>
      </w:r>
    </w:p>
    <w:p w14:paraId="3C8BFE75" w14:textId="77777777" w:rsidR="006655A6" w:rsidRPr="006655A6" w:rsidRDefault="006655A6" w:rsidP="006655A6">
      <w:r w:rsidRPr="006655A6">
        <w:t> Note: </w:t>
      </w:r>
    </w:p>
    <w:p w14:paraId="61AD9576" w14:textId="77777777" w:rsidR="006655A6" w:rsidRPr="006655A6" w:rsidRDefault="006655A6" w:rsidP="006655A6">
      <w:r w:rsidRPr="006655A6">
        <w:t xml:space="preserve">This source </w:t>
      </w:r>
      <w:proofErr w:type="gramStart"/>
      <w:r w:rsidRPr="006655A6">
        <w:t>applies</w:t>
      </w:r>
      <w:proofErr w:type="gramEnd"/>
      <w:r w:rsidRPr="006655A6">
        <w:t xml:space="preserve"> the social determinants of health framework to analyze a specific population experiencing inequities. Since 2010, the federal government and some state governments have been using the Social Determinants of Health (SDOH) framework to highlight contributing factors of health inequality. The authors hold that the existing framework does not </w:t>
      </w:r>
      <w:proofErr w:type="gramStart"/>
      <w:r w:rsidRPr="006655A6">
        <w:t>take into account</w:t>
      </w:r>
      <w:proofErr w:type="gramEnd"/>
      <w:r w:rsidRPr="006655A6">
        <w:t xml:space="preserve"> the effects of structural racism on health inequality. They proposed a revised SDOH framework that includes structural racism as one of the root causes of health inequities. There is a particular focus on agricultural workers, who are disproportionately racial and/or ethnic minorities.</w:t>
      </w:r>
    </w:p>
    <w:p w14:paraId="5B4BAA3B" w14:textId="77777777" w:rsidR="006655A6" w:rsidRPr="006655A6" w:rsidRDefault="006655A6" w:rsidP="006655A6">
      <w:pPr>
        <w:rPr>
          <w:vanish/>
        </w:rPr>
      </w:pPr>
      <w:r w:rsidRPr="006655A6">
        <w:rPr>
          <w:vanish/>
        </w:rPr>
        <w:t>Bottom of Form</w:t>
      </w:r>
    </w:p>
    <w:p w14:paraId="00CE7586" w14:textId="78A4DBCF" w:rsidR="006655A6" w:rsidRPr="006655A6" w:rsidRDefault="006655A6" w:rsidP="006655A6">
      <w:pPr>
        <w:numPr>
          <w:ilvl w:val="0"/>
          <w:numId w:val="9"/>
        </w:numPr>
      </w:pPr>
      <w:r w:rsidRPr="006655A6">
        <w:rPr>
          <w:noProof/>
        </w:rPr>
        <mc:AlternateContent>
          <mc:Choice Requires="wps">
            <w:drawing>
              <wp:inline distT="0" distB="0" distL="0" distR="0" wp14:anchorId="11666459" wp14:editId="4FAE9C09">
                <wp:extent cx="304800" cy="304800"/>
                <wp:effectExtent l="0" t="0" r="0" b="0"/>
                <wp:docPr id="1354365644" name="Rectangle 58" descr="Article: Assessing the impact of social determinants of health on predictive models for potentially avoidable 30-day readmission or de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A6C55" id="Rectangle 58" o:spid="_x0000_s1026" alt="Article: Assessing the impact of social determinants of health on predictive models for potentially avoidable 30-day readmission or de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7F523A" w14:textId="77777777" w:rsidR="006655A6" w:rsidRPr="006655A6" w:rsidRDefault="006655A6" w:rsidP="006655A6">
      <w:r w:rsidRPr="006655A6">
        <w:t>Assessing the impact of social determinants of health on predictive models for potentially avoidable 30-day readmission or death</w:t>
      </w:r>
    </w:p>
    <w:p w14:paraId="2E82258F" w14:textId="77777777" w:rsidR="006655A6" w:rsidRPr="006655A6" w:rsidRDefault="006655A6" w:rsidP="006655A6">
      <w:r w:rsidRPr="006655A6">
        <w:t>Article </w:t>
      </w:r>
    </w:p>
    <w:p w14:paraId="51E79D8D" w14:textId="77777777" w:rsidR="006655A6" w:rsidRPr="006655A6" w:rsidRDefault="006655A6" w:rsidP="006655A6">
      <w:r w:rsidRPr="006655A6">
        <w:t xml:space="preserve">Zhang, Y., Zhang, Y., </w:t>
      </w:r>
      <w:proofErr w:type="spellStart"/>
      <w:r w:rsidRPr="006655A6">
        <w:t>Sholle</w:t>
      </w:r>
      <w:proofErr w:type="spellEnd"/>
      <w:r w:rsidRPr="006655A6">
        <w:t xml:space="preserve">, E., Abedian, S., Sharko, M., </w:t>
      </w:r>
      <w:proofErr w:type="spellStart"/>
      <w:r w:rsidRPr="006655A6">
        <w:t>Turchioe</w:t>
      </w:r>
      <w:proofErr w:type="spellEnd"/>
      <w:r w:rsidRPr="006655A6">
        <w:t xml:space="preserve">, M. R., Wu, Y., &amp; Ancker, J. S., </w:t>
      </w:r>
      <w:proofErr w:type="spellStart"/>
      <w:r w:rsidRPr="006655A6">
        <w:t>PLoS</w:t>
      </w:r>
      <w:proofErr w:type="spellEnd"/>
      <w:r w:rsidRPr="006655A6">
        <w:t xml:space="preserve"> ONE, 15(6), 2020, June 25, 1 - 15</w:t>
      </w:r>
    </w:p>
    <w:p w14:paraId="3D940E11" w14:textId="77777777" w:rsidR="006655A6" w:rsidRPr="006655A6" w:rsidRDefault="006655A6" w:rsidP="006655A6">
      <w:pPr>
        <w:rPr>
          <w:vanish/>
        </w:rPr>
      </w:pPr>
      <w:r w:rsidRPr="006655A6">
        <w:rPr>
          <w:vanish/>
        </w:rPr>
        <w:t>Top of Form</w:t>
      </w:r>
    </w:p>
    <w:p w14:paraId="73EC6A41" w14:textId="77777777" w:rsidR="006655A6" w:rsidRPr="006655A6" w:rsidRDefault="006655A6" w:rsidP="006655A6">
      <w:r w:rsidRPr="006655A6">
        <w:t> Note: </w:t>
      </w:r>
    </w:p>
    <w:p w14:paraId="4FB535C6" w14:textId="77777777" w:rsidR="006655A6" w:rsidRPr="006655A6" w:rsidRDefault="006655A6" w:rsidP="006655A6">
      <w:r w:rsidRPr="006655A6">
        <w:t>This article addresses how to avoid readmissions in acute care by incorporating the Social Determinants of Health (</w:t>
      </w:r>
      <w:proofErr w:type="spellStart"/>
      <w:r w:rsidRPr="006655A6">
        <w:t>SDoH</w:t>
      </w:r>
      <w:proofErr w:type="spellEnd"/>
      <w:r w:rsidRPr="006655A6">
        <w:t xml:space="preserve">) framework into a predictive model. Early hospital readmissions or deaths are key healthcare quality measures in pay-for-performance programs. This article describes a study that sought to examine the impact of </w:t>
      </w:r>
      <w:proofErr w:type="spellStart"/>
      <w:r w:rsidRPr="006655A6">
        <w:t>SDoH</w:t>
      </w:r>
      <w:proofErr w:type="spellEnd"/>
      <w:r w:rsidRPr="006655A6">
        <w:t xml:space="preserve"> on models used to predict potentially avoidable hospital readmissions within 30 days.</w:t>
      </w:r>
    </w:p>
    <w:p w14:paraId="75DCD800" w14:textId="77777777" w:rsidR="006655A6" w:rsidRPr="006655A6" w:rsidRDefault="006655A6" w:rsidP="006655A6">
      <w:pPr>
        <w:rPr>
          <w:vanish/>
        </w:rPr>
      </w:pPr>
      <w:r w:rsidRPr="006655A6">
        <w:rPr>
          <w:vanish/>
        </w:rPr>
        <w:t>Bottom of Form</w:t>
      </w:r>
    </w:p>
    <w:p w14:paraId="3457677F" w14:textId="77777777" w:rsidR="006655A6" w:rsidRPr="006655A6" w:rsidRDefault="006655A6" w:rsidP="006655A6">
      <w:r w:rsidRPr="006655A6">
        <w:t>Assessment 2: Value-Based Reimbursement</w:t>
      </w:r>
    </w:p>
    <w:p w14:paraId="182A3168" w14:textId="77777777" w:rsidR="006655A6" w:rsidRPr="006655A6" w:rsidRDefault="006655A6" w:rsidP="006655A6">
      <w:r w:rsidRPr="006655A6">
        <w:t>(1)</w:t>
      </w:r>
    </w:p>
    <w:p w14:paraId="25B61416" w14:textId="0B26DFDC" w:rsidR="006655A6" w:rsidRPr="006655A6" w:rsidRDefault="006655A6" w:rsidP="006655A6">
      <w:pPr>
        <w:numPr>
          <w:ilvl w:val="0"/>
          <w:numId w:val="10"/>
        </w:numPr>
      </w:pPr>
      <w:r w:rsidRPr="006655A6">
        <w:rPr>
          <w:noProof/>
        </w:rPr>
        <mc:AlternateContent>
          <mc:Choice Requires="wps">
            <w:drawing>
              <wp:inline distT="0" distB="0" distL="0" distR="0" wp14:anchorId="202462C1" wp14:editId="212E6008">
                <wp:extent cx="304800" cy="304800"/>
                <wp:effectExtent l="0" t="0" r="0" b="0"/>
                <wp:docPr id="1479927506" name="Rectangle 57" descr="Article: Introduction to value-based reimbursement: How to get star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5ADC1" id="Rectangle 57" o:spid="_x0000_s1026" alt="Article: Introduction to value-based reimbursement: How to get star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2D5766" w14:textId="77777777" w:rsidR="006655A6" w:rsidRPr="006655A6" w:rsidRDefault="006655A6" w:rsidP="006655A6">
      <w:r w:rsidRPr="006655A6">
        <w:t>Introduction to value-based reimbursement: How to get started</w:t>
      </w:r>
    </w:p>
    <w:p w14:paraId="477EC1DD" w14:textId="77777777" w:rsidR="006655A6" w:rsidRPr="006655A6" w:rsidRDefault="006655A6" w:rsidP="006655A6">
      <w:r w:rsidRPr="006655A6">
        <w:t>Article </w:t>
      </w:r>
    </w:p>
    <w:p w14:paraId="64E02502" w14:textId="77777777" w:rsidR="006655A6" w:rsidRPr="006655A6" w:rsidRDefault="006655A6" w:rsidP="006655A6">
      <w:r w:rsidRPr="006655A6">
        <w:lastRenderedPageBreak/>
        <w:t>Terrell, G. E., &amp; "Bo" Bobbitt, J. D., The Journal of Medical Practice Management, 36(2), 2020, September/October, 64 - 67</w:t>
      </w:r>
    </w:p>
    <w:p w14:paraId="05F8A2E2" w14:textId="77777777" w:rsidR="006655A6" w:rsidRPr="006655A6" w:rsidRDefault="006655A6" w:rsidP="006655A6">
      <w:pPr>
        <w:rPr>
          <w:vanish/>
        </w:rPr>
      </w:pPr>
      <w:r w:rsidRPr="006655A6">
        <w:rPr>
          <w:vanish/>
        </w:rPr>
        <w:t>Top of Form</w:t>
      </w:r>
    </w:p>
    <w:p w14:paraId="2E8D73D2" w14:textId="77777777" w:rsidR="006655A6" w:rsidRPr="006655A6" w:rsidRDefault="006655A6" w:rsidP="006655A6">
      <w:r w:rsidRPr="006655A6">
        <w:t> Note: </w:t>
      </w:r>
    </w:p>
    <w:p w14:paraId="03A11037" w14:textId="77777777" w:rsidR="006655A6" w:rsidRPr="006655A6" w:rsidRDefault="006655A6" w:rsidP="006655A6">
      <w:r w:rsidRPr="006655A6">
        <w:t xml:space="preserve">This source is a solid overview of </w:t>
      </w:r>
      <w:proofErr w:type="gramStart"/>
      <w:r w:rsidRPr="006655A6">
        <w:t>value based</w:t>
      </w:r>
      <w:proofErr w:type="gramEnd"/>
      <w:r w:rsidRPr="006655A6">
        <w:t xml:space="preserve"> reimbursement concepts. The article describes the shift from a fee-for-service payment system to Accountable Care Organizations (ACOs), in which payments are adjusted based on quality and cost. The article projects that many millions more patients will be served by ACOs </w:t>
      </w:r>
      <w:proofErr w:type="gramStart"/>
      <w:r w:rsidRPr="006655A6">
        <w:t>in the near future</w:t>
      </w:r>
      <w:proofErr w:type="gramEnd"/>
      <w:r w:rsidRPr="006655A6">
        <w:t xml:space="preserve"> and talks about what it will take to get to that place.</w:t>
      </w:r>
    </w:p>
    <w:p w14:paraId="54F7C80D" w14:textId="77777777" w:rsidR="006655A6" w:rsidRPr="006655A6" w:rsidRDefault="006655A6" w:rsidP="006655A6">
      <w:pPr>
        <w:rPr>
          <w:vanish/>
        </w:rPr>
      </w:pPr>
      <w:r w:rsidRPr="006655A6">
        <w:rPr>
          <w:vanish/>
        </w:rPr>
        <w:t>Bottom of Form</w:t>
      </w:r>
    </w:p>
    <w:p w14:paraId="40C26BCC" w14:textId="77777777" w:rsidR="006655A6" w:rsidRPr="006655A6" w:rsidRDefault="006655A6" w:rsidP="006655A6">
      <w:r w:rsidRPr="006655A6">
        <w:t>Assessment 2: Healthcare Analytics</w:t>
      </w:r>
    </w:p>
    <w:p w14:paraId="7DAE391D" w14:textId="77777777" w:rsidR="006655A6" w:rsidRPr="006655A6" w:rsidRDefault="006655A6" w:rsidP="006655A6">
      <w:r w:rsidRPr="006655A6">
        <w:t>(1)</w:t>
      </w:r>
    </w:p>
    <w:p w14:paraId="1FD1FCBB" w14:textId="1C5B3E5F" w:rsidR="006655A6" w:rsidRPr="006655A6" w:rsidRDefault="006655A6" w:rsidP="006655A6">
      <w:pPr>
        <w:numPr>
          <w:ilvl w:val="0"/>
          <w:numId w:val="11"/>
        </w:numPr>
      </w:pPr>
      <w:r w:rsidRPr="006655A6">
        <w:rPr>
          <w:noProof/>
        </w:rPr>
        <w:drawing>
          <wp:inline distT="0" distB="0" distL="0" distR="0" wp14:anchorId="2EED5756" wp14:editId="430E72E9">
            <wp:extent cx="1333500" cy="1905000"/>
            <wp:effectExtent l="0" t="0" r="0" b="0"/>
            <wp:docPr id="199915419" name="Picture 56" descr="E-book: Healthcare operations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E-book: Healthcare operations manag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905000"/>
                    </a:xfrm>
                    <a:prstGeom prst="rect">
                      <a:avLst/>
                    </a:prstGeom>
                    <a:noFill/>
                    <a:ln>
                      <a:noFill/>
                    </a:ln>
                  </pic:spPr>
                </pic:pic>
              </a:graphicData>
            </a:graphic>
          </wp:inline>
        </w:drawing>
      </w:r>
    </w:p>
    <w:p w14:paraId="55D95AB0" w14:textId="77777777" w:rsidR="006655A6" w:rsidRPr="006655A6" w:rsidRDefault="006655A6" w:rsidP="006655A6">
      <w:r w:rsidRPr="006655A6">
        <w:t>Healthcare operations management</w:t>
      </w:r>
    </w:p>
    <w:p w14:paraId="0E78FA17" w14:textId="77777777" w:rsidR="006655A6" w:rsidRPr="006655A6" w:rsidRDefault="006655A6" w:rsidP="006655A6">
      <w:r w:rsidRPr="006655A6">
        <w:t>E-book </w:t>
      </w:r>
    </w:p>
    <w:p w14:paraId="521F0A43" w14:textId="77777777" w:rsidR="006655A6" w:rsidRPr="006655A6" w:rsidRDefault="006655A6" w:rsidP="006655A6">
      <w:r w:rsidRPr="006655A6">
        <w:t>Olson, J. R., McLaughlin, D. B., &amp; Sharma, L., 4, Health Administration Press, 2022</w:t>
      </w:r>
    </w:p>
    <w:p w14:paraId="0BD9983D" w14:textId="77777777" w:rsidR="006655A6" w:rsidRPr="006655A6" w:rsidRDefault="006655A6" w:rsidP="006655A6">
      <w:pPr>
        <w:rPr>
          <w:vanish/>
        </w:rPr>
      </w:pPr>
      <w:r w:rsidRPr="006655A6">
        <w:rPr>
          <w:vanish/>
        </w:rPr>
        <w:t>Top of Form</w:t>
      </w:r>
    </w:p>
    <w:p w14:paraId="35B22537" w14:textId="77777777" w:rsidR="006655A6" w:rsidRPr="006655A6" w:rsidRDefault="006655A6" w:rsidP="006655A6">
      <w:r w:rsidRPr="006655A6">
        <w:t> Note: </w:t>
      </w:r>
    </w:p>
    <w:p w14:paraId="0E4A8CA5" w14:textId="77777777" w:rsidR="006655A6" w:rsidRPr="006655A6" w:rsidRDefault="006655A6" w:rsidP="006655A6">
      <w:r w:rsidRPr="006655A6">
        <w:t>Read Chapter 8, "Healthcare Analytics," pages 167–184. This chapter describes what we mean by analytics in healthcare and provides examples of the ways analytics are used to create better health outcomes. It explains why analytics are becoming more important in healthcare and how analytics can be used predictively.</w:t>
      </w:r>
    </w:p>
    <w:p w14:paraId="5D024B5D" w14:textId="77777777" w:rsidR="006655A6" w:rsidRPr="006655A6" w:rsidRDefault="006655A6" w:rsidP="006655A6">
      <w:pPr>
        <w:rPr>
          <w:vanish/>
        </w:rPr>
      </w:pPr>
      <w:r w:rsidRPr="006655A6">
        <w:rPr>
          <w:vanish/>
        </w:rPr>
        <w:t>Bottom of Form</w:t>
      </w:r>
    </w:p>
    <w:p w14:paraId="3C121C2E" w14:textId="77777777" w:rsidR="006655A6" w:rsidRPr="006655A6" w:rsidRDefault="006655A6" w:rsidP="006655A6">
      <w:r w:rsidRPr="006655A6">
        <w:t>Assessment 2: Healthcare Quality Measures</w:t>
      </w:r>
    </w:p>
    <w:p w14:paraId="1DCFF20C" w14:textId="77777777" w:rsidR="006655A6" w:rsidRPr="006655A6" w:rsidRDefault="006655A6" w:rsidP="006655A6">
      <w:r w:rsidRPr="006655A6">
        <w:t>(15)</w:t>
      </w:r>
    </w:p>
    <w:p w14:paraId="4D8567F6" w14:textId="04809523" w:rsidR="006655A6" w:rsidRPr="006655A6" w:rsidRDefault="006655A6" w:rsidP="006655A6">
      <w:pPr>
        <w:numPr>
          <w:ilvl w:val="0"/>
          <w:numId w:val="12"/>
        </w:numPr>
      </w:pPr>
      <w:r w:rsidRPr="006655A6">
        <w:rPr>
          <w:noProof/>
        </w:rPr>
        <mc:AlternateContent>
          <mc:Choice Requires="wps">
            <w:drawing>
              <wp:inline distT="0" distB="0" distL="0" distR="0" wp14:anchorId="623C542F" wp14:editId="1DD80D3D">
                <wp:extent cx="304800" cy="304800"/>
                <wp:effectExtent l="0" t="0" r="0" b="0"/>
                <wp:docPr id="828919436" name="Rectangle 55" descr="Website: Six domains of healthcare qual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614DA" id="Rectangle 55" o:spid="_x0000_s1026" alt="Website: Six domains of healthcare quali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F22BA6" w14:textId="77777777" w:rsidR="006655A6" w:rsidRPr="006655A6" w:rsidRDefault="006655A6" w:rsidP="006655A6">
      <w:r w:rsidRPr="006655A6">
        <w:t>Six domains of healthcare quality</w:t>
      </w:r>
    </w:p>
    <w:p w14:paraId="12814CA2" w14:textId="77777777" w:rsidR="006655A6" w:rsidRPr="006655A6" w:rsidRDefault="006655A6" w:rsidP="006655A6">
      <w:r w:rsidRPr="006655A6">
        <w:lastRenderedPageBreak/>
        <w:t>Website </w:t>
      </w:r>
    </w:p>
    <w:p w14:paraId="0565A7B7" w14:textId="77777777" w:rsidR="006655A6" w:rsidRPr="006655A6" w:rsidRDefault="006655A6" w:rsidP="006655A6">
      <w:r w:rsidRPr="006655A6">
        <w:t>Agency for Healthcare Research and Quality, AHRQ, 2015, February</w:t>
      </w:r>
    </w:p>
    <w:p w14:paraId="27DFC830" w14:textId="77777777" w:rsidR="006655A6" w:rsidRPr="006655A6" w:rsidRDefault="006655A6" w:rsidP="006655A6">
      <w:pPr>
        <w:rPr>
          <w:vanish/>
        </w:rPr>
      </w:pPr>
      <w:r w:rsidRPr="006655A6">
        <w:rPr>
          <w:vanish/>
        </w:rPr>
        <w:t>Top of Form</w:t>
      </w:r>
    </w:p>
    <w:p w14:paraId="4F0F8F76" w14:textId="77777777" w:rsidR="006655A6" w:rsidRPr="006655A6" w:rsidRDefault="006655A6" w:rsidP="006655A6">
      <w:r w:rsidRPr="006655A6">
        <w:t> Note: </w:t>
      </w:r>
    </w:p>
    <w:p w14:paraId="22FF7A49" w14:textId="77777777" w:rsidR="006655A6" w:rsidRPr="006655A6" w:rsidRDefault="006655A6" w:rsidP="006655A6">
      <w:r w:rsidRPr="006655A6">
        <w:t>This web resource describes a framework developed by the Institute of Medicine (IOM) that describes six aims for the healthcare system.</w:t>
      </w:r>
    </w:p>
    <w:p w14:paraId="3E0302E2" w14:textId="77777777" w:rsidR="006655A6" w:rsidRPr="006655A6" w:rsidRDefault="006655A6" w:rsidP="006655A6">
      <w:pPr>
        <w:rPr>
          <w:vanish/>
        </w:rPr>
      </w:pPr>
      <w:r w:rsidRPr="006655A6">
        <w:rPr>
          <w:vanish/>
        </w:rPr>
        <w:t>Bottom of Form</w:t>
      </w:r>
    </w:p>
    <w:p w14:paraId="14927311" w14:textId="38B45A1D" w:rsidR="006655A6" w:rsidRPr="006655A6" w:rsidRDefault="006655A6" w:rsidP="006655A6">
      <w:pPr>
        <w:numPr>
          <w:ilvl w:val="0"/>
          <w:numId w:val="12"/>
        </w:numPr>
      </w:pPr>
      <w:r w:rsidRPr="006655A6">
        <w:rPr>
          <w:noProof/>
        </w:rPr>
        <mc:AlternateContent>
          <mc:Choice Requires="wps">
            <w:drawing>
              <wp:inline distT="0" distB="0" distL="0" distR="0" wp14:anchorId="3F767607" wp14:editId="1650E6D6">
                <wp:extent cx="304800" cy="304800"/>
                <wp:effectExtent l="0" t="0" r="0" b="0"/>
                <wp:docPr id="1673953262" name="Rectangle 54" descr="Website: Types of health care quality measu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326C0" id="Rectangle 54" o:spid="_x0000_s1026" alt="Website: Types of health care quality measu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551A48" w14:textId="77777777" w:rsidR="006655A6" w:rsidRPr="006655A6" w:rsidRDefault="006655A6" w:rsidP="006655A6">
      <w:r w:rsidRPr="006655A6">
        <w:t>Types of health care quality measures</w:t>
      </w:r>
    </w:p>
    <w:p w14:paraId="48DE2475" w14:textId="77777777" w:rsidR="006655A6" w:rsidRPr="006655A6" w:rsidRDefault="006655A6" w:rsidP="006655A6">
      <w:r w:rsidRPr="006655A6">
        <w:t>Website </w:t>
      </w:r>
    </w:p>
    <w:p w14:paraId="0D29705A" w14:textId="77777777" w:rsidR="006655A6" w:rsidRPr="006655A6" w:rsidRDefault="006655A6" w:rsidP="006655A6">
      <w:r w:rsidRPr="006655A6">
        <w:t>Agency for Healthcare Research and Quality, AHRQ, 2015, February</w:t>
      </w:r>
    </w:p>
    <w:p w14:paraId="09C7E9FE" w14:textId="77777777" w:rsidR="006655A6" w:rsidRPr="006655A6" w:rsidRDefault="006655A6" w:rsidP="006655A6">
      <w:pPr>
        <w:rPr>
          <w:vanish/>
        </w:rPr>
      </w:pPr>
      <w:r w:rsidRPr="006655A6">
        <w:rPr>
          <w:vanish/>
        </w:rPr>
        <w:t>Top of Form</w:t>
      </w:r>
    </w:p>
    <w:p w14:paraId="556858B7" w14:textId="77777777" w:rsidR="006655A6" w:rsidRPr="006655A6" w:rsidRDefault="006655A6" w:rsidP="006655A6">
      <w:r w:rsidRPr="006655A6">
        <w:t> Note: </w:t>
      </w:r>
    </w:p>
    <w:p w14:paraId="1F203B1A" w14:textId="77777777" w:rsidR="006655A6" w:rsidRPr="006655A6" w:rsidRDefault="006655A6" w:rsidP="006655A6">
      <w:r w:rsidRPr="006655A6">
        <w:t>This resource describes a classification of measures used to assess and compare the quality of healthcare organizations. The three classifications are Structural Measures, Process Measures, and Outcome Measures.</w:t>
      </w:r>
    </w:p>
    <w:p w14:paraId="32880706" w14:textId="77777777" w:rsidR="006655A6" w:rsidRPr="006655A6" w:rsidRDefault="006655A6" w:rsidP="006655A6">
      <w:pPr>
        <w:rPr>
          <w:vanish/>
        </w:rPr>
      </w:pPr>
      <w:r w:rsidRPr="006655A6">
        <w:rPr>
          <w:vanish/>
        </w:rPr>
        <w:t>Bottom of Form</w:t>
      </w:r>
    </w:p>
    <w:p w14:paraId="27823BF6" w14:textId="666DAA46" w:rsidR="006655A6" w:rsidRPr="006655A6" w:rsidRDefault="006655A6" w:rsidP="006655A6">
      <w:pPr>
        <w:numPr>
          <w:ilvl w:val="0"/>
          <w:numId w:val="12"/>
        </w:numPr>
      </w:pPr>
      <w:r w:rsidRPr="006655A6">
        <w:rPr>
          <w:noProof/>
        </w:rPr>
        <mc:AlternateContent>
          <mc:Choice Requires="wps">
            <w:drawing>
              <wp:inline distT="0" distB="0" distL="0" distR="0" wp14:anchorId="3E9AB40C" wp14:editId="04E1D323">
                <wp:extent cx="304800" cy="304800"/>
                <wp:effectExtent l="0" t="0" r="0" b="0"/>
                <wp:docPr id="407772244" name="Rectangle 53" descr="Website: Data sources for health care quality measu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CCA6E" id="Rectangle 53" o:spid="_x0000_s1026" alt="Website: Data sources for health care quality measu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430A7C" w14:textId="77777777" w:rsidR="006655A6" w:rsidRPr="006655A6" w:rsidRDefault="006655A6" w:rsidP="006655A6">
      <w:r w:rsidRPr="006655A6">
        <w:t>Data sources for health care quality measures</w:t>
      </w:r>
    </w:p>
    <w:p w14:paraId="08F600C8" w14:textId="77777777" w:rsidR="006655A6" w:rsidRPr="006655A6" w:rsidRDefault="006655A6" w:rsidP="006655A6">
      <w:r w:rsidRPr="006655A6">
        <w:t>Website </w:t>
      </w:r>
    </w:p>
    <w:p w14:paraId="6088A1F1" w14:textId="77777777" w:rsidR="006655A6" w:rsidRPr="006655A6" w:rsidRDefault="006655A6" w:rsidP="006655A6">
      <w:r w:rsidRPr="006655A6">
        <w:t>Agency for Healthcare Research and Quality, AHRQ, 2015, February</w:t>
      </w:r>
    </w:p>
    <w:p w14:paraId="74B9779C" w14:textId="77777777" w:rsidR="006655A6" w:rsidRPr="006655A6" w:rsidRDefault="006655A6" w:rsidP="006655A6">
      <w:pPr>
        <w:rPr>
          <w:vanish/>
        </w:rPr>
      </w:pPr>
      <w:r w:rsidRPr="006655A6">
        <w:rPr>
          <w:vanish/>
        </w:rPr>
        <w:t>Top of Form</w:t>
      </w:r>
    </w:p>
    <w:p w14:paraId="0A2E8C71" w14:textId="77777777" w:rsidR="006655A6" w:rsidRPr="006655A6" w:rsidRDefault="006655A6" w:rsidP="006655A6">
      <w:r w:rsidRPr="006655A6">
        <w:t> Note: </w:t>
      </w:r>
    </w:p>
    <w:p w14:paraId="36CE8CC4" w14:textId="77777777" w:rsidR="006655A6" w:rsidRPr="006655A6" w:rsidRDefault="006655A6" w:rsidP="006655A6">
      <w:r w:rsidRPr="006655A6">
        <w:t>This resource describes the types of data (and their sources) that must be collected to compile a report on various healthcare quality measures.</w:t>
      </w:r>
    </w:p>
    <w:p w14:paraId="2CFAFA25" w14:textId="77777777" w:rsidR="006655A6" w:rsidRPr="006655A6" w:rsidRDefault="006655A6" w:rsidP="006655A6">
      <w:pPr>
        <w:rPr>
          <w:vanish/>
        </w:rPr>
      </w:pPr>
      <w:r w:rsidRPr="006655A6">
        <w:rPr>
          <w:vanish/>
        </w:rPr>
        <w:t>Bottom of Form</w:t>
      </w:r>
    </w:p>
    <w:p w14:paraId="335B2719" w14:textId="0D9BA53E" w:rsidR="006655A6" w:rsidRPr="006655A6" w:rsidRDefault="006655A6" w:rsidP="006655A6">
      <w:pPr>
        <w:numPr>
          <w:ilvl w:val="0"/>
          <w:numId w:val="12"/>
        </w:numPr>
      </w:pPr>
      <w:r w:rsidRPr="006655A6">
        <w:rPr>
          <w:noProof/>
        </w:rPr>
        <mc:AlternateContent>
          <mc:Choice Requires="wps">
            <w:drawing>
              <wp:inline distT="0" distB="0" distL="0" distR="0" wp14:anchorId="4FFA1177" wp14:editId="28923F85">
                <wp:extent cx="304800" cy="304800"/>
                <wp:effectExtent l="0" t="0" r="0" b="0"/>
                <wp:docPr id="333658006" name="Rectangle 52" descr="Website: Key questions when choosing health care quality measu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F31D2" id="Rectangle 52" o:spid="_x0000_s1026" alt="Website: Key questions when choosing health care quality measu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F7B2C3" w14:textId="77777777" w:rsidR="006655A6" w:rsidRPr="006655A6" w:rsidRDefault="006655A6" w:rsidP="006655A6">
      <w:r w:rsidRPr="006655A6">
        <w:t>Key questions when choosing health care quality measures</w:t>
      </w:r>
    </w:p>
    <w:p w14:paraId="1B91C406" w14:textId="77777777" w:rsidR="006655A6" w:rsidRPr="006655A6" w:rsidRDefault="006655A6" w:rsidP="006655A6">
      <w:r w:rsidRPr="006655A6">
        <w:t>Website </w:t>
      </w:r>
    </w:p>
    <w:p w14:paraId="4219E436" w14:textId="77777777" w:rsidR="006655A6" w:rsidRPr="006655A6" w:rsidRDefault="006655A6" w:rsidP="006655A6">
      <w:r w:rsidRPr="006655A6">
        <w:t>Agency for Healthcare Research and Quality, AHRQ, 2015, February</w:t>
      </w:r>
    </w:p>
    <w:p w14:paraId="7654B0C6" w14:textId="77777777" w:rsidR="006655A6" w:rsidRPr="006655A6" w:rsidRDefault="006655A6" w:rsidP="006655A6">
      <w:pPr>
        <w:rPr>
          <w:vanish/>
        </w:rPr>
      </w:pPr>
      <w:r w:rsidRPr="006655A6">
        <w:rPr>
          <w:vanish/>
        </w:rPr>
        <w:t>Top of Form</w:t>
      </w:r>
    </w:p>
    <w:p w14:paraId="2A0E8EDF" w14:textId="77777777" w:rsidR="006655A6" w:rsidRPr="006655A6" w:rsidRDefault="006655A6" w:rsidP="006655A6">
      <w:r w:rsidRPr="006655A6">
        <w:t> Note: </w:t>
      </w:r>
    </w:p>
    <w:p w14:paraId="0B8BCD11" w14:textId="77777777" w:rsidR="006655A6" w:rsidRPr="006655A6" w:rsidRDefault="006655A6" w:rsidP="006655A6">
      <w:r w:rsidRPr="006655A6">
        <w:lastRenderedPageBreak/>
        <w:t>This resource discusses which quality measures a healthcare organization might want to report and why those measures would be chosen.</w:t>
      </w:r>
    </w:p>
    <w:p w14:paraId="0D46C6AB" w14:textId="77777777" w:rsidR="006655A6" w:rsidRPr="006655A6" w:rsidRDefault="006655A6" w:rsidP="006655A6">
      <w:pPr>
        <w:rPr>
          <w:vanish/>
        </w:rPr>
      </w:pPr>
      <w:r w:rsidRPr="006655A6">
        <w:rPr>
          <w:vanish/>
        </w:rPr>
        <w:t>Bottom of Form</w:t>
      </w:r>
    </w:p>
    <w:p w14:paraId="6F403827" w14:textId="3EB93A01" w:rsidR="006655A6" w:rsidRPr="006655A6" w:rsidRDefault="006655A6" w:rsidP="006655A6">
      <w:pPr>
        <w:numPr>
          <w:ilvl w:val="0"/>
          <w:numId w:val="12"/>
        </w:numPr>
      </w:pPr>
      <w:r w:rsidRPr="006655A6">
        <w:rPr>
          <w:noProof/>
        </w:rPr>
        <mc:AlternateContent>
          <mc:Choice Requires="wps">
            <w:drawing>
              <wp:inline distT="0" distB="0" distL="0" distR="0" wp14:anchorId="477CEBA8" wp14:editId="4005EF46">
                <wp:extent cx="304800" cy="304800"/>
                <wp:effectExtent l="0" t="0" r="0" b="0"/>
                <wp:docPr id="1562425885" name="Rectangle 51" descr="Website: Measures of quality for different health care setting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307BF" id="Rectangle 51" o:spid="_x0000_s1026" alt="Website: Measures of quality for different health care setting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B72C8D" w14:textId="77777777" w:rsidR="006655A6" w:rsidRPr="006655A6" w:rsidRDefault="006655A6" w:rsidP="006655A6">
      <w:r w:rsidRPr="006655A6">
        <w:t>Measures of quality for different health care settings</w:t>
      </w:r>
    </w:p>
    <w:p w14:paraId="4734E4C7" w14:textId="77777777" w:rsidR="006655A6" w:rsidRPr="006655A6" w:rsidRDefault="006655A6" w:rsidP="006655A6">
      <w:r w:rsidRPr="006655A6">
        <w:t>Website </w:t>
      </w:r>
    </w:p>
    <w:p w14:paraId="5339920A" w14:textId="77777777" w:rsidR="006655A6" w:rsidRPr="006655A6" w:rsidRDefault="006655A6" w:rsidP="006655A6">
      <w:r w:rsidRPr="006655A6">
        <w:t>Agency for Healthcare Research and Quality, AHRQ, 2015, February</w:t>
      </w:r>
    </w:p>
    <w:p w14:paraId="62A46B1D" w14:textId="77777777" w:rsidR="006655A6" w:rsidRPr="006655A6" w:rsidRDefault="006655A6" w:rsidP="006655A6">
      <w:pPr>
        <w:rPr>
          <w:vanish/>
        </w:rPr>
      </w:pPr>
      <w:r w:rsidRPr="006655A6">
        <w:rPr>
          <w:vanish/>
        </w:rPr>
        <w:t>Top of Form</w:t>
      </w:r>
    </w:p>
    <w:p w14:paraId="58AE1D70" w14:textId="77777777" w:rsidR="006655A6" w:rsidRPr="006655A6" w:rsidRDefault="006655A6" w:rsidP="006655A6">
      <w:r w:rsidRPr="006655A6">
        <w:t> Note: </w:t>
      </w:r>
    </w:p>
    <w:p w14:paraId="2AAC2CBA" w14:textId="77777777" w:rsidR="006655A6" w:rsidRPr="006655A6" w:rsidRDefault="006655A6" w:rsidP="006655A6">
      <w:r w:rsidRPr="006655A6">
        <w:t>This resource provides information on options for collecting quality data to report on quality for hospitals, health plans, physicians, and long-term care facilities.</w:t>
      </w:r>
    </w:p>
    <w:p w14:paraId="2A3CA9A6" w14:textId="77777777" w:rsidR="006655A6" w:rsidRPr="006655A6" w:rsidRDefault="006655A6" w:rsidP="006655A6">
      <w:pPr>
        <w:rPr>
          <w:vanish/>
        </w:rPr>
      </w:pPr>
      <w:r w:rsidRPr="006655A6">
        <w:rPr>
          <w:vanish/>
        </w:rPr>
        <w:t>Bottom of Form</w:t>
      </w:r>
    </w:p>
    <w:p w14:paraId="7445031E" w14:textId="6CE9EBEB" w:rsidR="006655A6" w:rsidRPr="006655A6" w:rsidRDefault="006655A6" w:rsidP="006655A6">
      <w:pPr>
        <w:numPr>
          <w:ilvl w:val="0"/>
          <w:numId w:val="12"/>
        </w:numPr>
      </w:pPr>
      <w:r w:rsidRPr="006655A6">
        <w:rPr>
          <w:noProof/>
        </w:rPr>
        <mc:AlternateContent>
          <mc:Choice Requires="wps">
            <w:drawing>
              <wp:inline distT="0" distB="0" distL="0" distR="0" wp14:anchorId="1E695550" wp14:editId="00C050D7">
                <wp:extent cx="304800" cy="304800"/>
                <wp:effectExtent l="0" t="0" r="0" b="0"/>
                <wp:docPr id="433985792" name="Rectangle 50" descr="Website: Resources for health care quality measur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EAB88" id="Rectangle 50" o:spid="_x0000_s1026" alt="Website: Resources for health care quality measure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95907C" w14:textId="77777777" w:rsidR="006655A6" w:rsidRPr="006655A6" w:rsidRDefault="006655A6" w:rsidP="006655A6">
      <w:r w:rsidRPr="006655A6">
        <w:t>Resources for health care quality measurement</w:t>
      </w:r>
    </w:p>
    <w:p w14:paraId="02D49ED2" w14:textId="77777777" w:rsidR="006655A6" w:rsidRPr="006655A6" w:rsidRDefault="006655A6" w:rsidP="006655A6">
      <w:r w:rsidRPr="006655A6">
        <w:t>Website </w:t>
      </w:r>
    </w:p>
    <w:p w14:paraId="31DD937D" w14:textId="77777777" w:rsidR="006655A6" w:rsidRPr="006655A6" w:rsidRDefault="006655A6" w:rsidP="006655A6">
      <w:r w:rsidRPr="006655A6">
        <w:t>Agency for Healthcare Research and Quality, AHRQ, 2015, February</w:t>
      </w:r>
    </w:p>
    <w:p w14:paraId="1C6FFAE8" w14:textId="77777777" w:rsidR="006655A6" w:rsidRPr="006655A6" w:rsidRDefault="006655A6" w:rsidP="006655A6">
      <w:pPr>
        <w:rPr>
          <w:vanish/>
        </w:rPr>
      </w:pPr>
      <w:r w:rsidRPr="006655A6">
        <w:rPr>
          <w:vanish/>
        </w:rPr>
        <w:t>Top of Form</w:t>
      </w:r>
    </w:p>
    <w:p w14:paraId="0EF94E42" w14:textId="77777777" w:rsidR="006655A6" w:rsidRPr="006655A6" w:rsidRDefault="006655A6" w:rsidP="006655A6">
      <w:r w:rsidRPr="006655A6">
        <w:t> Note: </w:t>
      </w:r>
    </w:p>
    <w:p w14:paraId="0D3BE164" w14:textId="77777777" w:rsidR="006655A6" w:rsidRPr="006655A6" w:rsidRDefault="006655A6" w:rsidP="006655A6">
      <w:r w:rsidRPr="006655A6">
        <w:t>This resource provides links to additional resources that provide information about quality measures used in different healthcare settings. Resources from the National Quality Forum (NQF), the Centers for Medicare and Medicaid Services (CMS), and Guideline Central are linked.</w:t>
      </w:r>
    </w:p>
    <w:p w14:paraId="4D4281A2" w14:textId="77777777" w:rsidR="006655A6" w:rsidRPr="006655A6" w:rsidRDefault="006655A6" w:rsidP="006655A6">
      <w:pPr>
        <w:rPr>
          <w:vanish/>
        </w:rPr>
      </w:pPr>
      <w:r w:rsidRPr="006655A6">
        <w:rPr>
          <w:vanish/>
        </w:rPr>
        <w:t>Bottom of Form</w:t>
      </w:r>
    </w:p>
    <w:p w14:paraId="0B74088F" w14:textId="1EB653E5" w:rsidR="006655A6" w:rsidRPr="006655A6" w:rsidRDefault="006655A6" w:rsidP="006655A6">
      <w:pPr>
        <w:numPr>
          <w:ilvl w:val="0"/>
          <w:numId w:val="12"/>
        </w:numPr>
      </w:pPr>
      <w:r w:rsidRPr="006655A6">
        <w:rPr>
          <w:noProof/>
        </w:rPr>
        <mc:AlternateContent>
          <mc:Choice Requires="wps">
            <w:drawing>
              <wp:inline distT="0" distB="0" distL="0" distR="0" wp14:anchorId="49FAAA44" wp14:editId="3EF6D781">
                <wp:extent cx="304800" cy="304800"/>
                <wp:effectExtent l="0" t="0" r="0" b="0"/>
                <wp:docPr id="87843335" name="Rectangle 49" descr="Website: High quality online health 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9CE60" id="Rectangle 49" o:spid="_x0000_s1026" alt="Website: High quality online health 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790E38" w14:textId="77777777" w:rsidR="006655A6" w:rsidRPr="006655A6" w:rsidRDefault="006655A6" w:rsidP="006655A6">
      <w:r w:rsidRPr="006655A6">
        <w:t>High quality online health information</w:t>
      </w:r>
    </w:p>
    <w:p w14:paraId="282363FF" w14:textId="77777777" w:rsidR="006655A6" w:rsidRPr="006655A6" w:rsidRDefault="006655A6" w:rsidP="006655A6">
      <w:r w:rsidRPr="006655A6">
        <w:t>Website </w:t>
      </w:r>
    </w:p>
    <w:p w14:paraId="70BFE59B" w14:textId="77777777" w:rsidR="006655A6" w:rsidRPr="006655A6" w:rsidRDefault="006655A6" w:rsidP="006655A6">
      <w:r w:rsidRPr="006655A6">
        <w:t>National Quality Forum, NQF</w:t>
      </w:r>
    </w:p>
    <w:p w14:paraId="0CD85F73" w14:textId="77777777" w:rsidR="006655A6" w:rsidRPr="006655A6" w:rsidRDefault="006655A6" w:rsidP="006655A6">
      <w:pPr>
        <w:rPr>
          <w:vanish/>
        </w:rPr>
      </w:pPr>
      <w:r w:rsidRPr="006655A6">
        <w:rPr>
          <w:vanish/>
        </w:rPr>
        <w:t>Top of Form</w:t>
      </w:r>
    </w:p>
    <w:p w14:paraId="63D2873B" w14:textId="77777777" w:rsidR="006655A6" w:rsidRPr="006655A6" w:rsidRDefault="006655A6" w:rsidP="006655A6">
      <w:r w:rsidRPr="006655A6">
        <w:t> Note: </w:t>
      </w:r>
    </w:p>
    <w:p w14:paraId="1E9AD514" w14:textId="77777777" w:rsidR="006655A6" w:rsidRPr="006655A6" w:rsidRDefault="006655A6" w:rsidP="006655A6">
      <w:r w:rsidRPr="006655A6">
        <w:t>This resource provides a link to an Issue Brief from the National Quality Forum that outlines how health sources can advance consumers' access to and use of online health information to better inform their health and healthcare decisions.</w:t>
      </w:r>
    </w:p>
    <w:p w14:paraId="34ED104C" w14:textId="77777777" w:rsidR="006655A6" w:rsidRPr="006655A6" w:rsidRDefault="006655A6" w:rsidP="006655A6">
      <w:pPr>
        <w:rPr>
          <w:vanish/>
        </w:rPr>
      </w:pPr>
      <w:r w:rsidRPr="006655A6">
        <w:rPr>
          <w:vanish/>
        </w:rPr>
        <w:t>Bottom of Form</w:t>
      </w:r>
    </w:p>
    <w:p w14:paraId="0596F7A6" w14:textId="21D674A7" w:rsidR="006655A6" w:rsidRPr="006655A6" w:rsidRDefault="006655A6" w:rsidP="006655A6">
      <w:pPr>
        <w:numPr>
          <w:ilvl w:val="0"/>
          <w:numId w:val="12"/>
        </w:numPr>
      </w:pPr>
      <w:r w:rsidRPr="006655A6">
        <w:rPr>
          <w:noProof/>
        </w:rPr>
        <mc:AlternateContent>
          <mc:Choice Requires="wps">
            <w:drawing>
              <wp:inline distT="0" distB="0" distL="0" distR="0" wp14:anchorId="3062C221" wp14:editId="1D069D8A">
                <wp:extent cx="304800" cy="304800"/>
                <wp:effectExtent l="0" t="0" r="0" b="0"/>
                <wp:docPr id="442465668" name="Rectangle 48" descr="Website: Translate health care quality data into usable 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62B97B" id="Rectangle 48" o:spid="_x0000_s1026" alt="Website: Translate health care quality data into usable 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A74C16" w14:textId="77777777" w:rsidR="006655A6" w:rsidRPr="006655A6" w:rsidRDefault="006655A6" w:rsidP="006655A6">
      <w:r w:rsidRPr="006655A6">
        <w:lastRenderedPageBreak/>
        <w:t>Translate health care quality data into usable information</w:t>
      </w:r>
    </w:p>
    <w:p w14:paraId="2C1EA4FC" w14:textId="77777777" w:rsidR="006655A6" w:rsidRPr="006655A6" w:rsidRDefault="006655A6" w:rsidP="006655A6">
      <w:r w:rsidRPr="006655A6">
        <w:t>Website </w:t>
      </w:r>
    </w:p>
    <w:p w14:paraId="2EAC2BD8" w14:textId="77777777" w:rsidR="006655A6" w:rsidRPr="006655A6" w:rsidRDefault="006655A6" w:rsidP="006655A6">
      <w:r w:rsidRPr="006655A6">
        <w:t>Agency for Healthcare Research and Quality, AHRQ, 2015, February</w:t>
      </w:r>
    </w:p>
    <w:p w14:paraId="1E1ABE36" w14:textId="77777777" w:rsidR="006655A6" w:rsidRPr="006655A6" w:rsidRDefault="006655A6" w:rsidP="006655A6">
      <w:pPr>
        <w:rPr>
          <w:vanish/>
        </w:rPr>
      </w:pPr>
      <w:r w:rsidRPr="006655A6">
        <w:rPr>
          <w:vanish/>
        </w:rPr>
        <w:t>Top of Form</w:t>
      </w:r>
    </w:p>
    <w:p w14:paraId="02FFCEB3" w14:textId="77777777" w:rsidR="006655A6" w:rsidRPr="006655A6" w:rsidRDefault="006655A6" w:rsidP="006655A6">
      <w:r w:rsidRPr="006655A6">
        <w:t> Note: </w:t>
      </w:r>
    </w:p>
    <w:p w14:paraId="2AA95B88" w14:textId="77777777" w:rsidR="006655A6" w:rsidRPr="006655A6" w:rsidRDefault="006655A6" w:rsidP="006655A6">
      <w:r w:rsidRPr="006655A6">
        <w:t>This resource discusses ways to turn data into information that meets the needs of your audience.</w:t>
      </w:r>
    </w:p>
    <w:p w14:paraId="3E293438" w14:textId="77777777" w:rsidR="006655A6" w:rsidRPr="006655A6" w:rsidRDefault="006655A6" w:rsidP="006655A6">
      <w:pPr>
        <w:rPr>
          <w:vanish/>
        </w:rPr>
      </w:pPr>
      <w:r w:rsidRPr="006655A6">
        <w:rPr>
          <w:vanish/>
        </w:rPr>
        <w:t>Bottom of Form</w:t>
      </w:r>
    </w:p>
    <w:p w14:paraId="4DC52195" w14:textId="5335DC63" w:rsidR="006655A6" w:rsidRPr="006655A6" w:rsidRDefault="006655A6" w:rsidP="006655A6">
      <w:pPr>
        <w:numPr>
          <w:ilvl w:val="0"/>
          <w:numId w:val="12"/>
        </w:numPr>
      </w:pPr>
      <w:r w:rsidRPr="006655A6">
        <w:rPr>
          <w:noProof/>
        </w:rPr>
        <mc:AlternateContent>
          <mc:Choice Requires="wps">
            <w:drawing>
              <wp:inline distT="0" distB="0" distL="0" distR="0" wp14:anchorId="57BE3425" wp14:editId="45DD3B39">
                <wp:extent cx="304800" cy="304800"/>
                <wp:effectExtent l="0" t="0" r="0" b="0"/>
                <wp:docPr id="1831202209" name="Rectangle 47" descr="Website: Why does the presentation of health care quality scores ma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93EB2" id="Rectangle 47" o:spid="_x0000_s1026" alt="Website: Why does the presentation of health care quality scores mat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A637C8" w14:textId="77777777" w:rsidR="006655A6" w:rsidRPr="006655A6" w:rsidRDefault="006655A6" w:rsidP="006655A6">
      <w:r w:rsidRPr="006655A6">
        <w:t>Why does the presentation of health care quality scores matter?</w:t>
      </w:r>
    </w:p>
    <w:p w14:paraId="69B6C7A6" w14:textId="77777777" w:rsidR="006655A6" w:rsidRPr="006655A6" w:rsidRDefault="006655A6" w:rsidP="006655A6">
      <w:r w:rsidRPr="006655A6">
        <w:t>Website </w:t>
      </w:r>
    </w:p>
    <w:p w14:paraId="24161CE6" w14:textId="77777777" w:rsidR="006655A6" w:rsidRPr="006655A6" w:rsidRDefault="006655A6" w:rsidP="006655A6">
      <w:r w:rsidRPr="006655A6">
        <w:t>Agency for Healthcare Research and Quality, AHRQ, 2015, February</w:t>
      </w:r>
    </w:p>
    <w:p w14:paraId="7F5F651D" w14:textId="77777777" w:rsidR="006655A6" w:rsidRPr="006655A6" w:rsidRDefault="006655A6" w:rsidP="006655A6">
      <w:pPr>
        <w:rPr>
          <w:vanish/>
        </w:rPr>
      </w:pPr>
      <w:r w:rsidRPr="006655A6">
        <w:rPr>
          <w:vanish/>
        </w:rPr>
        <w:t>Top of Form</w:t>
      </w:r>
    </w:p>
    <w:p w14:paraId="09B70745" w14:textId="77777777" w:rsidR="006655A6" w:rsidRPr="006655A6" w:rsidRDefault="006655A6" w:rsidP="006655A6">
      <w:r w:rsidRPr="006655A6">
        <w:t> Note: </w:t>
      </w:r>
    </w:p>
    <w:p w14:paraId="4D9E8DC0" w14:textId="77777777" w:rsidR="006655A6" w:rsidRPr="006655A6" w:rsidRDefault="006655A6" w:rsidP="006655A6">
      <w:r w:rsidRPr="006655A6">
        <w:t xml:space="preserve">This resource explains why it is important to present healthcare quality information in a form that most people </w:t>
      </w:r>
      <w:proofErr w:type="gramStart"/>
      <w:r w:rsidRPr="006655A6">
        <w:t>are able to</w:t>
      </w:r>
      <w:proofErr w:type="gramEnd"/>
      <w:r w:rsidRPr="006655A6">
        <w:t xml:space="preserve"> understand and use - reducing the </w:t>
      </w:r>
      <w:proofErr w:type="gramStart"/>
      <w:r w:rsidRPr="006655A6">
        <w:t>complexity, and</w:t>
      </w:r>
      <w:proofErr w:type="gramEnd"/>
      <w:r w:rsidRPr="006655A6">
        <w:t xml:space="preserve"> enabling better comprehension.</w:t>
      </w:r>
    </w:p>
    <w:p w14:paraId="56B0D49E" w14:textId="77777777" w:rsidR="006655A6" w:rsidRPr="006655A6" w:rsidRDefault="006655A6" w:rsidP="006655A6">
      <w:pPr>
        <w:rPr>
          <w:vanish/>
        </w:rPr>
      </w:pPr>
      <w:r w:rsidRPr="006655A6">
        <w:rPr>
          <w:vanish/>
        </w:rPr>
        <w:t>Bottom of Form</w:t>
      </w:r>
    </w:p>
    <w:p w14:paraId="58D99161" w14:textId="3525B2B2" w:rsidR="006655A6" w:rsidRPr="006655A6" w:rsidRDefault="006655A6" w:rsidP="006655A6">
      <w:pPr>
        <w:numPr>
          <w:ilvl w:val="0"/>
          <w:numId w:val="12"/>
        </w:numPr>
      </w:pPr>
      <w:r w:rsidRPr="006655A6">
        <w:rPr>
          <w:noProof/>
        </w:rPr>
        <mc:AlternateContent>
          <mc:Choice Requires="wps">
            <w:drawing>
              <wp:inline distT="0" distB="0" distL="0" distR="0" wp14:anchorId="36E34636" wp14:editId="5B144EF3">
                <wp:extent cx="304800" cy="304800"/>
                <wp:effectExtent l="0" t="0" r="0" b="0"/>
                <wp:docPr id="543125873" name="Rectangle 46" descr="Website: Combining healthcare quality measures into composites or summary sco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95FD6" id="Rectangle 46" o:spid="_x0000_s1026" alt="Website: Combining healthcare quality measures into composites or summary sco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AB2A3B" w14:textId="77777777" w:rsidR="006655A6" w:rsidRPr="006655A6" w:rsidRDefault="006655A6" w:rsidP="006655A6">
      <w:r w:rsidRPr="006655A6">
        <w:t>Combining healthcare quality measures into composites or summary scores</w:t>
      </w:r>
    </w:p>
    <w:p w14:paraId="1A7FD3CE" w14:textId="77777777" w:rsidR="006655A6" w:rsidRPr="006655A6" w:rsidRDefault="006655A6" w:rsidP="006655A6">
      <w:r w:rsidRPr="006655A6">
        <w:t>Website </w:t>
      </w:r>
    </w:p>
    <w:p w14:paraId="34ED4C6B" w14:textId="77777777" w:rsidR="006655A6" w:rsidRPr="006655A6" w:rsidRDefault="006655A6" w:rsidP="006655A6">
      <w:r w:rsidRPr="006655A6">
        <w:t>Agency for Healthcare Research and Quality, AHRQ, 2015, February</w:t>
      </w:r>
    </w:p>
    <w:p w14:paraId="0E9982C2" w14:textId="77777777" w:rsidR="006655A6" w:rsidRPr="006655A6" w:rsidRDefault="006655A6" w:rsidP="006655A6">
      <w:pPr>
        <w:rPr>
          <w:vanish/>
        </w:rPr>
      </w:pPr>
      <w:r w:rsidRPr="006655A6">
        <w:rPr>
          <w:vanish/>
        </w:rPr>
        <w:t>Top of Form</w:t>
      </w:r>
    </w:p>
    <w:p w14:paraId="323A16CE" w14:textId="77777777" w:rsidR="006655A6" w:rsidRPr="006655A6" w:rsidRDefault="006655A6" w:rsidP="006655A6">
      <w:r w:rsidRPr="006655A6">
        <w:t> Note: </w:t>
      </w:r>
    </w:p>
    <w:p w14:paraId="7989BDDD" w14:textId="77777777" w:rsidR="006655A6" w:rsidRPr="006655A6" w:rsidRDefault="006655A6" w:rsidP="006655A6">
      <w:r w:rsidRPr="006655A6">
        <w:t>This resource describes ways to combine healthcare quality measures into composite scores that help reduce information overload for consumers.</w:t>
      </w:r>
    </w:p>
    <w:p w14:paraId="3445D01B" w14:textId="77777777" w:rsidR="006655A6" w:rsidRPr="006655A6" w:rsidRDefault="006655A6" w:rsidP="006655A6">
      <w:pPr>
        <w:rPr>
          <w:vanish/>
        </w:rPr>
      </w:pPr>
      <w:r w:rsidRPr="006655A6">
        <w:rPr>
          <w:vanish/>
        </w:rPr>
        <w:t>Bottom of Form</w:t>
      </w:r>
    </w:p>
    <w:p w14:paraId="754D695B" w14:textId="2D181F1A" w:rsidR="006655A6" w:rsidRPr="006655A6" w:rsidRDefault="006655A6" w:rsidP="006655A6">
      <w:pPr>
        <w:numPr>
          <w:ilvl w:val="0"/>
          <w:numId w:val="12"/>
        </w:numPr>
      </w:pPr>
      <w:r w:rsidRPr="006655A6">
        <w:rPr>
          <w:noProof/>
        </w:rPr>
        <mc:AlternateContent>
          <mc:Choice Requires="wps">
            <w:drawing>
              <wp:inline distT="0" distB="0" distL="0" distR="0" wp14:anchorId="48094621" wp14:editId="298D4EE3">
                <wp:extent cx="304800" cy="304800"/>
                <wp:effectExtent l="0" t="0" r="0" b="0"/>
                <wp:docPr id="970191352" name="Rectangle 45" descr="Website: Cost-benefit analys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64D9D" id="Rectangle 45" o:spid="_x0000_s1026" alt="Website: Cost-benefit analys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CFC830" w14:textId="77777777" w:rsidR="006655A6" w:rsidRPr="006655A6" w:rsidRDefault="006655A6" w:rsidP="006655A6">
      <w:r w:rsidRPr="006655A6">
        <w:t>Cost-benefit analysis</w:t>
      </w:r>
    </w:p>
    <w:p w14:paraId="7F3FA44A" w14:textId="77777777" w:rsidR="006655A6" w:rsidRPr="006655A6" w:rsidRDefault="006655A6" w:rsidP="006655A6">
      <w:r w:rsidRPr="006655A6">
        <w:t>Website </w:t>
      </w:r>
    </w:p>
    <w:p w14:paraId="478E9654" w14:textId="77777777" w:rsidR="006655A6" w:rsidRPr="006655A6" w:rsidRDefault="006655A6" w:rsidP="006655A6">
      <w:r w:rsidRPr="006655A6">
        <w:t>CDC, U.S. Department of Health and Human Services, 2021, October 20</w:t>
      </w:r>
    </w:p>
    <w:p w14:paraId="442A00A3" w14:textId="77777777" w:rsidR="006655A6" w:rsidRPr="006655A6" w:rsidRDefault="006655A6" w:rsidP="006655A6">
      <w:pPr>
        <w:rPr>
          <w:vanish/>
        </w:rPr>
      </w:pPr>
      <w:r w:rsidRPr="006655A6">
        <w:rPr>
          <w:vanish/>
        </w:rPr>
        <w:t>Top of Form</w:t>
      </w:r>
    </w:p>
    <w:p w14:paraId="1A674B2D" w14:textId="77777777" w:rsidR="006655A6" w:rsidRPr="006655A6" w:rsidRDefault="006655A6" w:rsidP="006655A6">
      <w:r w:rsidRPr="006655A6">
        <w:t> Note: </w:t>
      </w:r>
    </w:p>
    <w:p w14:paraId="07BBCEA6" w14:textId="77777777" w:rsidR="006655A6" w:rsidRPr="006655A6" w:rsidRDefault="006655A6" w:rsidP="006655A6">
      <w:r w:rsidRPr="006655A6">
        <w:lastRenderedPageBreak/>
        <w:t>This resource provides basic information about cost-benefit analyses and provides an example and a schematic for one cost-benefit analysis.</w:t>
      </w:r>
    </w:p>
    <w:p w14:paraId="4AF36CDA" w14:textId="77777777" w:rsidR="006655A6" w:rsidRPr="006655A6" w:rsidRDefault="006655A6" w:rsidP="006655A6">
      <w:pPr>
        <w:rPr>
          <w:vanish/>
        </w:rPr>
      </w:pPr>
      <w:r w:rsidRPr="006655A6">
        <w:rPr>
          <w:vanish/>
        </w:rPr>
        <w:t>Bottom of Form</w:t>
      </w:r>
    </w:p>
    <w:p w14:paraId="77A3CA06" w14:textId="745696A5" w:rsidR="006655A6" w:rsidRPr="006655A6" w:rsidRDefault="006655A6" w:rsidP="006655A6">
      <w:pPr>
        <w:numPr>
          <w:ilvl w:val="0"/>
          <w:numId w:val="12"/>
        </w:numPr>
      </w:pPr>
      <w:r w:rsidRPr="006655A6">
        <w:rPr>
          <w:noProof/>
        </w:rPr>
        <mc:AlternateContent>
          <mc:Choice Requires="wps">
            <w:drawing>
              <wp:inline distT="0" distB="0" distL="0" distR="0" wp14:anchorId="26D448E4" wp14:editId="04B6D002">
                <wp:extent cx="304800" cy="304800"/>
                <wp:effectExtent l="0" t="0" r="0" b="0"/>
                <wp:docPr id="1698512133" name="Rectangle 44" descr="Website: CMS measures inven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CAC47" id="Rectangle 44" o:spid="_x0000_s1026" alt="Website: CMS measures invento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8A386C" w14:textId="77777777" w:rsidR="006655A6" w:rsidRPr="006655A6" w:rsidRDefault="006655A6" w:rsidP="006655A6">
      <w:r w:rsidRPr="006655A6">
        <w:t>CMS measures inventory</w:t>
      </w:r>
    </w:p>
    <w:p w14:paraId="0EA364F9" w14:textId="77777777" w:rsidR="006655A6" w:rsidRPr="006655A6" w:rsidRDefault="006655A6" w:rsidP="006655A6">
      <w:r w:rsidRPr="006655A6">
        <w:t>Website </w:t>
      </w:r>
    </w:p>
    <w:p w14:paraId="2D6560DA" w14:textId="77777777" w:rsidR="006655A6" w:rsidRPr="006655A6" w:rsidRDefault="006655A6" w:rsidP="006655A6">
      <w:r w:rsidRPr="006655A6">
        <w:t>Centers for Medicare and Medicaid Services, CMS, 2023, May 22</w:t>
      </w:r>
    </w:p>
    <w:p w14:paraId="25414E1C" w14:textId="77777777" w:rsidR="006655A6" w:rsidRPr="006655A6" w:rsidRDefault="006655A6" w:rsidP="006655A6">
      <w:pPr>
        <w:rPr>
          <w:vanish/>
        </w:rPr>
      </w:pPr>
      <w:r w:rsidRPr="006655A6">
        <w:rPr>
          <w:vanish/>
        </w:rPr>
        <w:t>Top of Form</w:t>
      </w:r>
    </w:p>
    <w:p w14:paraId="555E4384" w14:textId="77777777" w:rsidR="006655A6" w:rsidRPr="006655A6" w:rsidRDefault="006655A6" w:rsidP="006655A6">
      <w:r w:rsidRPr="006655A6">
        <w:t> Note: </w:t>
      </w:r>
    </w:p>
    <w:p w14:paraId="1C50F366" w14:textId="77777777" w:rsidR="006655A6" w:rsidRPr="006655A6" w:rsidRDefault="006655A6" w:rsidP="006655A6">
      <w:r w:rsidRPr="006655A6">
        <w:t>This resource provides a compilation of measurements used by the Centers for Medicare and Medicaid Services (CMS) in various quality, reporting, and payment programs.</w:t>
      </w:r>
    </w:p>
    <w:p w14:paraId="68965EBA" w14:textId="77777777" w:rsidR="006655A6" w:rsidRPr="006655A6" w:rsidRDefault="006655A6" w:rsidP="006655A6">
      <w:pPr>
        <w:rPr>
          <w:vanish/>
        </w:rPr>
      </w:pPr>
      <w:r w:rsidRPr="006655A6">
        <w:rPr>
          <w:vanish/>
        </w:rPr>
        <w:t>Bottom of Form</w:t>
      </w:r>
    </w:p>
    <w:p w14:paraId="6BBCFB21" w14:textId="23372DBF" w:rsidR="006655A6" w:rsidRPr="006655A6" w:rsidRDefault="006655A6" w:rsidP="006655A6">
      <w:pPr>
        <w:numPr>
          <w:ilvl w:val="0"/>
          <w:numId w:val="12"/>
        </w:numPr>
      </w:pPr>
      <w:r w:rsidRPr="006655A6">
        <w:rPr>
          <w:noProof/>
        </w:rPr>
        <mc:AlternateContent>
          <mc:Choice Requires="wps">
            <w:drawing>
              <wp:inline distT="0" distB="0" distL="0" distR="0" wp14:anchorId="38FD11B2" wp14:editId="0E6A687D">
                <wp:extent cx="304800" cy="304800"/>
                <wp:effectExtent l="0" t="0" r="0" b="0"/>
                <wp:docPr id="429439000" name="Rectangle 43" descr="Website: Welcome to the CMS measures inventory t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C4B4F" id="Rectangle 43" o:spid="_x0000_s1026" alt="Website: Welcome to the CMS measures inventory t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FB20F7" w14:textId="77777777" w:rsidR="006655A6" w:rsidRPr="006655A6" w:rsidRDefault="006655A6" w:rsidP="006655A6">
      <w:r w:rsidRPr="006655A6">
        <w:t>Welcome to the CMS measures inventory tool</w:t>
      </w:r>
    </w:p>
    <w:p w14:paraId="7C2C86DB" w14:textId="77777777" w:rsidR="006655A6" w:rsidRPr="006655A6" w:rsidRDefault="006655A6" w:rsidP="006655A6">
      <w:r w:rsidRPr="006655A6">
        <w:t>Website </w:t>
      </w:r>
    </w:p>
    <w:p w14:paraId="533E8BAC" w14:textId="77777777" w:rsidR="006655A6" w:rsidRPr="006655A6" w:rsidRDefault="006655A6" w:rsidP="006655A6">
      <w:r w:rsidRPr="006655A6">
        <w:t>Centers for Medicare and Medicaid Services, CMS</w:t>
      </w:r>
    </w:p>
    <w:p w14:paraId="2181391A" w14:textId="77777777" w:rsidR="006655A6" w:rsidRPr="006655A6" w:rsidRDefault="006655A6" w:rsidP="006655A6">
      <w:pPr>
        <w:rPr>
          <w:vanish/>
        </w:rPr>
      </w:pPr>
      <w:r w:rsidRPr="006655A6">
        <w:rPr>
          <w:vanish/>
        </w:rPr>
        <w:t>Top of Form</w:t>
      </w:r>
    </w:p>
    <w:p w14:paraId="75785855" w14:textId="77777777" w:rsidR="006655A6" w:rsidRPr="006655A6" w:rsidRDefault="006655A6" w:rsidP="006655A6">
      <w:r w:rsidRPr="006655A6">
        <w:t> Note: </w:t>
      </w:r>
    </w:p>
    <w:p w14:paraId="24E1B66F" w14:textId="77777777" w:rsidR="006655A6" w:rsidRPr="006655A6" w:rsidRDefault="006655A6" w:rsidP="006655A6">
      <w:r w:rsidRPr="006655A6">
        <w:t>This tool is the repository of record for information about the measures CMS uses to promote healthcare quality and quality improvement.</w:t>
      </w:r>
    </w:p>
    <w:p w14:paraId="0220760D" w14:textId="77777777" w:rsidR="006655A6" w:rsidRPr="006655A6" w:rsidRDefault="006655A6" w:rsidP="006655A6">
      <w:pPr>
        <w:rPr>
          <w:vanish/>
        </w:rPr>
      </w:pPr>
      <w:r w:rsidRPr="006655A6">
        <w:rPr>
          <w:vanish/>
        </w:rPr>
        <w:t>Bottom of Form</w:t>
      </w:r>
    </w:p>
    <w:p w14:paraId="325D8D44" w14:textId="5A5E70F6" w:rsidR="006655A6" w:rsidRPr="006655A6" w:rsidRDefault="006655A6" w:rsidP="006655A6">
      <w:pPr>
        <w:numPr>
          <w:ilvl w:val="0"/>
          <w:numId w:val="12"/>
        </w:numPr>
      </w:pPr>
      <w:r w:rsidRPr="006655A6">
        <w:rPr>
          <w:noProof/>
        </w:rPr>
        <mc:AlternateContent>
          <mc:Choice Requires="wps">
            <w:drawing>
              <wp:inline distT="0" distB="0" distL="0" distR="0" wp14:anchorId="5F9C9C59" wp14:editId="213070A7">
                <wp:extent cx="304800" cy="304800"/>
                <wp:effectExtent l="0" t="0" r="0" b="0"/>
                <wp:docPr id="1922861093" name="Rectangle 42" descr="Website: Part C and part D compliance and audits - Over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0050D" id="Rectangle 42" o:spid="_x0000_s1026" alt="Website: Part C and part D compliance and audits - Over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013A8E" w14:textId="77777777" w:rsidR="006655A6" w:rsidRPr="006655A6" w:rsidRDefault="006655A6" w:rsidP="006655A6">
      <w:r w:rsidRPr="006655A6">
        <w:t>Part C and part D compliance and audits - Overview</w:t>
      </w:r>
    </w:p>
    <w:p w14:paraId="2C3023B1" w14:textId="77777777" w:rsidR="006655A6" w:rsidRPr="006655A6" w:rsidRDefault="006655A6" w:rsidP="006655A6">
      <w:r w:rsidRPr="006655A6">
        <w:t>Website </w:t>
      </w:r>
    </w:p>
    <w:p w14:paraId="4DD6096D" w14:textId="77777777" w:rsidR="006655A6" w:rsidRPr="006655A6" w:rsidRDefault="006655A6" w:rsidP="006655A6">
      <w:r w:rsidRPr="006655A6">
        <w:t>Centers for Medicare and Medicaid Services, CMS, 2023, February 13</w:t>
      </w:r>
    </w:p>
    <w:p w14:paraId="2734896B" w14:textId="77777777" w:rsidR="006655A6" w:rsidRPr="006655A6" w:rsidRDefault="006655A6" w:rsidP="006655A6">
      <w:pPr>
        <w:rPr>
          <w:vanish/>
        </w:rPr>
      </w:pPr>
      <w:r w:rsidRPr="006655A6">
        <w:rPr>
          <w:vanish/>
        </w:rPr>
        <w:t>Top of Form</w:t>
      </w:r>
    </w:p>
    <w:p w14:paraId="25889A26" w14:textId="77777777" w:rsidR="006655A6" w:rsidRPr="006655A6" w:rsidRDefault="006655A6" w:rsidP="006655A6">
      <w:r w:rsidRPr="006655A6">
        <w:t> Note: </w:t>
      </w:r>
    </w:p>
    <w:p w14:paraId="048E7A33" w14:textId="77777777" w:rsidR="006655A6" w:rsidRPr="006655A6" w:rsidRDefault="006655A6" w:rsidP="006655A6">
      <w:r w:rsidRPr="006655A6">
        <w:t>This resource is designed to help users understand compliance requirements for participation in Part C and Part D of the Medicare program.</w:t>
      </w:r>
    </w:p>
    <w:p w14:paraId="68F2BA8F" w14:textId="77777777" w:rsidR="006655A6" w:rsidRPr="006655A6" w:rsidRDefault="006655A6" w:rsidP="006655A6">
      <w:pPr>
        <w:rPr>
          <w:vanish/>
        </w:rPr>
      </w:pPr>
      <w:r w:rsidRPr="006655A6">
        <w:rPr>
          <w:vanish/>
        </w:rPr>
        <w:t>Bottom of Form</w:t>
      </w:r>
    </w:p>
    <w:p w14:paraId="42EBFD74" w14:textId="24452C48" w:rsidR="006655A6" w:rsidRPr="006655A6" w:rsidRDefault="006655A6" w:rsidP="006655A6">
      <w:pPr>
        <w:numPr>
          <w:ilvl w:val="0"/>
          <w:numId w:val="12"/>
        </w:numPr>
      </w:pPr>
      <w:r w:rsidRPr="006655A6">
        <w:rPr>
          <w:noProof/>
        </w:rPr>
        <mc:AlternateContent>
          <mc:Choice Requires="wps">
            <w:drawing>
              <wp:inline distT="0" distB="0" distL="0" distR="0" wp14:anchorId="1626F580" wp14:editId="553D1B17">
                <wp:extent cx="304800" cy="304800"/>
                <wp:effectExtent l="0" t="0" r="0" b="0"/>
                <wp:docPr id="668822506" name="Rectangle 41" descr="Website: Program audi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84C8C" id="Rectangle 41" o:spid="_x0000_s1026" alt="Website: Program audi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672E7E" w14:textId="77777777" w:rsidR="006655A6" w:rsidRPr="006655A6" w:rsidRDefault="006655A6" w:rsidP="006655A6">
      <w:proofErr w:type="gramStart"/>
      <w:r w:rsidRPr="006655A6">
        <w:t>Program</w:t>
      </w:r>
      <w:proofErr w:type="gramEnd"/>
      <w:r w:rsidRPr="006655A6">
        <w:t xml:space="preserve"> audits</w:t>
      </w:r>
    </w:p>
    <w:p w14:paraId="7B6F926E" w14:textId="77777777" w:rsidR="006655A6" w:rsidRPr="006655A6" w:rsidRDefault="006655A6" w:rsidP="006655A6">
      <w:r w:rsidRPr="006655A6">
        <w:t>Website </w:t>
      </w:r>
    </w:p>
    <w:p w14:paraId="02516D24" w14:textId="77777777" w:rsidR="006655A6" w:rsidRPr="006655A6" w:rsidRDefault="006655A6" w:rsidP="006655A6">
      <w:r w:rsidRPr="006655A6">
        <w:lastRenderedPageBreak/>
        <w:t>Centers for Medicare and Medicaid Services, CMS, 2023, March 1</w:t>
      </w:r>
    </w:p>
    <w:p w14:paraId="08D4B634" w14:textId="77777777" w:rsidR="006655A6" w:rsidRPr="006655A6" w:rsidRDefault="006655A6" w:rsidP="006655A6">
      <w:pPr>
        <w:rPr>
          <w:vanish/>
        </w:rPr>
      </w:pPr>
      <w:r w:rsidRPr="006655A6">
        <w:rPr>
          <w:vanish/>
        </w:rPr>
        <w:t>Top of Form</w:t>
      </w:r>
    </w:p>
    <w:p w14:paraId="635E9E3D" w14:textId="77777777" w:rsidR="006655A6" w:rsidRPr="006655A6" w:rsidRDefault="006655A6" w:rsidP="006655A6">
      <w:r w:rsidRPr="006655A6">
        <w:t> Note: </w:t>
      </w:r>
    </w:p>
    <w:p w14:paraId="3FE98795" w14:textId="77777777" w:rsidR="006655A6" w:rsidRPr="006655A6" w:rsidRDefault="006655A6" w:rsidP="006655A6">
      <w:r w:rsidRPr="006655A6">
        <w:t>This resource provides information about Medicare Advantage and Prescription Drug Plan program audits.</w:t>
      </w:r>
    </w:p>
    <w:p w14:paraId="7D032C3A" w14:textId="77777777" w:rsidR="006655A6" w:rsidRPr="006655A6" w:rsidRDefault="006655A6" w:rsidP="006655A6">
      <w:pPr>
        <w:rPr>
          <w:vanish/>
        </w:rPr>
      </w:pPr>
      <w:r w:rsidRPr="006655A6">
        <w:rPr>
          <w:vanish/>
        </w:rPr>
        <w:t>Bottom of Form</w:t>
      </w:r>
    </w:p>
    <w:p w14:paraId="7DC4A9BF" w14:textId="77777777" w:rsidR="006655A6" w:rsidRPr="006655A6" w:rsidRDefault="006655A6" w:rsidP="006655A6">
      <w:r w:rsidRPr="006655A6">
        <w:t>Assessment 2: Healthcare Quality Reporting</w:t>
      </w:r>
    </w:p>
    <w:p w14:paraId="7CB10E2D" w14:textId="77777777" w:rsidR="006655A6" w:rsidRPr="006655A6" w:rsidRDefault="006655A6" w:rsidP="006655A6">
      <w:r w:rsidRPr="006655A6">
        <w:t>(5)</w:t>
      </w:r>
    </w:p>
    <w:p w14:paraId="2F79D60D" w14:textId="3D56B1B0" w:rsidR="006655A6" w:rsidRPr="006655A6" w:rsidRDefault="006655A6" w:rsidP="006655A6">
      <w:pPr>
        <w:numPr>
          <w:ilvl w:val="0"/>
          <w:numId w:val="13"/>
        </w:numPr>
      </w:pPr>
      <w:r w:rsidRPr="006655A6">
        <w:rPr>
          <w:noProof/>
        </w:rPr>
        <mc:AlternateContent>
          <mc:Choice Requires="wps">
            <w:drawing>
              <wp:inline distT="0" distB="0" distL="0" distR="0" wp14:anchorId="6FA4E9F1" wp14:editId="0A677095">
                <wp:extent cx="304800" cy="304800"/>
                <wp:effectExtent l="0" t="0" r="0" b="0"/>
                <wp:docPr id="1433546192" name="Rectangle 40" descr="Website: Describing health care quality measures in user-friendly way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AA3E2" id="Rectangle 40" o:spid="_x0000_s1026" alt="Website: Describing health care quality measures in user-friendly way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157461" w14:textId="77777777" w:rsidR="006655A6" w:rsidRPr="006655A6" w:rsidRDefault="006655A6" w:rsidP="006655A6">
      <w:r w:rsidRPr="006655A6">
        <w:t>Describing health care quality measures in user-friendly ways</w:t>
      </w:r>
    </w:p>
    <w:p w14:paraId="731D0309" w14:textId="77777777" w:rsidR="002F366F" w:rsidRDefault="002F366F"/>
    <w:sectPr w:rsidR="002F3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759"/>
    <w:multiLevelType w:val="multilevel"/>
    <w:tmpl w:val="E76C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390F"/>
    <w:multiLevelType w:val="multilevel"/>
    <w:tmpl w:val="81F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C3785"/>
    <w:multiLevelType w:val="multilevel"/>
    <w:tmpl w:val="57B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23155"/>
    <w:multiLevelType w:val="multilevel"/>
    <w:tmpl w:val="76C2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E19C9"/>
    <w:multiLevelType w:val="multilevel"/>
    <w:tmpl w:val="E1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1602"/>
    <w:multiLevelType w:val="multilevel"/>
    <w:tmpl w:val="0F32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B6801"/>
    <w:multiLevelType w:val="multilevel"/>
    <w:tmpl w:val="629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96F29"/>
    <w:multiLevelType w:val="multilevel"/>
    <w:tmpl w:val="6E8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A74BA"/>
    <w:multiLevelType w:val="multilevel"/>
    <w:tmpl w:val="A104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F4871"/>
    <w:multiLevelType w:val="multilevel"/>
    <w:tmpl w:val="C2B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C0A97"/>
    <w:multiLevelType w:val="multilevel"/>
    <w:tmpl w:val="DD6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307CB"/>
    <w:multiLevelType w:val="multilevel"/>
    <w:tmpl w:val="47E0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37E96"/>
    <w:multiLevelType w:val="multilevel"/>
    <w:tmpl w:val="0CA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199725">
    <w:abstractNumId w:val="8"/>
  </w:num>
  <w:num w:numId="2" w16cid:durableId="1074547215">
    <w:abstractNumId w:val="4"/>
  </w:num>
  <w:num w:numId="3" w16cid:durableId="1612202371">
    <w:abstractNumId w:val="9"/>
  </w:num>
  <w:num w:numId="4" w16cid:durableId="919603557">
    <w:abstractNumId w:val="12"/>
  </w:num>
  <w:num w:numId="5" w16cid:durableId="2050452290">
    <w:abstractNumId w:val="5"/>
  </w:num>
  <w:num w:numId="6" w16cid:durableId="1433015623">
    <w:abstractNumId w:val="2"/>
  </w:num>
  <w:num w:numId="7" w16cid:durableId="254557082">
    <w:abstractNumId w:val="11"/>
  </w:num>
  <w:num w:numId="8" w16cid:durableId="196166599">
    <w:abstractNumId w:val="6"/>
  </w:num>
  <w:num w:numId="9" w16cid:durableId="2059281496">
    <w:abstractNumId w:val="10"/>
  </w:num>
  <w:num w:numId="10" w16cid:durableId="1514803809">
    <w:abstractNumId w:val="1"/>
  </w:num>
  <w:num w:numId="11" w16cid:durableId="1130630200">
    <w:abstractNumId w:val="7"/>
  </w:num>
  <w:num w:numId="12" w16cid:durableId="185217664">
    <w:abstractNumId w:val="0"/>
  </w:num>
  <w:num w:numId="13" w16cid:durableId="78060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A6"/>
    <w:rsid w:val="0010526F"/>
    <w:rsid w:val="002F366F"/>
    <w:rsid w:val="00342087"/>
    <w:rsid w:val="00576A51"/>
    <w:rsid w:val="006655A6"/>
    <w:rsid w:val="00821FDA"/>
    <w:rsid w:val="00A0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45A3"/>
  <w15:chartTrackingRefBased/>
  <w15:docId w15:val="{8F270882-F3F5-4243-A824-73CE1F05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5A6"/>
    <w:rPr>
      <w:rFonts w:eastAsiaTheme="majorEastAsia" w:cstheme="majorBidi"/>
      <w:color w:val="272727" w:themeColor="text1" w:themeTint="D8"/>
    </w:rPr>
  </w:style>
  <w:style w:type="paragraph" w:styleId="Title">
    <w:name w:val="Title"/>
    <w:basedOn w:val="Normal"/>
    <w:next w:val="Normal"/>
    <w:link w:val="TitleChar"/>
    <w:uiPriority w:val="10"/>
    <w:qFormat/>
    <w:rsid w:val="00665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5A6"/>
    <w:pPr>
      <w:spacing w:before="160"/>
      <w:jc w:val="center"/>
    </w:pPr>
    <w:rPr>
      <w:i/>
      <w:iCs/>
      <w:color w:val="404040" w:themeColor="text1" w:themeTint="BF"/>
    </w:rPr>
  </w:style>
  <w:style w:type="character" w:customStyle="1" w:styleId="QuoteChar">
    <w:name w:val="Quote Char"/>
    <w:basedOn w:val="DefaultParagraphFont"/>
    <w:link w:val="Quote"/>
    <w:uiPriority w:val="29"/>
    <w:rsid w:val="006655A6"/>
    <w:rPr>
      <w:i/>
      <w:iCs/>
      <w:color w:val="404040" w:themeColor="text1" w:themeTint="BF"/>
    </w:rPr>
  </w:style>
  <w:style w:type="paragraph" w:styleId="ListParagraph">
    <w:name w:val="List Paragraph"/>
    <w:basedOn w:val="Normal"/>
    <w:uiPriority w:val="34"/>
    <w:qFormat/>
    <w:rsid w:val="006655A6"/>
    <w:pPr>
      <w:ind w:left="720"/>
      <w:contextualSpacing/>
    </w:pPr>
  </w:style>
  <w:style w:type="character" w:styleId="IntenseEmphasis">
    <w:name w:val="Intense Emphasis"/>
    <w:basedOn w:val="DefaultParagraphFont"/>
    <w:uiPriority w:val="21"/>
    <w:qFormat/>
    <w:rsid w:val="006655A6"/>
    <w:rPr>
      <w:i/>
      <w:iCs/>
      <w:color w:val="0F4761" w:themeColor="accent1" w:themeShade="BF"/>
    </w:rPr>
  </w:style>
  <w:style w:type="paragraph" w:styleId="IntenseQuote">
    <w:name w:val="Intense Quote"/>
    <w:basedOn w:val="Normal"/>
    <w:next w:val="Normal"/>
    <w:link w:val="IntenseQuoteChar"/>
    <w:uiPriority w:val="30"/>
    <w:qFormat/>
    <w:rsid w:val="00665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5A6"/>
    <w:rPr>
      <w:i/>
      <w:iCs/>
      <w:color w:val="0F4761" w:themeColor="accent1" w:themeShade="BF"/>
    </w:rPr>
  </w:style>
  <w:style w:type="character" w:styleId="IntenseReference">
    <w:name w:val="Intense Reference"/>
    <w:basedOn w:val="DefaultParagraphFont"/>
    <w:uiPriority w:val="32"/>
    <w:qFormat/>
    <w:rsid w:val="00665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2811</Words>
  <Characters>16028</Characters>
  <Application>Microsoft Office Word</Application>
  <DocSecurity>0</DocSecurity>
  <Lines>133</Lines>
  <Paragraphs>37</Paragraphs>
  <ScaleCrop>false</ScaleCrop>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Micheline Nsoga</dc:creator>
  <cp:keywords/>
  <dc:description/>
  <cp:lastModifiedBy>Micheline Nsoga</cp:lastModifiedBy>
  <cp:revision>2</cp:revision>
  <dcterms:created xsi:type="dcterms:W3CDTF">2026-06-07T11:32:00Z</dcterms:created>
  <dcterms:modified xsi:type="dcterms:W3CDTF">2026-06-07T11:32:00Z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886f6c4e-4df6-4ecc-a3e4-eae7e3286dec</vt:lpwstr>
  </property>
</Properties>
</file>