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516B4" w14:textId="77777777" w:rsidR="004E1AD4" w:rsidRPr="00AA5CC8" w:rsidRDefault="004E1AD4">
      <w:pPr>
        <w:rPr>
          <w:rFonts w:cs="Times New Roman"/>
          <w:color w:val="000000" w:themeColor="text1"/>
          <w:szCs w:val="24"/>
        </w:rPr>
      </w:pPr>
    </w:p>
    <w:p w14:paraId="5F04F7F7" w14:textId="77777777" w:rsidR="00E04474" w:rsidRPr="00AA5CC8" w:rsidRDefault="00E04474">
      <w:pPr>
        <w:rPr>
          <w:rFonts w:cs="Times New Roman"/>
          <w:color w:val="000000" w:themeColor="text1"/>
          <w:szCs w:val="24"/>
        </w:rPr>
      </w:pPr>
    </w:p>
    <w:p w14:paraId="5CA9B33E" w14:textId="77777777" w:rsidR="00E04474" w:rsidRPr="00AA5CC8" w:rsidRDefault="00E04474">
      <w:pPr>
        <w:rPr>
          <w:rFonts w:cs="Times New Roman"/>
          <w:color w:val="000000" w:themeColor="text1"/>
          <w:szCs w:val="24"/>
        </w:rPr>
      </w:pPr>
    </w:p>
    <w:p w14:paraId="557A6295" w14:textId="56D16D56" w:rsidR="00382C6C" w:rsidRPr="007135E3" w:rsidRDefault="00C71C62" w:rsidP="007135E3">
      <w:pPr>
        <w:pStyle w:val="BodyText"/>
        <w:tabs>
          <w:tab w:val="left" w:pos="10530"/>
        </w:tabs>
        <w:spacing w:line="480" w:lineRule="auto"/>
        <w:contextualSpacing/>
        <w:jc w:val="center"/>
        <w:rPr>
          <w:b/>
          <w:bCs/>
          <w:color w:val="000000" w:themeColor="text1"/>
          <w:sz w:val="24"/>
          <w:szCs w:val="24"/>
        </w:rPr>
      </w:pPr>
      <w:commentRangeStart w:id="0"/>
      <w:r>
        <w:rPr>
          <w:b/>
          <w:bCs/>
          <w:color w:val="000000" w:themeColor="text1"/>
          <w:sz w:val="24"/>
          <w:szCs w:val="24"/>
        </w:rPr>
        <w:t xml:space="preserve">Course Project: Annotated Bibliography Sources </w:t>
      </w:r>
      <w:r w:rsidR="00775C41">
        <w:rPr>
          <w:b/>
          <w:bCs/>
          <w:color w:val="000000" w:themeColor="text1"/>
          <w:sz w:val="24"/>
          <w:szCs w:val="24"/>
        </w:rPr>
        <w:t>9</w:t>
      </w:r>
      <w:r>
        <w:rPr>
          <w:b/>
          <w:bCs/>
          <w:color w:val="000000" w:themeColor="text1"/>
          <w:sz w:val="24"/>
          <w:szCs w:val="24"/>
        </w:rPr>
        <w:t>-</w:t>
      </w:r>
      <w:r w:rsidR="008C0BFE">
        <w:rPr>
          <w:b/>
          <w:bCs/>
          <w:color w:val="000000" w:themeColor="text1"/>
          <w:sz w:val="24"/>
          <w:szCs w:val="24"/>
        </w:rPr>
        <w:t>15</w:t>
      </w:r>
      <w:commentRangeEnd w:id="0"/>
      <w:r w:rsidR="00930BE9">
        <w:rPr>
          <w:rStyle w:val="CommentReference"/>
          <w:rFonts w:eastAsiaTheme="minorHAnsi" w:cstheme="minorBidi"/>
        </w:rPr>
        <w:commentReference w:id="0"/>
      </w:r>
    </w:p>
    <w:p w14:paraId="3596A5AA" w14:textId="77777777" w:rsidR="007135E3" w:rsidRDefault="007135E3" w:rsidP="00C46744">
      <w:pPr>
        <w:pStyle w:val="BodyText"/>
        <w:spacing w:line="480" w:lineRule="auto"/>
        <w:contextualSpacing/>
        <w:jc w:val="center"/>
        <w:rPr>
          <w:color w:val="000000" w:themeColor="text1"/>
          <w:sz w:val="24"/>
          <w:szCs w:val="24"/>
          <w:bdr w:val="none" w:sz="0" w:space="0" w:color="auto" w:frame="1"/>
        </w:rPr>
      </w:pPr>
      <w:r>
        <w:rPr>
          <w:color w:val="000000" w:themeColor="text1"/>
          <w:sz w:val="24"/>
          <w:szCs w:val="24"/>
          <w:bdr w:val="none" w:sz="0" w:space="0" w:color="auto" w:frame="1"/>
        </w:rPr>
        <w:t>Student’s Name</w:t>
      </w:r>
    </w:p>
    <w:p w14:paraId="461AFB20" w14:textId="24AA5549" w:rsidR="001B17D4" w:rsidRPr="00AA5CC8" w:rsidRDefault="001B17D4" w:rsidP="00C46744">
      <w:pPr>
        <w:pStyle w:val="BodyText"/>
        <w:spacing w:line="480" w:lineRule="auto"/>
        <w:contextualSpacing/>
        <w:jc w:val="center"/>
        <w:rPr>
          <w:color w:val="000000" w:themeColor="text1"/>
          <w:sz w:val="24"/>
          <w:szCs w:val="24"/>
        </w:rPr>
      </w:pPr>
      <w:r w:rsidRPr="00AA5CC8">
        <w:rPr>
          <w:color w:val="000000" w:themeColor="text1"/>
          <w:sz w:val="24"/>
          <w:szCs w:val="24"/>
          <w:bdr w:val="none" w:sz="0" w:space="0" w:color="auto" w:frame="1"/>
        </w:rPr>
        <w:t xml:space="preserve">School of </w:t>
      </w:r>
      <w:r w:rsidR="00BE447F" w:rsidRPr="00AA5CC8">
        <w:rPr>
          <w:color w:val="000000" w:themeColor="text1"/>
          <w:sz w:val="24"/>
          <w:szCs w:val="24"/>
          <w:bdr w:val="none" w:sz="0" w:space="0" w:color="auto" w:frame="1"/>
        </w:rPr>
        <w:t>Education</w:t>
      </w:r>
      <w:r w:rsidRPr="00AA5CC8">
        <w:rPr>
          <w:color w:val="000000" w:themeColor="text1"/>
          <w:sz w:val="24"/>
          <w:szCs w:val="24"/>
          <w:bdr w:val="none" w:sz="0" w:space="0" w:color="auto" w:frame="1"/>
        </w:rPr>
        <w:t xml:space="preserve">, </w:t>
      </w:r>
      <w:r w:rsidRPr="00AA5CC8">
        <w:rPr>
          <w:color w:val="000000" w:themeColor="text1"/>
          <w:sz w:val="24"/>
          <w:szCs w:val="24"/>
        </w:rPr>
        <w:t>Liberty University</w:t>
      </w:r>
    </w:p>
    <w:p w14:paraId="1420E0C1" w14:textId="77777777" w:rsidR="00E04474" w:rsidRPr="00AA5CC8" w:rsidRDefault="00E04474">
      <w:pPr>
        <w:rPr>
          <w:rFonts w:cs="Times New Roman"/>
          <w:color w:val="000000" w:themeColor="text1"/>
          <w:szCs w:val="24"/>
        </w:rPr>
      </w:pPr>
    </w:p>
    <w:p w14:paraId="4C5B15B1" w14:textId="77777777" w:rsidR="00033212" w:rsidRPr="00AA5CC8" w:rsidRDefault="00033212">
      <w:pPr>
        <w:rPr>
          <w:rFonts w:cs="Times New Roman"/>
          <w:color w:val="000000" w:themeColor="text1"/>
          <w:szCs w:val="24"/>
        </w:rPr>
      </w:pPr>
    </w:p>
    <w:p w14:paraId="5D5C0F60" w14:textId="77777777" w:rsidR="00C46744" w:rsidRPr="00AA5CC8" w:rsidRDefault="00C46744">
      <w:pPr>
        <w:rPr>
          <w:rFonts w:cs="Times New Roman"/>
          <w:color w:val="000000" w:themeColor="text1"/>
          <w:szCs w:val="24"/>
        </w:rPr>
      </w:pPr>
    </w:p>
    <w:p w14:paraId="2FC6BB2E" w14:textId="77777777" w:rsidR="00033212" w:rsidRPr="00AA5CC8" w:rsidRDefault="00033212">
      <w:pPr>
        <w:rPr>
          <w:rFonts w:cs="Times New Roman"/>
          <w:color w:val="000000" w:themeColor="text1"/>
          <w:szCs w:val="24"/>
        </w:rPr>
      </w:pPr>
    </w:p>
    <w:p w14:paraId="76079D5D" w14:textId="77777777" w:rsidR="007C2160" w:rsidRPr="00AA5CC8" w:rsidRDefault="007C2160">
      <w:pPr>
        <w:rPr>
          <w:rFonts w:cs="Times New Roman"/>
          <w:color w:val="000000" w:themeColor="text1"/>
          <w:szCs w:val="24"/>
        </w:rPr>
      </w:pPr>
    </w:p>
    <w:p w14:paraId="1D2CE7D5" w14:textId="77777777" w:rsidR="007C2160" w:rsidRPr="00AA5CC8" w:rsidRDefault="007C2160">
      <w:pPr>
        <w:rPr>
          <w:rFonts w:cs="Times New Roman"/>
          <w:color w:val="000000" w:themeColor="text1"/>
          <w:szCs w:val="24"/>
        </w:rPr>
      </w:pPr>
    </w:p>
    <w:p w14:paraId="5EC69159" w14:textId="77777777" w:rsidR="00E04474" w:rsidRPr="00AA5CC8" w:rsidRDefault="00E04474">
      <w:pPr>
        <w:rPr>
          <w:rFonts w:cs="Times New Roman"/>
          <w:color w:val="000000" w:themeColor="text1"/>
          <w:szCs w:val="24"/>
        </w:rPr>
      </w:pPr>
    </w:p>
    <w:p w14:paraId="02C2DB4D" w14:textId="77777777" w:rsidR="00646920" w:rsidRPr="00AA5CC8" w:rsidRDefault="00646920">
      <w:pPr>
        <w:rPr>
          <w:rFonts w:cs="Times New Roman"/>
          <w:color w:val="000000" w:themeColor="text1"/>
          <w:szCs w:val="24"/>
        </w:rPr>
      </w:pPr>
    </w:p>
    <w:p w14:paraId="0863D5E5" w14:textId="77777777" w:rsidR="001B17D4" w:rsidRPr="00AA5CC8" w:rsidRDefault="001B17D4" w:rsidP="001B17D4">
      <w:pPr>
        <w:contextualSpacing/>
        <w:jc w:val="center"/>
        <w:rPr>
          <w:rFonts w:cs="Times New Roman"/>
          <w:b/>
          <w:bCs/>
          <w:color w:val="000000" w:themeColor="text1"/>
          <w:szCs w:val="24"/>
        </w:rPr>
      </w:pPr>
      <w:r w:rsidRPr="00AA5CC8">
        <w:rPr>
          <w:rFonts w:cs="Times New Roman"/>
          <w:b/>
          <w:bCs/>
          <w:color w:val="000000" w:themeColor="text1"/>
          <w:szCs w:val="24"/>
        </w:rPr>
        <w:t>Author Note</w:t>
      </w:r>
    </w:p>
    <w:p w14:paraId="12F95B42" w14:textId="77777777" w:rsidR="00F65010" w:rsidRDefault="00F65010" w:rsidP="001B17D4">
      <w:pPr>
        <w:ind w:firstLine="720"/>
        <w:contextualSpacing/>
        <w:rPr>
          <w:rFonts w:cs="Times New Roman"/>
          <w:color w:val="000000" w:themeColor="text1"/>
          <w:szCs w:val="24"/>
        </w:rPr>
      </w:pPr>
    </w:p>
    <w:p w14:paraId="29962F63" w14:textId="2746BFDB" w:rsidR="001B17D4" w:rsidRPr="00AA5CC8" w:rsidRDefault="00F65010" w:rsidP="001B17D4">
      <w:pPr>
        <w:ind w:firstLine="720"/>
        <w:contextualSpacing/>
        <w:rPr>
          <w:rFonts w:cs="Times New Roman"/>
          <w:color w:val="000000" w:themeColor="text1"/>
          <w:szCs w:val="24"/>
        </w:rPr>
      </w:pPr>
      <w:r>
        <w:rPr>
          <w:rFonts w:cs="Times New Roman"/>
          <w:color w:val="000000" w:themeColor="text1"/>
          <w:szCs w:val="24"/>
        </w:rPr>
        <w:t xml:space="preserve">Student’s Name: </w:t>
      </w:r>
      <w:r w:rsidR="001B17D4" w:rsidRPr="00AA5CC8">
        <w:rPr>
          <w:rFonts w:cs="Times New Roman"/>
          <w:color w:val="000000" w:themeColor="text1"/>
          <w:szCs w:val="24"/>
        </w:rPr>
        <w:t>I have no known conflict of interest to disclose.</w:t>
      </w:r>
      <w:r w:rsidR="00C12D39" w:rsidRPr="00AA5CC8">
        <w:rPr>
          <w:rFonts w:cs="Times New Roman"/>
          <w:color w:val="000000" w:themeColor="text1"/>
          <w:szCs w:val="24"/>
        </w:rPr>
        <w:t xml:space="preserve"> </w:t>
      </w:r>
    </w:p>
    <w:p w14:paraId="01A4A7D5" w14:textId="7DADA0A6" w:rsidR="00BE447F" w:rsidRPr="00AA5CC8" w:rsidRDefault="001B17D4" w:rsidP="00C46744">
      <w:pPr>
        <w:ind w:firstLine="720"/>
        <w:contextualSpacing/>
        <w:rPr>
          <w:rFonts w:cs="Times New Roman"/>
          <w:color w:val="000000" w:themeColor="text1"/>
          <w:szCs w:val="24"/>
        </w:rPr>
      </w:pPr>
      <w:r w:rsidRPr="00AA5CC8">
        <w:rPr>
          <w:rFonts w:cs="Times New Roman"/>
          <w:color w:val="000000" w:themeColor="text1"/>
          <w:szCs w:val="24"/>
        </w:rPr>
        <w:t xml:space="preserve">Correspondence concerning this article should be addressed to </w:t>
      </w:r>
      <w:r w:rsidR="00F65010">
        <w:rPr>
          <w:rFonts w:cs="Times New Roman"/>
          <w:color w:val="000000" w:themeColor="text1"/>
          <w:szCs w:val="24"/>
        </w:rPr>
        <w:t>Student’s Name</w:t>
      </w:r>
    </w:p>
    <w:p w14:paraId="24C75911" w14:textId="0B6DA825" w:rsidR="001B17D4" w:rsidRPr="00AA5CC8" w:rsidRDefault="001B17D4" w:rsidP="00580F72">
      <w:pPr>
        <w:contextualSpacing/>
        <w:rPr>
          <w:rFonts w:cs="Times New Roman"/>
          <w:color w:val="000000" w:themeColor="text1"/>
          <w:szCs w:val="24"/>
        </w:rPr>
      </w:pPr>
      <w:r w:rsidRPr="00AA5CC8">
        <w:rPr>
          <w:rFonts w:cs="Times New Roman"/>
          <w:color w:val="000000" w:themeColor="text1"/>
          <w:szCs w:val="24"/>
        </w:rPr>
        <w:t xml:space="preserve">Email: </w:t>
      </w:r>
      <w:r w:rsidR="00F65010">
        <w:rPr>
          <w:rFonts w:cs="Times New Roman"/>
          <w:color w:val="000000" w:themeColor="text1"/>
          <w:szCs w:val="24"/>
        </w:rPr>
        <w:t xml:space="preserve">Student’s email </w:t>
      </w:r>
    </w:p>
    <w:p w14:paraId="0EB0ADFB" w14:textId="77777777" w:rsidR="00877EF8" w:rsidRPr="00AA5CC8" w:rsidRDefault="00E04474">
      <w:pPr>
        <w:rPr>
          <w:rFonts w:cs="Times New Roman"/>
          <w:color w:val="000000" w:themeColor="text1"/>
          <w:szCs w:val="24"/>
        </w:rPr>
      </w:pPr>
      <w:r w:rsidRPr="00AA5CC8">
        <w:rPr>
          <w:rFonts w:cs="Times New Roman"/>
          <w:color w:val="000000" w:themeColor="text1"/>
          <w:szCs w:val="24"/>
        </w:rPr>
        <w:br w:type="page"/>
      </w:r>
    </w:p>
    <w:p w14:paraId="2B0F3C21" w14:textId="77777777" w:rsidR="008651F2" w:rsidRDefault="00C71C62" w:rsidP="00C71C62">
      <w:pPr>
        <w:pStyle w:val="BodyText"/>
        <w:tabs>
          <w:tab w:val="left" w:pos="10530"/>
        </w:tabs>
        <w:spacing w:line="480" w:lineRule="auto"/>
        <w:contextualSpacing/>
        <w:jc w:val="center"/>
        <w:rPr>
          <w:b/>
          <w:bCs/>
          <w:color w:val="000000" w:themeColor="text1"/>
          <w:sz w:val="24"/>
          <w:szCs w:val="24"/>
        </w:rPr>
      </w:pPr>
      <w:r>
        <w:rPr>
          <w:b/>
          <w:bCs/>
          <w:color w:val="000000" w:themeColor="text1"/>
          <w:sz w:val="24"/>
          <w:szCs w:val="24"/>
        </w:rPr>
        <w:lastRenderedPageBreak/>
        <w:t xml:space="preserve">Topic: </w:t>
      </w:r>
      <w:r w:rsidR="008651F2" w:rsidRPr="00AA5CC8">
        <w:rPr>
          <w:b/>
          <w:bCs/>
          <w:color w:val="000000" w:themeColor="text1"/>
          <w:sz w:val="24"/>
          <w:szCs w:val="24"/>
        </w:rPr>
        <w:t>The Impact of Special Education Teacher Training on Paraeducator Supervision and Support</w:t>
      </w:r>
    </w:p>
    <w:p w14:paraId="02829A31" w14:textId="77777777" w:rsidR="00C71C62" w:rsidRDefault="00C71C62" w:rsidP="00C71C62">
      <w:pPr>
        <w:pStyle w:val="NormalWeb"/>
        <w:spacing w:before="0" w:beforeAutospacing="0" w:after="0" w:afterAutospacing="0" w:line="480" w:lineRule="auto"/>
        <w:rPr>
          <w:color w:val="000000"/>
        </w:rPr>
      </w:pPr>
      <w:proofErr w:type="spellStart"/>
      <w:r w:rsidRPr="00F65010">
        <w:rPr>
          <w:color w:val="000000"/>
          <w:lang w:val="es-ES"/>
        </w:rPr>
        <w:t>Gist</w:t>
      </w:r>
      <w:proofErr w:type="spellEnd"/>
      <w:r w:rsidRPr="00F65010">
        <w:rPr>
          <w:color w:val="000000"/>
          <w:lang w:val="es-ES"/>
        </w:rPr>
        <w:t xml:space="preserve">, C. D., Gracia, A., &amp; Amos, Y. T. (2022). </w:t>
      </w:r>
      <w:r>
        <w:rPr>
          <w:color w:val="000000"/>
        </w:rPr>
        <w:t>An essential but overlooked workforce: Elevating</w:t>
      </w:r>
    </w:p>
    <w:p w14:paraId="6761FD9D" w14:textId="77777777" w:rsidR="00C71C62" w:rsidRDefault="00C71C62" w:rsidP="00C71C62">
      <w:pPr>
        <w:pStyle w:val="NormalWeb"/>
        <w:spacing w:before="0" w:beforeAutospacing="0" w:after="0" w:afterAutospacing="0" w:line="480" w:lineRule="auto"/>
        <w:ind w:firstLine="720"/>
        <w:rPr>
          <w:color w:val="000000"/>
        </w:rPr>
      </w:pPr>
      <w:r>
        <w:rPr>
          <w:color w:val="000000"/>
        </w:rPr>
        <w:t xml:space="preserve">the need to investigate the career development of paraeducators. </w:t>
      </w:r>
      <w:r>
        <w:rPr>
          <w:i/>
          <w:iCs/>
          <w:color w:val="000000"/>
        </w:rPr>
        <w:t>Journal of Career</w:t>
      </w:r>
    </w:p>
    <w:p w14:paraId="354B4DE3" w14:textId="77777777" w:rsidR="00C71C62" w:rsidRDefault="00C71C62" w:rsidP="00C71C62">
      <w:pPr>
        <w:pStyle w:val="NormalWeb"/>
        <w:spacing w:before="0" w:beforeAutospacing="0" w:after="0" w:afterAutospacing="0" w:line="480" w:lineRule="auto"/>
        <w:ind w:firstLine="720"/>
        <w:rPr>
          <w:color w:val="000000"/>
        </w:rPr>
      </w:pPr>
      <w:r>
        <w:rPr>
          <w:i/>
          <w:iCs/>
          <w:color w:val="000000"/>
        </w:rPr>
        <w:t>Development, 49</w:t>
      </w:r>
      <w:r>
        <w:rPr>
          <w:color w:val="000000"/>
        </w:rPr>
        <w:t xml:space="preserve">(5), 1039-1047. </w:t>
      </w:r>
      <w:hyperlink r:id="rId12" w:history="1">
        <w:r>
          <w:rPr>
            <w:rStyle w:val="Hyperlink"/>
            <w:color w:val="000000"/>
          </w:rPr>
          <w:t>https://doi.org/10.1177/08948453211010968</w:t>
        </w:r>
      </w:hyperlink>
    </w:p>
    <w:p w14:paraId="24F7C818" w14:textId="77777777" w:rsidR="00D8664F" w:rsidRDefault="00D8664F" w:rsidP="00C71C62">
      <w:pPr>
        <w:pStyle w:val="NormalWeb"/>
        <w:spacing w:before="0" w:beforeAutospacing="0" w:after="0" w:afterAutospacing="0" w:line="480" w:lineRule="auto"/>
        <w:rPr>
          <w:color w:val="000000"/>
        </w:rPr>
      </w:pPr>
      <w:r>
        <w:rPr>
          <w:color w:val="000000"/>
        </w:rPr>
        <w:tab/>
        <w:t>Paraeducators have a positive impact on student learning. Because of an increase in the</w:t>
      </w:r>
    </w:p>
    <w:p w14:paraId="50C41743" w14:textId="51B48444" w:rsidR="00D8664F" w:rsidRDefault="00D8664F" w:rsidP="00E96391">
      <w:pPr>
        <w:pStyle w:val="NormalWeb"/>
        <w:spacing w:before="0" w:beforeAutospacing="0" w:after="0" w:afterAutospacing="0" w:line="480" w:lineRule="auto"/>
        <w:ind w:left="720"/>
        <w:rPr>
          <w:color w:val="000000"/>
        </w:rPr>
      </w:pPr>
      <w:r>
        <w:rPr>
          <w:color w:val="000000"/>
        </w:rPr>
        <w:t xml:space="preserve"> number of students needing </w:t>
      </w:r>
      <w:r w:rsidR="00321DF7">
        <w:rPr>
          <w:color w:val="000000"/>
        </w:rPr>
        <w:t>exceptional</w:t>
      </w:r>
      <w:r>
        <w:rPr>
          <w:color w:val="000000"/>
        </w:rPr>
        <w:t xml:space="preserve"> education support and a shortage of special education teachers, school districts are placing a more significant number of paraprofessionals in special needs classrooms than ever before. The authors interviewed paraeducators in this study to identify the obstacles to hiring and keeping qualified paraprofessionals. They found that paraeducators are among the lowest-paid employees in education, and these low salaries create challenges for recruitment and retention. When asked questions related to job satisfaction, paraeducators gave mixed responses. It was common for them to share positive experiences of working with students. Just as common were requests for more training and support. Nearly every paraeducator interviewed for the study felt inadequately prepared for the challenges of their role. While they described positive relationships with special education teachers, many felt that teachers provided little training, instruction, or direct supervision. This article is helpful for my paper since it connects paraeducator job satisfaction with the training and support provided by the special education teacher. </w:t>
      </w:r>
      <w:r w:rsidR="00F80400">
        <w:rPr>
          <w:color w:val="000000"/>
        </w:rPr>
        <w:t xml:space="preserve">I can use this in the </w:t>
      </w:r>
      <w:r w:rsidR="00D25131">
        <w:rPr>
          <w:color w:val="000000"/>
        </w:rPr>
        <w:t>Learning Theory Association</w:t>
      </w:r>
      <w:r w:rsidR="00F80400">
        <w:rPr>
          <w:color w:val="000000"/>
        </w:rPr>
        <w:t xml:space="preserve"> section as I explain the motivation theory and how it aligns </w:t>
      </w:r>
      <w:r w:rsidR="00A978ED">
        <w:rPr>
          <w:color w:val="000000"/>
        </w:rPr>
        <w:t>with</w:t>
      </w:r>
      <w:r w:rsidR="00F80400">
        <w:rPr>
          <w:color w:val="000000"/>
        </w:rPr>
        <w:t xml:space="preserve"> this topic. </w:t>
      </w:r>
      <w:r w:rsidR="00855199">
        <w:rPr>
          <w:color w:val="000000"/>
        </w:rPr>
        <w:t xml:space="preserve">Because they are not effectively trained, they become dissatisfied and unmotivated. </w:t>
      </w:r>
    </w:p>
    <w:p w14:paraId="0DBD3751" w14:textId="77777777" w:rsidR="00C71C62" w:rsidRDefault="00C71C62" w:rsidP="00C71C62">
      <w:pPr>
        <w:pStyle w:val="NormalWeb"/>
        <w:spacing w:before="0" w:beforeAutospacing="0" w:after="0" w:afterAutospacing="0" w:line="480" w:lineRule="auto"/>
        <w:rPr>
          <w:color w:val="000000"/>
        </w:rPr>
      </w:pPr>
      <w:r>
        <w:rPr>
          <w:color w:val="000000"/>
        </w:rPr>
        <w:t>Guard, M., &amp; Baker, D. (2021)</w:t>
      </w:r>
      <w:r w:rsidR="00B969D0">
        <w:rPr>
          <w:color w:val="000000"/>
        </w:rPr>
        <w:t>.</w:t>
      </w:r>
      <w:r>
        <w:rPr>
          <w:color w:val="000000"/>
        </w:rPr>
        <w:t xml:space="preserve"> Special educator at the helm: Tips for training and supervising a</w:t>
      </w:r>
    </w:p>
    <w:p w14:paraId="2EFFC6F7" w14:textId="0BBBF3AB" w:rsidR="00C71C62" w:rsidRDefault="00C71C62" w:rsidP="00A666E2">
      <w:pPr>
        <w:pStyle w:val="NormalWeb"/>
        <w:spacing w:before="0" w:beforeAutospacing="0" w:after="0" w:afterAutospacing="0" w:line="480" w:lineRule="auto"/>
        <w:ind w:left="720"/>
        <w:rPr>
          <w:color w:val="000000"/>
        </w:rPr>
      </w:pPr>
      <w:r>
        <w:rPr>
          <w:color w:val="000000"/>
        </w:rPr>
        <w:lastRenderedPageBreak/>
        <w:t xml:space="preserve">team of assistants. </w:t>
      </w:r>
      <w:r>
        <w:rPr>
          <w:i/>
          <w:iCs/>
          <w:color w:val="000000"/>
        </w:rPr>
        <w:t>Journal for Leadership and Instruction, 20</w:t>
      </w:r>
      <w:r>
        <w:rPr>
          <w:color w:val="000000"/>
        </w:rPr>
        <w:t>(2), 47-50. </w:t>
      </w:r>
      <w:commentRangeStart w:id="1"/>
      <w:r w:rsidR="00A666E2" w:rsidRPr="00E3256C">
        <w:rPr>
          <w:rStyle w:val="Hyperlink"/>
          <w:color w:val="auto"/>
        </w:rPr>
        <w:t>https://eric.ed.gov/?id=EJ1328078</w:t>
      </w:r>
      <w:commentRangeEnd w:id="1"/>
      <w:r w:rsidR="002D2073">
        <w:rPr>
          <w:rStyle w:val="CommentReference"/>
          <w:rFonts w:eastAsiaTheme="minorHAnsi" w:cstheme="minorBidi"/>
        </w:rPr>
        <w:commentReference w:id="1"/>
      </w:r>
    </w:p>
    <w:p w14:paraId="2580AF79" w14:textId="78C9CC73" w:rsidR="00E96391" w:rsidRDefault="00E96391" w:rsidP="00E96391">
      <w:pPr>
        <w:pStyle w:val="NormalWeb"/>
        <w:spacing w:before="0" w:beforeAutospacing="0" w:after="0" w:afterAutospacing="0" w:line="480" w:lineRule="auto"/>
        <w:ind w:left="720"/>
        <w:rPr>
          <w:color w:val="000000"/>
        </w:rPr>
      </w:pPr>
      <w:r>
        <w:rPr>
          <w:color w:val="000000"/>
        </w:rPr>
        <w:t xml:space="preserve">Not only has the number of paraprofessionals in classrooms increased dramatically over the years, but their roles have shifted away from clerical and non-instructional tasks to recording data, implementing behavior plans, and providing large and small group instruction. In this article, the authors discussed the experiences of several special education teachers as they worked with a team of paraprofessionals. The teachers agreed that, in most cases, they relied on real-world experience rather than formal training when leading the paraeducators in their classrooms. They discussed the need for open communication during staff meetings to make the time more productive. These meetings provide time for training, direct instruction, sharing clear expectations, and releasing responsibilities to the paraeducators. Every adult in the classroom brings unique strengths and experiences to the classroom, and it is the teacher's responsibility to develop a classroom culture that uses everyone’s expertise to support students. This article is helpful for my paper because it identified a need for strong leadership from special education teachers and offered ideas for training paraeducators and developing a collaborative, team-based culture.  </w:t>
      </w:r>
      <w:r w:rsidR="007625D6">
        <w:rPr>
          <w:color w:val="000000"/>
        </w:rPr>
        <w:t>I can use this in the Related Literature section in the Special Education Teachers as Supervisors section (level 2 heading).</w:t>
      </w:r>
    </w:p>
    <w:p w14:paraId="54D88235" w14:textId="77777777" w:rsidR="00C71C62" w:rsidRDefault="00C71C62" w:rsidP="00C71C62">
      <w:pPr>
        <w:pStyle w:val="NormalWeb"/>
        <w:spacing w:before="0" w:beforeAutospacing="0" w:after="0" w:afterAutospacing="0" w:line="480" w:lineRule="auto"/>
        <w:rPr>
          <w:color w:val="000000"/>
        </w:rPr>
      </w:pPr>
      <w:r>
        <w:rPr>
          <w:color w:val="000000"/>
        </w:rPr>
        <w:t xml:space="preserve">Mason, R. A., </w:t>
      </w:r>
      <w:proofErr w:type="spellStart"/>
      <w:r>
        <w:rPr>
          <w:color w:val="000000"/>
        </w:rPr>
        <w:t>Gunersel</w:t>
      </w:r>
      <w:proofErr w:type="spellEnd"/>
      <w:r>
        <w:rPr>
          <w:color w:val="000000"/>
        </w:rPr>
        <w:t xml:space="preserve">, A. </w:t>
      </w:r>
      <w:r w:rsidR="00D8664F">
        <w:rPr>
          <w:color w:val="000000"/>
        </w:rPr>
        <w:t>B.</w:t>
      </w:r>
      <w:r>
        <w:rPr>
          <w:color w:val="000000"/>
        </w:rPr>
        <w:t>, Irvin, D. W., Wills, H. P., Gregori, E., An, Z. G., &amp; Ingram, P. B.</w:t>
      </w:r>
    </w:p>
    <w:p w14:paraId="11080F83" w14:textId="0535C3FD" w:rsidR="00C71C62" w:rsidRDefault="00C71C62" w:rsidP="00C71C62">
      <w:pPr>
        <w:pStyle w:val="NormalWeb"/>
        <w:spacing w:before="0" w:beforeAutospacing="0" w:after="0" w:afterAutospacing="0" w:line="480" w:lineRule="auto"/>
        <w:ind w:firstLine="720"/>
        <w:rPr>
          <w:color w:val="000000"/>
        </w:rPr>
      </w:pPr>
      <w:r>
        <w:rPr>
          <w:color w:val="000000"/>
        </w:rPr>
        <w:t xml:space="preserve">(2021). From the frontlines: Perceptions of </w:t>
      </w:r>
      <w:r w:rsidR="007135E3">
        <w:rPr>
          <w:color w:val="000000"/>
        </w:rPr>
        <w:t>p</w:t>
      </w:r>
      <w:r>
        <w:rPr>
          <w:color w:val="000000"/>
        </w:rPr>
        <w:t>araprofessionals’ roles and responsibilities.</w:t>
      </w:r>
    </w:p>
    <w:p w14:paraId="7D47C969" w14:textId="2A92965B" w:rsidR="00C71C62" w:rsidRDefault="00C71C62" w:rsidP="00C71C62">
      <w:pPr>
        <w:pStyle w:val="NormalWeb"/>
        <w:spacing w:before="0" w:beforeAutospacing="0" w:after="0" w:afterAutospacing="0" w:line="480" w:lineRule="auto"/>
        <w:ind w:firstLine="720"/>
        <w:rPr>
          <w:color w:val="000000"/>
        </w:rPr>
      </w:pPr>
      <w:r>
        <w:rPr>
          <w:i/>
          <w:iCs/>
          <w:color w:val="000000"/>
        </w:rPr>
        <w:t>Teacher Education and Special Education, 44</w:t>
      </w:r>
      <w:r>
        <w:rPr>
          <w:color w:val="000000"/>
        </w:rPr>
        <w:t xml:space="preserve">(2), </w:t>
      </w:r>
      <w:commentRangeStart w:id="2"/>
      <w:r w:rsidR="007135E3">
        <w:rPr>
          <w:color w:val="000000"/>
        </w:rPr>
        <w:t xml:space="preserve">Article </w:t>
      </w:r>
      <w:r>
        <w:rPr>
          <w:color w:val="000000"/>
        </w:rPr>
        <w:t>970116. </w:t>
      </w:r>
      <w:commentRangeEnd w:id="2"/>
      <w:r w:rsidR="00447819">
        <w:rPr>
          <w:rStyle w:val="CommentReference"/>
          <w:rFonts w:eastAsiaTheme="minorHAnsi" w:cstheme="minorBidi"/>
        </w:rPr>
        <w:commentReference w:id="2"/>
      </w:r>
    </w:p>
    <w:p w14:paraId="4606C385" w14:textId="77777777" w:rsidR="00C71C62" w:rsidRDefault="00F65010" w:rsidP="00C71C62">
      <w:pPr>
        <w:pStyle w:val="NormalWeb"/>
        <w:spacing w:before="0" w:beforeAutospacing="0" w:after="0" w:afterAutospacing="0" w:line="480" w:lineRule="auto"/>
        <w:ind w:firstLine="720"/>
        <w:rPr>
          <w:color w:val="000000"/>
        </w:rPr>
      </w:pPr>
      <w:hyperlink r:id="rId13" w:history="1">
        <w:r w:rsidR="00C71C62">
          <w:rPr>
            <w:rStyle w:val="Hyperlink"/>
            <w:color w:val="000000"/>
          </w:rPr>
          <w:t>https://doi.org/10.1177/0888406419896627</w:t>
        </w:r>
      </w:hyperlink>
    </w:p>
    <w:p w14:paraId="0C87A142" w14:textId="36AB9DAA" w:rsidR="00E96391" w:rsidRDefault="00E96391" w:rsidP="00E96391">
      <w:pPr>
        <w:pStyle w:val="NormalWeb"/>
        <w:spacing w:before="0" w:beforeAutospacing="0" w:after="0" w:afterAutospacing="0" w:line="480" w:lineRule="auto"/>
        <w:ind w:left="720"/>
        <w:rPr>
          <w:color w:val="000000"/>
          <w:shd w:val="clear" w:color="auto" w:fill="FFFFFF"/>
        </w:rPr>
      </w:pPr>
      <w:r>
        <w:rPr>
          <w:color w:val="000000"/>
          <w:shd w:val="clear" w:color="auto" w:fill="FFFFFF"/>
        </w:rPr>
        <w:lastRenderedPageBreak/>
        <w:t xml:space="preserve">As enrollment increases for students with disabilities and the hiring pool for special educators decreases, paraeducators take on greater responsibilities in the special education classroom. Instead of serving in a support role, many are asked to provide direct instruction to students regularly. In this study, the authors interviewed special education teachers and paraeducators to identify the training needs of both groups, and several common themes emerged. Participants identified a </w:t>
      </w:r>
      <w:r w:rsidR="00321DF7">
        <w:rPr>
          <w:color w:val="000000"/>
          <w:shd w:val="clear" w:color="auto" w:fill="FFFFFF"/>
        </w:rPr>
        <w:t>need for more</w:t>
      </w:r>
      <w:r>
        <w:rPr>
          <w:color w:val="000000"/>
          <w:shd w:val="clear" w:color="auto" w:fill="FFFFFF"/>
        </w:rPr>
        <w:t xml:space="preserve"> clarification of teachers' and paraprofessionals' roles and responsibilities. Special education teachers understood they were to supervise the paraeducators on their team, but they needed to figure out how much authority they had. Both groups required better collaboration and identified time constraints as a barrier. </w:t>
      </w:r>
      <w:proofErr w:type="gramStart"/>
      <w:r>
        <w:rPr>
          <w:color w:val="000000"/>
          <w:shd w:val="clear" w:color="auto" w:fill="FFFFFF"/>
        </w:rPr>
        <w:t>All of</w:t>
      </w:r>
      <w:proofErr w:type="gramEnd"/>
      <w:r>
        <w:rPr>
          <w:color w:val="000000"/>
          <w:shd w:val="clear" w:color="auto" w:fill="FFFFFF"/>
        </w:rPr>
        <w:t xml:space="preserve"> the paraeducators voiced a need for more training in instructional strategies and behavior interventions, and all teachers said they needed more training in leadership skills and techniques. This study will be helpful for my paper because it discussed the ambiguity of roles for both groups and shared essential areas to consider for training.  </w:t>
      </w:r>
      <w:r w:rsidR="00857235">
        <w:rPr>
          <w:color w:val="000000"/>
          <w:shd w:val="clear" w:color="auto" w:fill="FFFFFF"/>
        </w:rPr>
        <w:t xml:space="preserve">I will use this in the Related Literature section. The information can be used under several of the level 2 headings. </w:t>
      </w:r>
    </w:p>
    <w:p w14:paraId="4A420F95" w14:textId="77777777" w:rsidR="00C71C62" w:rsidRDefault="00C71C62" w:rsidP="00C71C62">
      <w:pPr>
        <w:pStyle w:val="NormalWeb"/>
        <w:spacing w:before="0" w:beforeAutospacing="0" w:after="0" w:afterAutospacing="0" w:line="480" w:lineRule="auto"/>
        <w:rPr>
          <w:color w:val="000000"/>
        </w:rPr>
      </w:pPr>
      <w:r>
        <w:rPr>
          <w:color w:val="000000"/>
          <w:shd w:val="clear" w:color="auto" w:fill="FFFFFF"/>
        </w:rPr>
        <w:t xml:space="preserve">Shurr, </w:t>
      </w:r>
      <w:r w:rsidR="00B969D0">
        <w:rPr>
          <w:color w:val="000000"/>
          <w:shd w:val="clear" w:color="auto" w:fill="FFFFFF"/>
        </w:rPr>
        <w:t xml:space="preserve">J. </w:t>
      </w:r>
      <w:r>
        <w:rPr>
          <w:color w:val="000000"/>
          <w:shd w:val="clear" w:color="auto" w:fill="FFFFFF"/>
        </w:rPr>
        <w:t xml:space="preserve">Bouck, E. C., &amp; </w:t>
      </w:r>
      <w:proofErr w:type="spellStart"/>
      <w:r>
        <w:rPr>
          <w:color w:val="000000"/>
          <w:shd w:val="clear" w:color="auto" w:fill="FFFFFF"/>
        </w:rPr>
        <w:t>McCollow</w:t>
      </w:r>
      <w:proofErr w:type="spellEnd"/>
      <w:r>
        <w:rPr>
          <w:color w:val="000000"/>
          <w:shd w:val="clear" w:color="auto" w:fill="FFFFFF"/>
        </w:rPr>
        <w:t>, M. (2022). Examining teacher and teacher educator </w:t>
      </w:r>
    </w:p>
    <w:p w14:paraId="635CA038" w14:textId="77777777" w:rsidR="00C71C62" w:rsidRDefault="00C71C62" w:rsidP="00C71C62">
      <w:pPr>
        <w:pStyle w:val="NormalWeb"/>
        <w:spacing w:before="0" w:beforeAutospacing="0" w:after="0" w:afterAutospacing="0" w:line="480" w:lineRule="auto"/>
        <w:ind w:firstLine="720"/>
        <w:rPr>
          <w:color w:val="000000"/>
        </w:rPr>
      </w:pPr>
      <w:r>
        <w:rPr>
          <w:color w:val="000000"/>
          <w:shd w:val="clear" w:color="auto" w:fill="FFFFFF"/>
        </w:rPr>
        <w:t xml:space="preserve">perspectives of teacher leadership in extensive support needs. </w:t>
      </w:r>
      <w:r>
        <w:rPr>
          <w:i/>
          <w:iCs/>
          <w:color w:val="000000"/>
        </w:rPr>
        <w:t>Teacher Education and</w:t>
      </w:r>
    </w:p>
    <w:p w14:paraId="737B5D0E" w14:textId="77777777" w:rsidR="00C71C62" w:rsidRDefault="00C71C62" w:rsidP="00C71C62">
      <w:pPr>
        <w:pStyle w:val="NormalWeb"/>
        <w:spacing w:before="0" w:beforeAutospacing="0" w:after="0" w:afterAutospacing="0" w:line="480" w:lineRule="auto"/>
        <w:ind w:firstLine="720"/>
        <w:rPr>
          <w:color w:val="000000"/>
        </w:rPr>
      </w:pPr>
      <w:r>
        <w:rPr>
          <w:i/>
          <w:iCs/>
          <w:color w:val="000000"/>
        </w:rPr>
        <w:t>Special Education</w:t>
      </w:r>
      <w:r>
        <w:rPr>
          <w:color w:val="000000"/>
          <w:shd w:val="clear" w:color="auto" w:fill="FFFFFF"/>
        </w:rPr>
        <w:t xml:space="preserve">, </w:t>
      </w:r>
      <w:r>
        <w:rPr>
          <w:i/>
          <w:iCs/>
          <w:color w:val="000000"/>
        </w:rPr>
        <w:t>45</w:t>
      </w:r>
      <w:r>
        <w:rPr>
          <w:color w:val="000000"/>
          <w:shd w:val="clear" w:color="auto" w:fill="FFFFFF"/>
        </w:rPr>
        <w:t xml:space="preserve">(2), 160–179. </w:t>
      </w:r>
      <w:hyperlink r:id="rId14" w:history="1">
        <w:r>
          <w:rPr>
            <w:rStyle w:val="Hyperlink"/>
            <w:color w:val="000000"/>
            <w:shd w:val="clear" w:color="auto" w:fill="FFFFFF"/>
          </w:rPr>
          <w:t>https://doi.org/10.1177/08884064211001455</w:t>
        </w:r>
      </w:hyperlink>
    </w:p>
    <w:p w14:paraId="5EADE4AF" w14:textId="4927BE63" w:rsidR="00B2575D" w:rsidRDefault="00321DF7" w:rsidP="00321DF7">
      <w:pPr>
        <w:pStyle w:val="NormalWeb"/>
        <w:spacing w:before="0" w:beforeAutospacing="0" w:after="0" w:afterAutospacing="0" w:line="480" w:lineRule="auto"/>
        <w:ind w:left="720"/>
        <w:rPr>
          <w:color w:val="000000"/>
          <w:shd w:val="clear" w:color="auto" w:fill="FFFFFF"/>
        </w:rPr>
      </w:pPr>
      <w:r>
        <w:rPr>
          <w:color w:val="000000"/>
          <w:shd w:val="clear" w:color="auto" w:fill="FFFFFF"/>
        </w:rPr>
        <w:t xml:space="preserve">Researchers surveyed teachers and teacher educators to learn their perspectives on teacher leadership. Special education teachers often perform leadership-related tasks as they advocate for their students and supervise the paraeducators in their classrooms. The study identified activities that teacher leaders regularly participate in, such as coordinating with teams across the school, leading professional development, involving </w:t>
      </w:r>
      <w:r>
        <w:rPr>
          <w:color w:val="000000"/>
          <w:shd w:val="clear" w:color="auto" w:fill="FFFFFF"/>
        </w:rPr>
        <w:lastRenderedPageBreak/>
        <w:t xml:space="preserve">families in education, action research, and leading paraprofessionals. Less than 24% of the participants felt their credential programs prepared them to supervise paraeducators, and more than 70% said they received two or fewer professional development trainings related to leadership skills during their careers. Most of the teachers surveyed shared that they feel inadequately prepared for their leadership responsibilities and struggle with a lack of strategies for working with their paraeducator teams. This study provides valuable information for my paper as it discusses training special education teachers received, or did not receive, in their teacher preparation programs to prepare them to supervise paraprofessionals. </w:t>
      </w:r>
      <w:r w:rsidR="00232BA7">
        <w:rPr>
          <w:color w:val="000000"/>
          <w:shd w:val="clear" w:color="auto" w:fill="FFFFFF"/>
        </w:rPr>
        <w:t>I can use this in the Related Literature section in the Level 2 Heading, Special Education Teachers as Supervisors</w:t>
      </w:r>
      <w:r w:rsidR="00931CCD">
        <w:rPr>
          <w:color w:val="000000"/>
          <w:shd w:val="clear" w:color="auto" w:fill="FFFFFF"/>
        </w:rPr>
        <w:t xml:space="preserve">, section. </w:t>
      </w:r>
    </w:p>
    <w:p w14:paraId="502AFE7E" w14:textId="77777777" w:rsidR="00C71C62" w:rsidRDefault="00C71C62" w:rsidP="00C71C62">
      <w:pPr>
        <w:pStyle w:val="NormalWeb"/>
        <w:spacing w:before="0" w:beforeAutospacing="0" w:after="0" w:afterAutospacing="0" w:line="480" w:lineRule="auto"/>
        <w:rPr>
          <w:color w:val="000000"/>
        </w:rPr>
      </w:pPr>
      <w:proofErr w:type="spellStart"/>
      <w:r w:rsidRPr="00232BA7">
        <w:rPr>
          <w:color w:val="000000"/>
          <w:shd w:val="clear" w:color="auto" w:fill="FFFFFF"/>
          <w:lang w:val="es-ES"/>
        </w:rPr>
        <w:t>Sobeck</w:t>
      </w:r>
      <w:proofErr w:type="spellEnd"/>
      <w:r w:rsidRPr="00232BA7">
        <w:rPr>
          <w:color w:val="000000"/>
          <w:shd w:val="clear" w:color="auto" w:fill="FFFFFF"/>
          <w:lang w:val="es-ES"/>
        </w:rPr>
        <w:t xml:space="preserve">, E. E., Douglas, S. N., Chopra, R., &amp; Morano, S. (2021). </w:t>
      </w:r>
      <w:r>
        <w:rPr>
          <w:color w:val="000000"/>
          <w:shd w:val="clear" w:color="auto" w:fill="FFFFFF"/>
        </w:rPr>
        <w:t>Paraeducator supervision in</w:t>
      </w:r>
    </w:p>
    <w:p w14:paraId="1C71F75A" w14:textId="77777777" w:rsidR="00C71C62" w:rsidRDefault="00C71C62" w:rsidP="00C71C62">
      <w:pPr>
        <w:pStyle w:val="NormalWeb"/>
        <w:spacing w:before="0" w:beforeAutospacing="0" w:after="0" w:afterAutospacing="0" w:line="480" w:lineRule="auto"/>
        <w:rPr>
          <w:color w:val="000000"/>
        </w:rPr>
      </w:pPr>
      <w:r>
        <w:rPr>
          <w:color w:val="000000"/>
          <w:shd w:val="clear" w:color="auto" w:fill="FFFFFF"/>
        </w:rPr>
        <w:t xml:space="preserve">            pre-service teacher preparation programs: Results of a national survey. </w:t>
      </w:r>
      <w:r>
        <w:rPr>
          <w:i/>
          <w:iCs/>
          <w:color w:val="000000"/>
          <w:shd w:val="clear" w:color="auto" w:fill="FFFFFF"/>
        </w:rPr>
        <w:t>Psychology in the</w:t>
      </w:r>
    </w:p>
    <w:p w14:paraId="5B2AE76C" w14:textId="77777777" w:rsidR="00C71C62" w:rsidRDefault="00C71C62" w:rsidP="00C71C62">
      <w:pPr>
        <w:pStyle w:val="NormalWeb"/>
        <w:spacing w:before="0" w:beforeAutospacing="0" w:after="0" w:afterAutospacing="0" w:line="480" w:lineRule="auto"/>
        <w:ind w:firstLine="720"/>
        <w:rPr>
          <w:color w:val="000000"/>
        </w:rPr>
      </w:pPr>
      <w:r>
        <w:rPr>
          <w:i/>
          <w:iCs/>
          <w:color w:val="000000"/>
          <w:shd w:val="clear" w:color="auto" w:fill="FFFFFF"/>
        </w:rPr>
        <w:t>Schools</w:t>
      </w:r>
      <w:r>
        <w:rPr>
          <w:color w:val="000000"/>
          <w:shd w:val="clear" w:color="auto" w:fill="FFFFFF"/>
        </w:rPr>
        <w:t xml:space="preserve">, </w:t>
      </w:r>
      <w:r>
        <w:rPr>
          <w:i/>
          <w:iCs/>
          <w:color w:val="000000"/>
          <w:shd w:val="clear" w:color="auto" w:fill="FFFFFF"/>
        </w:rPr>
        <w:t>58</w:t>
      </w:r>
      <w:r>
        <w:rPr>
          <w:color w:val="000000"/>
          <w:shd w:val="clear" w:color="auto" w:fill="FFFFFF"/>
        </w:rPr>
        <w:t xml:space="preserve">(4), 669–685. </w:t>
      </w:r>
      <w:hyperlink r:id="rId15" w:history="1">
        <w:r>
          <w:rPr>
            <w:rStyle w:val="Hyperlink"/>
            <w:color w:val="000000"/>
            <w:shd w:val="clear" w:color="auto" w:fill="FFFFFF"/>
          </w:rPr>
          <w:t>https://doi.org/10.1002/pits.22383</w:t>
        </w:r>
      </w:hyperlink>
    </w:p>
    <w:p w14:paraId="17FD0F20" w14:textId="6BF11BAF" w:rsidR="00321DF7" w:rsidRDefault="00321DF7" w:rsidP="00321DF7">
      <w:pPr>
        <w:pStyle w:val="NormalWeb"/>
        <w:spacing w:before="0" w:beforeAutospacing="0" w:after="0" w:afterAutospacing="0" w:line="480" w:lineRule="auto"/>
        <w:ind w:left="720"/>
        <w:rPr>
          <w:color w:val="000000"/>
          <w:shd w:val="clear" w:color="auto" w:fill="FFFFFF"/>
        </w:rPr>
      </w:pPr>
      <w:r>
        <w:rPr>
          <w:color w:val="000000"/>
          <w:shd w:val="clear" w:color="auto" w:fill="FFFFFF"/>
        </w:rPr>
        <w:t xml:space="preserve">According to the authors’ extensive literature review, previous research reveals that special education teachers feel unprepared to supervise paraprofessionals, pointing to a lack of leadership coursework in their credential programs. As a result, paraeducators tend to be inadequately supervised and, with little or no training, given inappropriate responsibilities for providing behavior and academic instruction to students with special needs. The authors surveyed teacher educator faculty to identify the gaps in their programs. Most respondents felt that training teachers to supervise paraeducators was important. Still, less than 30% provided any coursework on the topic, and none of the respondents provided fieldwork related to leading teams of paraprofessionals. The authors recommend the following competencies for all special educator training </w:t>
      </w:r>
      <w:r>
        <w:rPr>
          <w:color w:val="000000"/>
          <w:shd w:val="clear" w:color="auto" w:fill="FFFFFF"/>
        </w:rPr>
        <w:lastRenderedPageBreak/>
        <w:t xml:space="preserve">programs: knowledge of paraeducators’ roles, task delegation, development of instructional plans, conducting team meetings, coaching and training, monitoring work, and providing effective feedback. This study is essential for my paper because it provides information from teacher educator faculty and offers valuable ideas for building professional development for special education teachers. </w:t>
      </w:r>
      <w:r w:rsidR="00931CCD">
        <w:rPr>
          <w:color w:val="000000"/>
          <w:shd w:val="clear" w:color="auto" w:fill="FFFFFF"/>
        </w:rPr>
        <w:t xml:space="preserve">This will be used in the Related Literature section under the level 2 heading </w:t>
      </w:r>
      <w:r w:rsidR="00663421">
        <w:rPr>
          <w:color w:val="000000"/>
          <w:shd w:val="clear" w:color="auto" w:fill="FFFFFF"/>
        </w:rPr>
        <w:t>Special Education Teacher Training.</w:t>
      </w:r>
    </w:p>
    <w:p w14:paraId="6239FFE3" w14:textId="77777777" w:rsidR="00C71C62" w:rsidRDefault="00C71C62" w:rsidP="00C71C62">
      <w:pPr>
        <w:pStyle w:val="NormalWeb"/>
        <w:spacing w:before="0" w:beforeAutospacing="0" w:after="0" w:afterAutospacing="0" w:line="480" w:lineRule="auto"/>
        <w:rPr>
          <w:color w:val="000000"/>
        </w:rPr>
      </w:pPr>
      <w:r>
        <w:rPr>
          <w:color w:val="000000"/>
          <w:shd w:val="clear" w:color="auto" w:fill="FFFFFF"/>
        </w:rPr>
        <w:t>Turner, E. L., &amp; Curran Mansouri, M. (2022). Tips for special education teachers to</w:t>
      </w:r>
    </w:p>
    <w:p w14:paraId="661A8952" w14:textId="77777777" w:rsidR="00C71C62" w:rsidRDefault="00C71C62" w:rsidP="00C71C62">
      <w:pPr>
        <w:pStyle w:val="NormalWeb"/>
        <w:spacing w:before="0" w:beforeAutospacing="0" w:after="0" w:afterAutospacing="0" w:line="480" w:lineRule="auto"/>
        <w:rPr>
          <w:color w:val="000000"/>
        </w:rPr>
      </w:pPr>
      <w:r>
        <w:rPr>
          <w:color w:val="000000"/>
          <w:shd w:val="clear" w:color="auto" w:fill="FFFFFF"/>
        </w:rPr>
        <w:t xml:space="preserve">            create effective partnerships with paraprofessionals. </w:t>
      </w:r>
      <w:r>
        <w:rPr>
          <w:i/>
          <w:iCs/>
          <w:color w:val="000000"/>
          <w:shd w:val="clear" w:color="auto" w:fill="FFFFFF"/>
        </w:rPr>
        <w:t>Inclusive Practices, 1</w:t>
      </w:r>
      <w:r>
        <w:rPr>
          <w:color w:val="000000"/>
          <w:shd w:val="clear" w:color="auto" w:fill="FFFFFF"/>
        </w:rPr>
        <w:t>(3), 97–105.</w:t>
      </w:r>
    </w:p>
    <w:p w14:paraId="2312F12C" w14:textId="77777777" w:rsidR="00C71C62" w:rsidRPr="00F247F1" w:rsidRDefault="00C71C62" w:rsidP="00C71C62">
      <w:pPr>
        <w:pStyle w:val="NormalWeb"/>
        <w:spacing w:before="0" w:beforeAutospacing="0" w:after="0" w:afterAutospacing="0" w:line="480" w:lineRule="auto"/>
      </w:pPr>
      <w:r w:rsidRPr="00F247F1">
        <w:rPr>
          <w:shd w:val="clear" w:color="auto" w:fill="FFFFFF"/>
        </w:rPr>
        <w:t>            </w:t>
      </w:r>
      <w:hyperlink r:id="rId16" w:history="1">
        <w:r w:rsidRPr="00F247F1">
          <w:rPr>
            <w:rStyle w:val="Hyperlink"/>
            <w:color w:val="auto"/>
            <w:shd w:val="clear" w:color="auto" w:fill="FFFFFF"/>
          </w:rPr>
          <w:t>https://doi.org/10.1177/27324745221074411</w:t>
        </w:r>
      </w:hyperlink>
    </w:p>
    <w:p w14:paraId="28BAEB6B" w14:textId="3BF4F1AB" w:rsidR="00321DF7" w:rsidRDefault="00321DF7" w:rsidP="00321DF7">
      <w:pPr>
        <w:pStyle w:val="NormalWeb"/>
        <w:spacing w:before="0" w:beforeAutospacing="0" w:after="0" w:afterAutospacing="0" w:line="480" w:lineRule="auto"/>
        <w:ind w:left="720"/>
        <w:rPr>
          <w:color w:val="000000"/>
          <w:shd w:val="clear" w:color="auto" w:fill="FFFFFF"/>
        </w:rPr>
      </w:pPr>
      <w:r>
        <w:rPr>
          <w:color w:val="000000"/>
          <w:shd w:val="clear" w:color="auto" w:fill="FFFFFF"/>
        </w:rPr>
        <w:t xml:space="preserve">There are currently more paraeducators working in schools than special education teachers. These paraeducators are an essential part of the education team, but without proper training and support, they can struggle to support the students in their classrooms. Paraprofessionals can be effective instructors when provided with clear roles, effective teaching strategies, and behavior support techniques. Special education teachers are usually the designated supervisors of paraeducators, but without appropriate training, many are uncomfortable with the role and lack the leadership skills to supervise effectively. The authors shared several strategies for leading paraeducators. Teachers need to clearly define the roles and responsibilities of the paraprofessionals they work with and provide regular training and support. The training should include modeling instructional and behavior support strategies, everyday observations, and clear performance feedback. Special education teachers must find the time to meet regularly with their paraeducators to clarify information, reinforce training, and strategize on plans for student support. This article is beneficial for my paper because it offers specific </w:t>
      </w:r>
      <w:r>
        <w:rPr>
          <w:color w:val="000000"/>
          <w:shd w:val="clear" w:color="auto" w:fill="FFFFFF"/>
        </w:rPr>
        <w:lastRenderedPageBreak/>
        <w:t xml:space="preserve">strategies that special educators can use to </w:t>
      </w:r>
      <w:r w:rsidR="00D752FA">
        <w:rPr>
          <w:color w:val="000000"/>
          <w:shd w:val="clear" w:color="auto" w:fill="FFFFFF"/>
        </w:rPr>
        <w:t xml:space="preserve">supervise </w:t>
      </w:r>
      <w:r>
        <w:rPr>
          <w:color w:val="000000"/>
          <w:shd w:val="clear" w:color="auto" w:fill="FFFFFF"/>
        </w:rPr>
        <w:t xml:space="preserve">paraprofessionals effectively. </w:t>
      </w:r>
      <w:r w:rsidR="00663421">
        <w:rPr>
          <w:color w:val="000000"/>
          <w:shd w:val="clear" w:color="auto" w:fill="FFFFFF"/>
        </w:rPr>
        <w:t xml:space="preserve">This will be used in the Special Education Teachers as Supervisors section in the Related Literature section of my paper. </w:t>
      </w:r>
    </w:p>
    <w:p w14:paraId="25E637D2" w14:textId="77777777" w:rsidR="00C71C62" w:rsidRDefault="00C71C62" w:rsidP="00C71C62">
      <w:pPr>
        <w:pStyle w:val="NormalWeb"/>
        <w:spacing w:before="0" w:beforeAutospacing="0" w:after="0" w:afterAutospacing="0" w:line="480" w:lineRule="auto"/>
        <w:rPr>
          <w:color w:val="000000"/>
        </w:rPr>
      </w:pPr>
      <w:r>
        <w:rPr>
          <w:color w:val="000000"/>
          <w:shd w:val="clear" w:color="auto" w:fill="FFFFFF"/>
        </w:rPr>
        <w:t>Yates, P. A., Chopra, R. V., Sobeck, E. E., Douglas, S. N., Morano, S., Walker, V. L., &amp;</w:t>
      </w:r>
    </w:p>
    <w:p w14:paraId="0BF845DD" w14:textId="77777777" w:rsidR="00C71C62" w:rsidRDefault="00C71C62" w:rsidP="00C71C62">
      <w:pPr>
        <w:pStyle w:val="NormalWeb"/>
        <w:spacing w:before="0" w:beforeAutospacing="0" w:after="0" w:afterAutospacing="0" w:line="480" w:lineRule="auto"/>
        <w:ind w:left="720" w:firstLine="20"/>
        <w:rPr>
          <w:color w:val="000000"/>
        </w:rPr>
      </w:pPr>
      <w:r>
        <w:rPr>
          <w:color w:val="000000"/>
          <w:shd w:val="clear" w:color="auto" w:fill="FFFFFF"/>
        </w:rPr>
        <w:t>Schulze, R. (2020). Working with paraeducators: Tools and strategies for planning,</w:t>
      </w:r>
    </w:p>
    <w:p w14:paraId="4E9CE934" w14:textId="77777777" w:rsidR="00C71C62" w:rsidRDefault="00C71C62" w:rsidP="008C0BFE">
      <w:pPr>
        <w:pStyle w:val="NormalWeb"/>
        <w:spacing w:before="0" w:beforeAutospacing="0" w:after="0" w:afterAutospacing="0" w:line="480" w:lineRule="auto"/>
        <w:ind w:left="720"/>
        <w:rPr>
          <w:rStyle w:val="Hyperlink"/>
          <w:color w:val="B26B02"/>
          <w:shd w:val="clear" w:color="auto" w:fill="FFFFFF"/>
        </w:rPr>
      </w:pPr>
      <w:r>
        <w:rPr>
          <w:color w:val="000000"/>
          <w:shd w:val="clear" w:color="auto" w:fill="FFFFFF"/>
        </w:rPr>
        <w:t xml:space="preserve">performance, feedback, and evaluation. </w:t>
      </w:r>
      <w:r>
        <w:rPr>
          <w:i/>
          <w:iCs/>
          <w:color w:val="000000"/>
          <w:shd w:val="clear" w:color="auto" w:fill="FFFFFF"/>
        </w:rPr>
        <w:t>Intervention in School and Clinic, 56</w:t>
      </w:r>
      <w:r>
        <w:rPr>
          <w:color w:val="000000"/>
          <w:shd w:val="clear" w:color="auto" w:fill="FFFFFF"/>
        </w:rPr>
        <w:t xml:space="preserve">(1), 43–50. </w:t>
      </w:r>
      <w:hyperlink r:id="rId17" w:history="1">
        <w:r w:rsidRPr="00F247F1">
          <w:rPr>
            <w:rStyle w:val="Hyperlink"/>
            <w:color w:val="auto"/>
            <w:shd w:val="clear" w:color="auto" w:fill="FFFFFF"/>
          </w:rPr>
          <w:t>https://doi.org/10.1177/1053451220910740</w:t>
        </w:r>
      </w:hyperlink>
    </w:p>
    <w:p w14:paraId="74AB5963" w14:textId="0099F2B0" w:rsidR="00636FAD" w:rsidRDefault="00321DF7" w:rsidP="00321DF7">
      <w:pPr>
        <w:pStyle w:val="NormalWeb"/>
        <w:spacing w:before="0" w:beforeAutospacing="0" w:after="0" w:afterAutospacing="0" w:line="480" w:lineRule="auto"/>
        <w:ind w:left="720"/>
        <w:rPr>
          <w:color w:val="000000"/>
        </w:rPr>
      </w:pPr>
      <w:r>
        <w:rPr>
          <w:color w:val="000000"/>
        </w:rPr>
        <w:t xml:space="preserve">This article focuses on the role of paraeducators in special needs classrooms and the importance of providing them with adequate training to support student success. The article discusses special education teachers’ and paraprofessionals’ viewpoints regarding teacher leadership. Special education teachers are typically assigned to supervise paraprofessionals, but many need more training before feeling comfortable with that role. Both groups discussed the importance of collaboration and cooperation, emphasizing that effective teamwork creates a classroom culture where students are more likely to learn and grow. Most of the article focused on strategies for preparing paraeducators to provide student instruction, a standard part of their job. The authors discussed the benefits of writing lesson plans together. This common planning time allows teachers to communicate expectations, review strategies, and even model instructional strategies. After working with students, paraeducators need feedback on their performance. Teachers can use observation forms and checklists to document aspects that worked well and offer suggestions for improvement. This article is essential because it provides specific strategies special education teachers can use for lesson planning and training with paraeducators to improve their instruction. </w:t>
      </w:r>
      <w:r w:rsidR="006A4554">
        <w:rPr>
          <w:color w:val="000000"/>
        </w:rPr>
        <w:t xml:space="preserve">This will be used in the Related </w:t>
      </w:r>
      <w:r w:rsidR="006A4554">
        <w:rPr>
          <w:color w:val="000000"/>
        </w:rPr>
        <w:lastRenderedPageBreak/>
        <w:t xml:space="preserve">Literature section </w:t>
      </w:r>
      <w:r w:rsidR="00523763">
        <w:rPr>
          <w:color w:val="000000"/>
        </w:rPr>
        <w:t xml:space="preserve">and possibly in the introduction when I explain the importance of </w:t>
      </w:r>
      <w:r w:rsidR="00D17164">
        <w:rPr>
          <w:color w:val="000000"/>
        </w:rPr>
        <w:t xml:space="preserve">the special education teacher and paraeducator having time to collaborate. </w:t>
      </w:r>
    </w:p>
    <w:p w14:paraId="6C912193" w14:textId="77777777" w:rsidR="00321DF7" w:rsidRDefault="00321DF7" w:rsidP="00321DF7">
      <w:pPr>
        <w:pStyle w:val="NormalWeb"/>
        <w:spacing w:before="0" w:beforeAutospacing="0" w:after="0" w:afterAutospacing="0" w:line="480" w:lineRule="auto"/>
        <w:ind w:firstLine="720"/>
        <w:rPr>
          <w:color w:val="000000"/>
        </w:rPr>
      </w:pPr>
    </w:p>
    <w:p w14:paraId="16C1F2ED" w14:textId="77777777" w:rsidR="0048176F" w:rsidRPr="00AA5CC8" w:rsidRDefault="0048176F" w:rsidP="008651F2">
      <w:pPr>
        <w:contextualSpacing/>
        <w:rPr>
          <w:rFonts w:cs="Times New Roman"/>
          <w:color w:val="000000" w:themeColor="text1"/>
          <w:szCs w:val="24"/>
        </w:rPr>
      </w:pPr>
    </w:p>
    <w:sectPr w:rsidR="0048176F" w:rsidRPr="00AA5CC8">
      <w:headerReference w:type="default"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kinnburgh" w:date="2023-12-09T12:35:00Z" w:initials="L">
    <w:p w14:paraId="3F110B06" w14:textId="77777777" w:rsidR="00930BE9" w:rsidRDefault="00930BE9" w:rsidP="00930BE9">
      <w:pPr>
        <w:pStyle w:val="CommentText"/>
      </w:pPr>
      <w:r>
        <w:rPr>
          <w:rStyle w:val="CommentReference"/>
        </w:rPr>
        <w:annotationRef/>
      </w:r>
      <w:r>
        <w:t>This will be references 9-15. Follow the directions and formatting you used in Annotated Bibliography 1 for Sources 1-8.</w:t>
      </w:r>
    </w:p>
  </w:comment>
  <w:comment w:id="1" w:author="Lkinnburgh" w:date="2024-08-29T08:37:00Z" w:initials="L">
    <w:p w14:paraId="24C9EC99" w14:textId="77777777" w:rsidR="002D2073" w:rsidRDefault="002D2073" w:rsidP="002D2073">
      <w:pPr>
        <w:pStyle w:val="CommentText"/>
      </w:pPr>
      <w:r>
        <w:rPr>
          <w:rStyle w:val="CommentReference"/>
        </w:rPr>
        <w:annotationRef/>
      </w:r>
      <w:r>
        <w:t>If there is no DOI and only a URL that is specific to the JFL database, you can see if the reference is available on the Internet that all readers can go to and read the reference. This can be done by conducting a Google search. This references is available in ERIC so that URL can be cited here.</w:t>
      </w:r>
    </w:p>
  </w:comment>
  <w:comment w:id="2" w:author="Lkinnburgh" w:date="2024-08-29T08:38:00Z" w:initials="L">
    <w:p w14:paraId="61CFE21F" w14:textId="77777777" w:rsidR="00447819" w:rsidRDefault="00447819" w:rsidP="00447819">
      <w:pPr>
        <w:pStyle w:val="CommentText"/>
      </w:pPr>
      <w:r>
        <w:rPr>
          <w:rStyle w:val="CommentReference"/>
        </w:rPr>
        <w:annotationRef/>
      </w:r>
      <w:r>
        <w:t xml:space="preserve">When there is one number rather than a first and last page number, it is usually an Article number. Many online journals are doing this now. The word Article should be written before the number. </w:t>
      </w:r>
    </w:p>
    <w:p w14:paraId="42A44F5E" w14:textId="77777777" w:rsidR="00447819" w:rsidRDefault="00447819" w:rsidP="00447819">
      <w:pPr>
        <w:pStyle w:val="CommentText"/>
      </w:pPr>
      <w:r>
        <w:t xml:space="preserve">If you look at the end of the doi, the article number is usually the last numbers in that link and that is a good way to remember to use the word Article before the number in the citation.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110B06" w15:done="0"/>
  <w15:commentEx w15:paraId="24C9EC99" w15:done="0"/>
  <w15:commentEx w15:paraId="42A44F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078A15" w16cex:dateUtc="2023-12-09T18:35:00Z"/>
  <w16cex:commentExtensible w16cex:durableId="4357B6F5" w16cex:dateUtc="2024-08-29T13:37:00Z"/>
  <w16cex:commentExtensible w16cex:durableId="689FB6D1" w16cex:dateUtc="2024-08-29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110B06" w16cid:durableId="50078A15"/>
  <w16cid:commentId w16cid:paraId="24C9EC99" w16cid:durableId="4357B6F5"/>
  <w16cid:commentId w16cid:paraId="42A44F5E" w16cid:durableId="689FB6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ECBF8" w14:textId="77777777" w:rsidR="0094361A" w:rsidRDefault="0094361A" w:rsidP="00E04474">
      <w:pPr>
        <w:spacing w:line="240" w:lineRule="auto"/>
      </w:pPr>
      <w:r>
        <w:separator/>
      </w:r>
    </w:p>
  </w:endnote>
  <w:endnote w:type="continuationSeparator" w:id="0">
    <w:p w14:paraId="5E6073DF" w14:textId="77777777" w:rsidR="0094361A" w:rsidRDefault="0094361A" w:rsidP="00E04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26518" w14:textId="77777777" w:rsidR="00C12D39" w:rsidRDefault="00C12D39">
    <w:pPr>
      <w:pStyle w:val="Footer"/>
    </w:pPr>
  </w:p>
  <w:p w14:paraId="6D6D4952" w14:textId="77777777" w:rsidR="00C12D39" w:rsidRDefault="00C12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13DA4" w14:textId="77777777" w:rsidR="00C12D39" w:rsidRDefault="00C12D39" w:rsidP="003C1FD2">
    <w:pPr>
      <w:pStyle w:val="Footer"/>
    </w:pPr>
  </w:p>
  <w:p w14:paraId="53C6ADCB" w14:textId="77777777" w:rsidR="00C12D39" w:rsidRDefault="00C12D39">
    <w:pPr>
      <w:pStyle w:val="Footer"/>
    </w:pPr>
  </w:p>
  <w:p w14:paraId="08063032" w14:textId="77777777" w:rsidR="00C12D39" w:rsidRDefault="00C12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AB210" w14:textId="77777777" w:rsidR="0094361A" w:rsidRDefault="0094361A" w:rsidP="00E04474">
      <w:pPr>
        <w:spacing w:line="240" w:lineRule="auto"/>
      </w:pPr>
      <w:r>
        <w:separator/>
      </w:r>
    </w:p>
  </w:footnote>
  <w:footnote w:type="continuationSeparator" w:id="0">
    <w:p w14:paraId="1A4C782B" w14:textId="77777777" w:rsidR="0094361A" w:rsidRDefault="0094361A" w:rsidP="00E04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F632E" w14:textId="77777777" w:rsidR="00F31F38" w:rsidRDefault="00C71C62">
    <w:pPr>
      <w:pStyle w:val="Header"/>
      <w:jc w:val="right"/>
    </w:pPr>
    <w:r>
      <w:rPr>
        <w:szCs w:val="24"/>
      </w:rPr>
      <w:t xml:space="preserve">ANNOTATED BIBLIOGRAPHY </w:t>
    </w:r>
    <w:r w:rsidR="00775C41">
      <w:rPr>
        <w:szCs w:val="24"/>
      </w:rPr>
      <w:t>9</w:t>
    </w:r>
    <w:r w:rsidR="008C0BFE">
      <w:rPr>
        <w:szCs w:val="24"/>
      </w:rPr>
      <w:t>-15</w:t>
    </w:r>
    <w:r w:rsidR="00F31F38">
      <w:rPr>
        <w:szCs w:val="24"/>
      </w:rPr>
      <w:tab/>
    </w:r>
    <w:r w:rsidR="00F31F38">
      <w:rPr>
        <w:szCs w:val="24"/>
      </w:rPr>
      <w:tab/>
    </w:r>
    <w:sdt>
      <w:sdtPr>
        <w:id w:val="1310051695"/>
        <w:docPartObj>
          <w:docPartGallery w:val="Page Numbers (Top of Page)"/>
          <w:docPartUnique/>
        </w:docPartObj>
      </w:sdtPr>
      <w:sdtEndPr>
        <w:rPr>
          <w:noProof/>
        </w:rPr>
      </w:sdtEndPr>
      <w:sdtContent>
        <w:r w:rsidR="00F31F38">
          <w:fldChar w:fldCharType="begin"/>
        </w:r>
        <w:r w:rsidR="00F31F38">
          <w:instrText xml:space="preserve"> PAGE   \* MERGEFORMAT </w:instrText>
        </w:r>
        <w:r w:rsidR="00F31F38">
          <w:fldChar w:fldCharType="separate"/>
        </w:r>
        <w:r w:rsidR="002E2193">
          <w:rPr>
            <w:noProof/>
          </w:rPr>
          <w:t>2</w:t>
        </w:r>
        <w:r w:rsidR="00F31F38">
          <w:rPr>
            <w:noProof/>
          </w:rPr>
          <w:fldChar w:fldCharType="end"/>
        </w:r>
      </w:sdtContent>
    </w:sdt>
  </w:p>
  <w:p w14:paraId="2CACDEE9" w14:textId="77777777" w:rsidR="00C12D39" w:rsidRDefault="00C12D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8432" w14:textId="77777777" w:rsidR="00C12D39" w:rsidRDefault="00C12D39">
    <w:pPr>
      <w:pStyle w:val="Header"/>
      <w:jc w:val="right"/>
    </w:pPr>
    <w:r>
      <w:rPr>
        <w:szCs w:val="24"/>
      </w:rPr>
      <w:fldChar w:fldCharType="begin"/>
    </w:r>
    <w:r>
      <w:rPr>
        <w:szCs w:val="24"/>
      </w:rPr>
      <w:instrText xml:space="preserve"> MACROBUTTON Noname &lt;Insert SHORTENED TITLE&gt; </w:instrText>
    </w:r>
    <w:r>
      <w:rPr>
        <w:szCs w:val="24"/>
      </w:rPr>
      <w:fldChar w:fldCharType="end"/>
    </w:r>
    <w:r>
      <w:rPr>
        <w:szCs w:val="24"/>
      </w:rPr>
      <w:tab/>
    </w:r>
    <w:r>
      <w:rPr>
        <w:szCs w:val="24"/>
      </w:rPr>
      <w:tab/>
    </w:r>
    <w:sdt>
      <w:sdtPr>
        <w:id w:val="-19425949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E374B54" w14:textId="77777777" w:rsidR="00C12D39" w:rsidRDefault="00C12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DBE2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FC17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8E8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649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9E47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D32CC"/>
    <w:multiLevelType w:val="hybridMultilevel"/>
    <w:tmpl w:val="E79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916900"/>
    <w:multiLevelType w:val="hybridMultilevel"/>
    <w:tmpl w:val="9CEA6856"/>
    <w:lvl w:ilvl="0" w:tplc="4A7CDDE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DDF5972"/>
    <w:multiLevelType w:val="hybridMultilevel"/>
    <w:tmpl w:val="65D8A29C"/>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0F1B2732"/>
    <w:multiLevelType w:val="hybridMultilevel"/>
    <w:tmpl w:val="C26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76D45"/>
    <w:multiLevelType w:val="hybridMultilevel"/>
    <w:tmpl w:val="234E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6E7B9C"/>
    <w:multiLevelType w:val="hybridMultilevel"/>
    <w:tmpl w:val="2344738C"/>
    <w:lvl w:ilvl="0" w:tplc="FD94E2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CA0502A"/>
    <w:multiLevelType w:val="hybridMultilevel"/>
    <w:tmpl w:val="513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81CD7"/>
    <w:multiLevelType w:val="hybridMultilevel"/>
    <w:tmpl w:val="2828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346EF7"/>
    <w:multiLevelType w:val="hybridMultilevel"/>
    <w:tmpl w:val="2098F3B4"/>
    <w:lvl w:ilvl="0" w:tplc="69B6CCD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916A4C"/>
    <w:multiLevelType w:val="hybridMultilevel"/>
    <w:tmpl w:val="4B7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0357D3"/>
    <w:multiLevelType w:val="hybridMultilevel"/>
    <w:tmpl w:val="94D8A538"/>
    <w:lvl w:ilvl="0" w:tplc="38EC332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4B95FA9"/>
    <w:multiLevelType w:val="hybridMultilevel"/>
    <w:tmpl w:val="D9AE6862"/>
    <w:lvl w:ilvl="0" w:tplc="D1065644">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3A68674D"/>
    <w:multiLevelType w:val="hybridMultilevel"/>
    <w:tmpl w:val="6AF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A7473"/>
    <w:multiLevelType w:val="hybridMultilevel"/>
    <w:tmpl w:val="54F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F5054"/>
    <w:multiLevelType w:val="hybridMultilevel"/>
    <w:tmpl w:val="F42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24F1B"/>
    <w:multiLevelType w:val="hybridMultilevel"/>
    <w:tmpl w:val="268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F7AE8"/>
    <w:multiLevelType w:val="hybridMultilevel"/>
    <w:tmpl w:val="BDE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F7AAC"/>
    <w:multiLevelType w:val="hybridMultilevel"/>
    <w:tmpl w:val="79AA0816"/>
    <w:lvl w:ilvl="0" w:tplc="7F80DFD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0D96064"/>
    <w:multiLevelType w:val="hybridMultilevel"/>
    <w:tmpl w:val="65D8A29C"/>
    <w:lvl w:ilvl="0" w:tplc="03B2455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3D30F01"/>
    <w:multiLevelType w:val="hybridMultilevel"/>
    <w:tmpl w:val="9C54C4F8"/>
    <w:lvl w:ilvl="0" w:tplc="8B20D9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D95F9B"/>
    <w:multiLevelType w:val="hybridMultilevel"/>
    <w:tmpl w:val="D37AA36C"/>
    <w:lvl w:ilvl="0" w:tplc="2758B9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B3F4806"/>
    <w:multiLevelType w:val="hybridMultilevel"/>
    <w:tmpl w:val="707E0F8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EAA606D"/>
    <w:multiLevelType w:val="hybridMultilevel"/>
    <w:tmpl w:val="369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FE50B0"/>
    <w:multiLevelType w:val="hybridMultilevel"/>
    <w:tmpl w:val="CB2E432E"/>
    <w:lvl w:ilvl="0" w:tplc="45B494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FFE2BD9"/>
    <w:multiLevelType w:val="hybridMultilevel"/>
    <w:tmpl w:val="38081094"/>
    <w:lvl w:ilvl="0" w:tplc="D62E32C6">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6" w15:restartNumberingAfterBreak="0">
    <w:nsid w:val="76197AF0"/>
    <w:multiLevelType w:val="hybridMultilevel"/>
    <w:tmpl w:val="A5F64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E13C6"/>
    <w:multiLevelType w:val="hybridMultilevel"/>
    <w:tmpl w:val="CB68C884"/>
    <w:lvl w:ilvl="0" w:tplc="F236C4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B17666E"/>
    <w:multiLevelType w:val="hybridMultilevel"/>
    <w:tmpl w:val="B60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346945">
    <w:abstractNumId w:val="33"/>
  </w:num>
  <w:num w:numId="2" w16cid:durableId="1231423947">
    <w:abstractNumId w:val="9"/>
  </w:num>
  <w:num w:numId="3" w16cid:durableId="1941990039">
    <w:abstractNumId w:val="7"/>
  </w:num>
  <w:num w:numId="4" w16cid:durableId="1583880207">
    <w:abstractNumId w:val="6"/>
  </w:num>
  <w:num w:numId="5" w16cid:durableId="825047529">
    <w:abstractNumId w:val="5"/>
  </w:num>
  <w:num w:numId="6" w16cid:durableId="623317153">
    <w:abstractNumId w:val="4"/>
  </w:num>
  <w:num w:numId="7" w16cid:durableId="412092411">
    <w:abstractNumId w:val="8"/>
  </w:num>
  <w:num w:numId="8" w16cid:durableId="413282602">
    <w:abstractNumId w:val="3"/>
  </w:num>
  <w:num w:numId="9" w16cid:durableId="1428503518">
    <w:abstractNumId w:val="2"/>
  </w:num>
  <w:num w:numId="10" w16cid:durableId="431751947">
    <w:abstractNumId w:val="1"/>
  </w:num>
  <w:num w:numId="11" w16cid:durableId="1314286934">
    <w:abstractNumId w:val="0"/>
  </w:num>
  <w:num w:numId="12" w16cid:durableId="872232691">
    <w:abstractNumId w:val="25"/>
  </w:num>
  <w:num w:numId="13" w16cid:durableId="1471097175">
    <w:abstractNumId w:val="17"/>
  </w:num>
  <w:num w:numId="14" w16cid:durableId="348680879">
    <w:abstractNumId w:val="26"/>
  </w:num>
  <w:num w:numId="15" w16cid:durableId="1159925067">
    <w:abstractNumId w:val="13"/>
  </w:num>
  <w:num w:numId="16" w16cid:durableId="1941914780">
    <w:abstractNumId w:val="14"/>
  </w:num>
  <w:num w:numId="17" w16cid:durableId="128134219">
    <w:abstractNumId w:val="38"/>
  </w:num>
  <w:num w:numId="18" w16cid:durableId="163252711">
    <w:abstractNumId w:val="16"/>
  </w:num>
  <w:num w:numId="19" w16cid:durableId="50082293">
    <w:abstractNumId w:val="27"/>
  </w:num>
  <w:num w:numId="20" w16cid:durableId="452869009">
    <w:abstractNumId w:val="19"/>
  </w:num>
  <w:num w:numId="21" w16cid:durableId="1258368884">
    <w:abstractNumId w:val="10"/>
  </w:num>
  <w:num w:numId="22" w16cid:durableId="350105719">
    <w:abstractNumId w:val="23"/>
  </w:num>
  <w:num w:numId="23" w16cid:durableId="1907570696">
    <w:abstractNumId w:val="22"/>
  </w:num>
  <w:num w:numId="24" w16cid:durableId="1898394084">
    <w:abstractNumId w:val="24"/>
  </w:num>
  <w:num w:numId="25" w16cid:durableId="1757899648">
    <w:abstractNumId w:val="30"/>
  </w:num>
  <w:num w:numId="26" w16cid:durableId="1724525651">
    <w:abstractNumId w:val="11"/>
  </w:num>
  <w:num w:numId="27" w16cid:durableId="874149048">
    <w:abstractNumId w:val="20"/>
  </w:num>
  <w:num w:numId="28" w16cid:durableId="138884239">
    <w:abstractNumId w:val="18"/>
  </w:num>
  <w:num w:numId="29" w16cid:durableId="44184986">
    <w:abstractNumId w:val="37"/>
  </w:num>
  <w:num w:numId="30" w16cid:durableId="65878946">
    <w:abstractNumId w:val="28"/>
  </w:num>
  <w:num w:numId="31" w16cid:durableId="1873953582">
    <w:abstractNumId w:val="31"/>
  </w:num>
  <w:num w:numId="32" w16cid:durableId="2112772670">
    <w:abstractNumId w:val="34"/>
  </w:num>
  <w:num w:numId="33" w16cid:durableId="1097169647">
    <w:abstractNumId w:val="29"/>
  </w:num>
  <w:num w:numId="34" w16cid:durableId="1783652245">
    <w:abstractNumId w:val="21"/>
  </w:num>
  <w:num w:numId="35" w16cid:durableId="292565392">
    <w:abstractNumId w:val="35"/>
  </w:num>
  <w:num w:numId="36" w16cid:durableId="644625009">
    <w:abstractNumId w:val="32"/>
  </w:num>
  <w:num w:numId="37" w16cid:durableId="1369259984">
    <w:abstractNumId w:val="15"/>
  </w:num>
  <w:num w:numId="38" w16cid:durableId="1599676343">
    <w:abstractNumId w:val="36"/>
  </w:num>
  <w:num w:numId="39" w16cid:durableId="80747635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kinnburgh">
    <w15:presenceInfo w15:providerId="None" w15:userId="Lkinnbur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AD"/>
    <w:rsid w:val="00021811"/>
    <w:rsid w:val="00023E3A"/>
    <w:rsid w:val="00023E42"/>
    <w:rsid w:val="00033212"/>
    <w:rsid w:val="000343F3"/>
    <w:rsid w:val="00044E21"/>
    <w:rsid w:val="00047FAB"/>
    <w:rsid w:val="00055B6A"/>
    <w:rsid w:val="00073B2D"/>
    <w:rsid w:val="00082B55"/>
    <w:rsid w:val="00090421"/>
    <w:rsid w:val="00096621"/>
    <w:rsid w:val="000A6112"/>
    <w:rsid w:val="000B04FC"/>
    <w:rsid w:val="000D1F02"/>
    <w:rsid w:val="000D6B52"/>
    <w:rsid w:val="000E18E3"/>
    <w:rsid w:val="0010378B"/>
    <w:rsid w:val="001066FA"/>
    <w:rsid w:val="001104C0"/>
    <w:rsid w:val="00125D38"/>
    <w:rsid w:val="001412C7"/>
    <w:rsid w:val="00147CE3"/>
    <w:rsid w:val="00152B8B"/>
    <w:rsid w:val="001532A0"/>
    <w:rsid w:val="00153612"/>
    <w:rsid w:val="001549A8"/>
    <w:rsid w:val="0015641F"/>
    <w:rsid w:val="0016274C"/>
    <w:rsid w:val="001879B7"/>
    <w:rsid w:val="001902CC"/>
    <w:rsid w:val="001911BE"/>
    <w:rsid w:val="00194BEE"/>
    <w:rsid w:val="001A286B"/>
    <w:rsid w:val="001B17D4"/>
    <w:rsid w:val="001B2E46"/>
    <w:rsid w:val="001B4D85"/>
    <w:rsid w:val="001B688F"/>
    <w:rsid w:val="001B6FC1"/>
    <w:rsid w:val="001B75EE"/>
    <w:rsid w:val="001D5BEB"/>
    <w:rsid w:val="001E7402"/>
    <w:rsid w:val="001F5D7E"/>
    <w:rsid w:val="001F5E61"/>
    <w:rsid w:val="001F5F3C"/>
    <w:rsid w:val="00201731"/>
    <w:rsid w:val="00205AAB"/>
    <w:rsid w:val="00214FEB"/>
    <w:rsid w:val="0022381A"/>
    <w:rsid w:val="00227EF9"/>
    <w:rsid w:val="00232BA7"/>
    <w:rsid w:val="0025509E"/>
    <w:rsid w:val="002657DD"/>
    <w:rsid w:val="00265AE2"/>
    <w:rsid w:val="0026741D"/>
    <w:rsid w:val="0027011A"/>
    <w:rsid w:val="00276CD1"/>
    <w:rsid w:val="00280EA0"/>
    <w:rsid w:val="00281450"/>
    <w:rsid w:val="00285EBC"/>
    <w:rsid w:val="0029067A"/>
    <w:rsid w:val="0029690B"/>
    <w:rsid w:val="00296975"/>
    <w:rsid w:val="002A22A6"/>
    <w:rsid w:val="002A4423"/>
    <w:rsid w:val="002A6696"/>
    <w:rsid w:val="002B6302"/>
    <w:rsid w:val="002B6478"/>
    <w:rsid w:val="002C6F23"/>
    <w:rsid w:val="002C7709"/>
    <w:rsid w:val="002D2073"/>
    <w:rsid w:val="002D3B02"/>
    <w:rsid w:val="002E12F9"/>
    <w:rsid w:val="002E2193"/>
    <w:rsid w:val="002E2AF6"/>
    <w:rsid w:val="00321DF7"/>
    <w:rsid w:val="00323F77"/>
    <w:rsid w:val="003252DF"/>
    <w:rsid w:val="0033525D"/>
    <w:rsid w:val="00351262"/>
    <w:rsid w:val="00353D7A"/>
    <w:rsid w:val="00382C6C"/>
    <w:rsid w:val="00384130"/>
    <w:rsid w:val="003856B4"/>
    <w:rsid w:val="003B6D3D"/>
    <w:rsid w:val="003C1FD2"/>
    <w:rsid w:val="003C5AA4"/>
    <w:rsid w:val="003E02CD"/>
    <w:rsid w:val="003E7A7E"/>
    <w:rsid w:val="003F2BB2"/>
    <w:rsid w:val="004124DE"/>
    <w:rsid w:val="00423C35"/>
    <w:rsid w:val="00434D54"/>
    <w:rsid w:val="0044467C"/>
    <w:rsid w:val="00447819"/>
    <w:rsid w:val="0045311B"/>
    <w:rsid w:val="0045449E"/>
    <w:rsid w:val="00454BE8"/>
    <w:rsid w:val="0048176F"/>
    <w:rsid w:val="00486B5B"/>
    <w:rsid w:val="00490FB5"/>
    <w:rsid w:val="00491330"/>
    <w:rsid w:val="004B3548"/>
    <w:rsid w:val="004E1AD4"/>
    <w:rsid w:val="004E5B9F"/>
    <w:rsid w:val="004F51EC"/>
    <w:rsid w:val="005061BB"/>
    <w:rsid w:val="00523763"/>
    <w:rsid w:val="00531673"/>
    <w:rsid w:val="0053432F"/>
    <w:rsid w:val="00535D07"/>
    <w:rsid w:val="00540FCB"/>
    <w:rsid w:val="00542556"/>
    <w:rsid w:val="005533E9"/>
    <w:rsid w:val="00566B7E"/>
    <w:rsid w:val="00570140"/>
    <w:rsid w:val="00573F0C"/>
    <w:rsid w:val="00580F72"/>
    <w:rsid w:val="005A0400"/>
    <w:rsid w:val="005A0B3B"/>
    <w:rsid w:val="005A16B8"/>
    <w:rsid w:val="005B4C58"/>
    <w:rsid w:val="005B6E55"/>
    <w:rsid w:val="005C00DF"/>
    <w:rsid w:val="005C1DB8"/>
    <w:rsid w:val="005C7E52"/>
    <w:rsid w:val="005D3821"/>
    <w:rsid w:val="005E7373"/>
    <w:rsid w:val="005F3CDD"/>
    <w:rsid w:val="006222BA"/>
    <w:rsid w:val="00636FAD"/>
    <w:rsid w:val="00644D7B"/>
    <w:rsid w:val="00646920"/>
    <w:rsid w:val="00651B5D"/>
    <w:rsid w:val="00661EE2"/>
    <w:rsid w:val="00663421"/>
    <w:rsid w:val="006840DF"/>
    <w:rsid w:val="00690452"/>
    <w:rsid w:val="006A4554"/>
    <w:rsid w:val="006B007C"/>
    <w:rsid w:val="006B4020"/>
    <w:rsid w:val="006C3849"/>
    <w:rsid w:val="006D0EAC"/>
    <w:rsid w:val="0070426D"/>
    <w:rsid w:val="007133E2"/>
    <w:rsid w:val="007135E3"/>
    <w:rsid w:val="00731B8B"/>
    <w:rsid w:val="00732CB3"/>
    <w:rsid w:val="00737291"/>
    <w:rsid w:val="00740796"/>
    <w:rsid w:val="00742086"/>
    <w:rsid w:val="007450AE"/>
    <w:rsid w:val="00753123"/>
    <w:rsid w:val="00760A63"/>
    <w:rsid w:val="007625D6"/>
    <w:rsid w:val="00775C41"/>
    <w:rsid w:val="00784E5C"/>
    <w:rsid w:val="007862E2"/>
    <w:rsid w:val="00792F22"/>
    <w:rsid w:val="007B78F0"/>
    <w:rsid w:val="007C2160"/>
    <w:rsid w:val="007C3F66"/>
    <w:rsid w:val="007C51BE"/>
    <w:rsid w:val="007D06D5"/>
    <w:rsid w:val="007E2C71"/>
    <w:rsid w:val="007E7F0E"/>
    <w:rsid w:val="007F1483"/>
    <w:rsid w:val="007F3E07"/>
    <w:rsid w:val="00802E33"/>
    <w:rsid w:val="00803048"/>
    <w:rsid w:val="00804372"/>
    <w:rsid w:val="00804654"/>
    <w:rsid w:val="00811801"/>
    <w:rsid w:val="0081210E"/>
    <w:rsid w:val="008143CF"/>
    <w:rsid w:val="00815D05"/>
    <w:rsid w:val="008270E3"/>
    <w:rsid w:val="00831B0C"/>
    <w:rsid w:val="00855199"/>
    <w:rsid w:val="0085561F"/>
    <w:rsid w:val="008566FC"/>
    <w:rsid w:val="00856E59"/>
    <w:rsid w:val="00857235"/>
    <w:rsid w:val="008651F2"/>
    <w:rsid w:val="008714AA"/>
    <w:rsid w:val="00872DA1"/>
    <w:rsid w:val="008771C1"/>
    <w:rsid w:val="00877A80"/>
    <w:rsid w:val="00877EF8"/>
    <w:rsid w:val="008833AE"/>
    <w:rsid w:val="008A2ED5"/>
    <w:rsid w:val="008A4400"/>
    <w:rsid w:val="008C0BFE"/>
    <w:rsid w:val="008D3B74"/>
    <w:rsid w:val="008D3D84"/>
    <w:rsid w:val="008D5F0F"/>
    <w:rsid w:val="008E3AC1"/>
    <w:rsid w:val="008E4A24"/>
    <w:rsid w:val="008F2710"/>
    <w:rsid w:val="008F4A14"/>
    <w:rsid w:val="008F4DC2"/>
    <w:rsid w:val="008F545F"/>
    <w:rsid w:val="0090723A"/>
    <w:rsid w:val="00930BE9"/>
    <w:rsid w:val="00931CCD"/>
    <w:rsid w:val="009333ED"/>
    <w:rsid w:val="00940D48"/>
    <w:rsid w:val="0094361A"/>
    <w:rsid w:val="00963142"/>
    <w:rsid w:val="0097266F"/>
    <w:rsid w:val="00977166"/>
    <w:rsid w:val="009901CA"/>
    <w:rsid w:val="009912AB"/>
    <w:rsid w:val="00996DA4"/>
    <w:rsid w:val="009C12F3"/>
    <w:rsid w:val="009D5498"/>
    <w:rsid w:val="009E5D16"/>
    <w:rsid w:val="009E6AD4"/>
    <w:rsid w:val="009E6B80"/>
    <w:rsid w:val="009F1A46"/>
    <w:rsid w:val="00A0247C"/>
    <w:rsid w:val="00A12EFB"/>
    <w:rsid w:val="00A268B8"/>
    <w:rsid w:val="00A4665F"/>
    <w:rsid w:val="00A4674C"/>
    <w:rsid w:val="00A567E9"/>
    <w:rsid w:val="00A621BE"/>
    <w:rsid w:val="00A666E2"/>
    <w:rsid w:val="00A71B55"/>
    <w:rsid w:val="00A741B1"/>
    <w:rsid w:val="00A84650"/>
    <w:rsid w:val="00A978ED"/>
    <w:rsid w:val="00AA0A06"/>
    <w:rsid w:val="00AA1C79"/>
    <w:rsid w:val="00AA2925"/>
    <w:rsid w:val="00AA5CC8"/>
    <w:rsid w:val="00AB0758"/>
    <w:rsid w:val="00AD5122"/>
    <w:rsid w:val="00AE69BB"/>
    <w:rsid w:val="00AF2EAA"/>
    <w:rsid w:val="00AF799A"/>
    <w:rsid w:val="00B04281"/>
    <w:rsid w:val="00B10884"/>
    <w:rsid w:val="00B12DF7"/>
    <w:rsid w:val="00B2575D"/>
    <w:rsid w:val="00B273B5"/>
    <w:rsid w:val="00B44010"/>
    <w:rsid w:val="00B47102"/>
    <w:rsid w:val="00B54AB3"/>
    <w:rsid w:val="00B57A74"/>
    <w:rsid w:val="00B64FEA"/>
    <w:rsid w:val="00B714AD"/>
    <w:rsid w:val="00B827E7"/>
    <w:rsid w:val="00B874EA"/>
    <w:rsid w:val="00B920A8"/>
    <w:rsid w:val="00B969D0"/>
    <w:rsid w:val="00BA02D9"/>
    <w:rsid w:val="00BA627F"/>
    <w:rsid w:val="00BB0CDF"/>
    <w:rsid w:val="00BB2E5A"/>
    <w:rsid w:val="00BC0C74"/>
    <w:rsid w:val="00BD32F1"/>
    <w:rsid w:val="00BE004F"/>
    <w:rsid w:val="00BE447F"/>
    <w:rsid w:val="00BF3B72"/>
    <w:rsid w:val="00BF6E53"/>
    <w:rsid w:val="00BF753E"/>
    <w:rsid w:val="00C01887"/>
    <w:rsid w:val="00C05DD7"/>
    <w:rsid w:val="00C078BF"/>
    <w:rsid w:val="00C1285A"/>
    <w:rsid w:val="00C12D39"/>
    <w:rsid w:val="00C169EA"/>
    <w:rsid w:val="00C22CF1"/>
    <w:rsid w:val="00C306C3"/>
    <w:rsid w:val="00C46744"/>
    <w:rsid w:val="00C624B1"/>
    <w:rsid w:val="00C70EAD"/>
    <w:rsid w:val="00C71C62"/>
    <w:rsid w:val="00C80ECD"/>
    <w:rsid w:val="00C8760B"/>
    <w:rsid w:val="00C934F4"/>
    <w:rsid w:val="00C9382A"/>
    <w:rsid w:val="00C9640B"/>
    <w:rsid w:val="00CA4E07"/>
    <w:rsid w:val="00CA5280"/>
    <w:rsid w:val="00CA6043"/>
    <w:rsid w:val="00CB08C1"/>
    <w:rsid w:val="00CB353D"/>
    <w:rsid w:val="00CB4501"/>
    <w:rsid w:val="00CC5947"/>
    <w:rsid w:val="00CC66BA"/>
    <w:rsid w:val="00CE0EBC"/>
    <w:rsid w:val="00CE2A8C"/>
    <w:rsid w:val="00CE517F"/>
    <w:rsid w:val="00CF3A12"/>
    <w:rsid w:val="00CF7E06"/>
    <w:rsid w:val="00D06188"/>
    <w:rsid w:val="00D06392"/>
    <w:rsid w:val="00D1142D"/>
    <w:rsid w:val="00D17164"/>
    <w:rsid w:val="00D227F9"/>
    <w:rsid w:val="00D25131"/>
    <w:rsid w:val="00D27C4A"/>
    <w:rsid w:val="00D30A3B"/>
    <w:rsid w:val="00D43886"/>
    <w:rsid w:val="00D5168B"/>
    <w:rsid w:val="00D54652"/>
    <w:rsid w:val="00D627BA"/>
    <w:rsid w:val="00D752FA"/>
    <w:rsid w:val="00D8664F"/>
    <w:rsid w:val="00D86C45"/>
    <w:rsid w:val="00D971F4"/>
    <w:rsid w:val="00DA062C"/>
    <w:rsid w:val="00DB1C7E"/>
    <w:rsid w:val="00DB63BE"/>
    <w:rsid w:val="00DC0A20"/>
    <w:rsid w:val="00DC1924"/>
    <w:rsid w:val="00DC7EA9"/>
    <w:rsid w:val="00DD03B2"/>
    <w:rsid w:val="00DD06E2"/>
    <w:rsid w:val="00E04474"/>
    <w:rsid w:val="00E06B16"/>
    <w:rsid w:val="00E214EE"/>
    <w:rsid w:val="00E2242E"/>
    <w:rsid w:val="00E27FEB"/>
    <w:rsid w:val="00E30585"/>
    <w:rsid w:val="00E3256C"/>
    <w:rsid w:val="00E42CEF"/>
    <w:rsid w:val="00E47DEC"/>
    <w:rsid w:val="00E54861"/>
    <w:rsid w:val="00E61303"/>
    <w:rsid w:val="00E62AE0"/>
    <w:rsid w:val="00E64F1D"/>
    <w:rsid w:val="00E7660B"/>
    <w:rsid w:val="00E85925"/>
    <w:rsid w:val="00E8607E"/>
    <w:rsid w:val="00E87825"/>
    <w:rsid w:val="00E96391"/>
    <w:rsid w:val="00EB1670"/>
    <w:rsid w:val="00ED2823"/>
    <w:rsid w:val="00EE4949"/>
    <w:rsid w:val="00EF10F4"/>
    <w:rsid w:val="00EF2348"/>
    <w:rsid w:val="00EF5DE2"/>
    <w:rsid w:val="00EF61EA"/>
    <w:rsid w:val="00EF7DD7"/>
    <w:rsid w:val="00F03B7D"/>
    <w:rsid w:val="00F12656"/>
    <w:rsid w:val="00F247F1"/>
    <w:rsid w:val="00F24BD1"/>
    <w:rsid w:val="00F27A08"/>
    <w:rsid w:val="00F31F38"/>
    <w:rsid w:val="00F400BC"/>
    <w:rsid w:val="00F54D5B"/>
    <w:rsid w:val="00F60EF9"/>
    <w:rsid w:val="00F65010"/>
    <w:rsid w:val="00F80400"/>
    <w:rsid w:val="00F85A11"/>
    <w:rsid w:val="00FA6064"/>
    <w:rsid w:val="00FB5889"/>
    <w:rsid w:val="00FD44C1"/>
    <w:rsid w:val="00FD5716"/>
    <w:rsid w:val="00FD7F59"/>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754DF"/>
  <w15:chartTrackingRefBased/>
  <w15:docId w15:val="{DE024722-175A-F64A-8FD2-BDA2321A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59"/>
    <w:rsid w:val="00D30A3B"/>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 w:type="character" w:customStyle="1" w:styleId="apple-converted-space">
    <w:name w:val="apple-converted-space"/>
    <w:basedOn w:val="DefaultParagraphFont"/>
    <w:rsid w:val="006D0EAC"/>
  </w:style>
  <w:style w:type="character" w:customStyle="1" w:styleId="author">
    <w:name w:val="author"/>
    <w:basedOn w:val="DefaultParagraphFont"/>
    <w:rsid w:val="006D0EAC"/>
  </w:style>
  <w:style w:type="character" w:customStyle="1" w:styleId="articletitle">
    <w:name w:val="articletitle"/>
    <w:basedOn w:val="DefaultParagraphFont"/>
    <w:rsid w:val="006D0EAC"/>
  </w:style>
  <w:style w:type="character" w:customStyle="1" w:styleId="pubyear">
    <w:name w:val="pubyear"/>
    <w:basedOn w:val="DefaultParagraphFont"/>
    <w:rsid w:val="006D0EAC"/>
  </w:style>
  <w:style w:type="character" w:customStyle="1" w:styleId="vol">
    <w:name w:val="vol"/>
    <w:basedOn w:val="DefaultParagraphFont"/>
    <w:rsid w:val="006D0EAC"/>
  </w:style>
  <w:style w:type="character" w:customStyle="1" w:styleId="pagefirst">
    <w:name w:val="pagefirst"/>
    <w:basedOn w:val="DefaultParagraphFont"/>
    <w:rsid w:val="006D0EAC"/>
  </w:style>
  <w:style w:type="character" w:customStyle="1" w:styleId="pagelast">
    <w:name w:val="pagelast"/>
    <w:basedOn w:val="DefaultParagraphFont"/>
    <w:rsid w:val="006D0EAC"/>
  </w:style>
  <w:style w:type="character" w:styleId="UnresolvedMention">
    <w:name w:val="Unresolved Mention"/>
    <w:basedOn w:val="DefaultParagraphFont"/>
    <w:uiPriority w:val="99"/>
    <w:semiHidden/>
    <w:unhideWhenUsed/>
    <w:rsid w:val="006D0EAC"/>
    <w:rPr>
      <w:color w:val="605E5C"/>
      <w:shd w:val="clear" w:color="auto" w:fill="E1DFDD"/>
    </w:rPr>
  </w:style>
  <w:style w:type="character" w:customStyle="1" w:styleId="markedcontent">
    <w:name w:val="markedcontent"/>
    <w:basedOn w:val="DefaultParagraphFont"/>
    <w:rsid w:val="002C7709"/>
  </w:style>
  <w:style w:type="character" w:styleId="Emphasis">
    <w:name w:val="Emphasis"/>
    <w:basedOn w:val="DefaultParagraphFont"/>
    <w:uiPriority w:val="20"/>
    <w:qFormat/>
    <w:rsid w:val="002C7709"/>
    <w:rPr>
      <w:i/>
      <w:iCs/>
    </w:rPr>
  </w:style>
  <w:style w:type="character" w:customStyle="1" w:styleId="text">
    <w:name w:val="text"/>
    <w:basedOn w:val="DefaultParagraphFont"/>
    <w:rsid w:val="001B75EE"/>
  </w:style>
  <w:style w:type="paragraph" w:styleId="NormalWeb">
    <w:name w:val="Normal (Web)"/>
    <w:basedOn w:val="Normal"/>
    <w:uiPriority w:val="99"/>
    <w:unhideWhenUsed/>
    <w:rsid w:val="00C71C62"/>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C71C62"/>
  </w:style>
  <w:style w:type="paragraph" w:styleId="Revision">
    <w:name w:val="Revision"/>
    <w:hidden/>
    <w:uiPriority w:val="99"/>
    <w:semiHidden/>
    <w:rsid w:val="001549A8"/>
    <w:pPr>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44502">
      <w:bodyDiv w:val="1"/>
      <w:marLeft w:val="0"/>
      <w:marRight w:val="0"/>
      <w:marTop w:val="0"/>
      <w:marBottom w:val="0"/>
      <w:divBdr>
        <w:top w:val="none" w:sz="0" w:space="0" w:color="auto"/>
        <w:left w:val="none" w:sz="0" w:space="0" w:color="auto"/>
        <w:bottom w:val="none" w:sz="0" w:space="0" w:color="auto"/>
        <w:right w:val="none" w:sz="0" w:space="0" w:color="auto"/>
      </w:divBdr>
    </w:div>
    <w:div w:id="372122465">
      <w:bodyDiv w:val="1"/>
      <w:marLeft w:val="0"/>
      <w:marRight w:val="0"/>
      <w:marTop w:val="0"/>
      <w:marBottom w:val="0"/>
      <w:divBdr>
        <w:top w:val="none" w:sz="0" w:space="0" w:color="auto"/>
        <w:left w:val="none" w:sz="0" w:space="0" w:color="auto"/>
        <w:bottom w:val="none" w:sz="0" w:space="0" w:color="auto"/>
        <w:right w:val="none" w:sz="0" w:space="0" w:color="auto"/>
      </w:divBdr>
    </w:div>
    <w:div w:id="682587597">
      <w:bodyDiv w:val="1"/>
      <w:marLeft w:val="0"/>
      <w:marRight w:val="0"/>
      <w:marTop w:val="0"/>
      <w:marBottom w:val="0"/>
      <w:divBdr>
        <w:top w:val="none" w:sz="0" w:space="0" w:color="auto"/>
        <w:left w:val="none" w:sz="0" w:space="0" w:color="auto"/>
        <w:bottom w:val="none" w:sz="0" w:space="0" w:color="auto"/>
        <w:right w:val="none" w:sz="0" w:space="0" w:color="auto"/>
      </w:divBdr>
    </w:div>
    <w:div w:id="754205782">
      <w:bodyDiv w:val="1"/>
      <w:marLeft w:val="0"/>
      <w:marRight w:val="0"/>
      <w:marTop w:val="0"/>
      <w:marBottom w:val="0"/>
      <w:divBdr>
        <w:top w:val="none" w:sz="0" w:space="0" w:color="auto"/>
        <w:left w:val="none" w:sz="0" w:space="0" w:color="auto"/>
        <w:bottom w:val="none" w:sz="0" w:space="0" w:color="auto"/>
        <w:right w:val="none" w:sz="0" w:space="0" w:color="auto"/>
      </w:divBdr>
    </w:div>
    <w:div w:id="853347033">
      <w:bodyDiv w:val="1"/>
      <w:marLeft w:val="0"/>
      <w:marRight w:val="0"/>
      <w:marTop w:val="0"/>
      <w:marBottom w:val="0"/>
      <w:divBdr>
        <w:top w:val="none" w:sz="0" w:space="0" w:color="auto"/>
        <w:left w:val="none" w:sz="0" w:space="0" w:color="auto"/>
        <w:bottom w:val="none" w:sz="0" w:space="0" w:color="auto"/>
        <w:right w:val="none" w:sz="0" w:space="0" w:color="auto"/>
      </w:divBdr>
    </w:div>
    <w:div w:id="890921032">
      <w:bodyDiv w:val="1"/>
      <w:marLeft w:val="0"/>
      <w:marRight w:val="0"/>
      <w:marTop w:val="0"/>
      <w:marBottom w:val="0"/>
      <w:divBdr>
        <w:top w:val="none" w:sz="0" w:space="0" w:color="auto"/>
        <w:left w:val="none" w:sz="0" w:space="0" w:color="auto"/>
        <w:bottom w:val="none" w:sz="0" w:space="0" w:color="auto"/>
        <w:right w:val="none" w:sz="0" w:space="0" w:color="auto"/>
      </w:divBdr>
    </w:div>
    <w:div w:id="927229953">
      <w:bodyDiv w:val="1"/>
      <w:marLeft w:val="0"/>
      <w:marRight w:val="0"/>
      <w:marTop w:val="0"/>
      <w:marBottom w:val="0"/>
      <w:divBdr>
        <w:top w:val="none" w:sz="0" w:space="0" w:color="auto"/>
        <w:left w:val="none" w:sz="0" w:space="0" w:color="auto"/>
        <w:bottom w:val="none" w:sz="0" w:space="0" w:color="auto"/>
        <w:right w:val="none" w:sz="0" w:space="0" w:color="auto"/>
      </w:divBdr>
    </w:div>
    <w:div w:id="953292591">
      <w:bodyDiv w:val="1"/>
      <w:marLeft w:val="0"/>
      <w:marRight w:val="0"/>
      <w:marTop w:val="0"/>
      <w:marBottom w:val="0"/>
      <w:divBdr>
        <w:top w:val="none" w:sz="0" w:space="0" w:color="auto"/>
        <w:left w:val="none" w:sz="0" w:space="0" w:color="auto"/>
        <w:bottom w:val="none" w:sz="0" w:space="0" w:color="auto"/>
        <w:right w:val="none" w:sz="0" w:space="0" w:color="auto"/>
      </w:divBdr>
    </w:div>
    <w:div w:id="1136028307">
      <w:bodyDiv w:val="1"/>
      <w:marLeft w:val="0"/>
      <w:marRight w:val="0"/>
      <w:marTop w:val="0"/>
      <w:marBottom w:val="0"/>
      <w:divBdr>
        <w:top w:val="none" w:sz="0" w:space="0" w:color="auto"/>
        <w:left w:val="none" w:sz="0" w:space="0" w:color="auto"/>
        <w:bottom w:val="none" w:sz="0" w:space="0" w:color="auto"/>
        <w:right w:val="none" w:sz="0" w:space="0" w:color="auto"/>
      </w:divBdr>
    </w:div>
    <w:div w:id="1183016143">
      <w:bodyDiv w:val="1"/>
      <w:marLeft w:val="0"/>
      <w:marRight w:val="0"/>
      <w:marTop w:val="0"/>
      <w:marBottom w:val="0"/>
      <w:divBdr>
        <w:top w:val="none" w:sz="0" w:space="0" w:color="auto"/>
        <w:left w:val="none" w:sz="0" w:space="0" w:color="auto"/>
        <w:bottom w:val="none" w:sz="0" w:space="0" w:color="auto"/>
        <w:right w:val="none" w:sz="0" w:space="0" w:color="auto"/>
      </w:divBdr>
    </w:div>
    <w:div w:id="1244530655">
      <w:bodyDiv w:val="1"/>
      <w:marLeft w:val="0"/>
      <w:marRight w:val="0"/>
      <w:marTop w:val="0"/>
      <w:marBottom w:val="0"/>
      <w:divBdr>
        <w:top w:val="none" w:sz="0" w:space="0" w:color="auto"/>
        <w:left w:val="none" w:sz="0" w:space="0" w:color="auto"/>
        <w:bottom w:val="none" w:sz="0" w:space="0" w:color="auto"/>
        <w:right w:val="none" w:sz="0" w:space="0" w:color="auto"/>
      </w:divBdr>
    </w:div>
    <w:div w:id="1253049735">
      <w:bodyDiv w:val="1"/>
      <w:marLeft w:val="0"/>
      <w:marRight w:val="0"/>
      <w:marTop w:val="0"/>
      <w:marBottom w:val="0"/>
      <w:divBdr>
        <w:top w:val="none" w:sz="0" w:space="0" w:color="auto"/>
        <w:left w:val="none" w:sz="0" w:space="0" w:color="auto"/>
        <w:bottom w:val="none" w:sz="0" w:space="0" w:color="auto"/>
        <w:right w:val="none" w:sz="0" w:space="0" w:color="auto"/>
      </w:divBdr>
    </w:div>
    <w:div w:id="1465002129">
      <w:bodyDiv w:val="1"/>
      <w:marLeft w:val="0"/>
      <w:marRight w:val="0"/>
      <w:marTop w:val="0"/>
      <w:marBottom w:val="0"/>
      <w:divBdr>
        <w:top w:val="none" w:sz="0" w:space="0" w:color="auto"/>
        <w:left w:val="none" w:sz="0" w:space="0" w:color="auto"/>
        <w:bottom w:val="none" w:sz="0" w:space="0" w:color="auto"/>
        <w:right w:val="none" w:sz="0" w:space="0" w:color="auto"/>
      </w:divBdr>
    </w:div>
    <w:div w:id="1569536880">
      <w:bodyDiv w:val="1"/>
      <w:marLeft w:val="0"/>
      <w:marRight w:val="0"/>
      <w:marTop w:val="0"/>
      <w:marBottom w:val="0"/>
      <w:divBdr>
        <w:top w:val="none" w:sz="0" w:space="0" w:color="auto"/>
        <w:left w:val="none" w:sz="0" w:space="0" w:color="auto"/>
        <w:bottom w:val="none" w:sz="0" w:space="0" w:color="auto"/>
        <w:right w:val="none" w:sz="0" w:space="0" w:color="auto"/>
      </w:divBdr>
    </w:div>
    <w:div w:id="1598825572">
      <w:bodyDiv w:val="1"/>
      <w:marLeft w:val="0"/>
      <w:marRight w:val="0"/>
      <w:marTop w:val="0"/>
      <w:marBottom w:val="0"/>
      <w:divBdr>
        <w:top w:val="none" w:sz="0" w:space="0" w:color="auto"/>
        <w:left w:val="none" w:sz="0" w:space="0" w:color="auto"/>
        <w:bottom w:val="none" w:sz="0" w:space="0" w:color="auto"/>
        <w:right w:val="none" w:sz="0" w:space="0" w:color="auto"/>
      </w:divBdr>
    </w:div>
    <w:div w:id="1745764453">
      <w:bodyDiv w:val="1"/>
      <w:marLeft w:val="0"/>
      <w:marRight w:val="0"/>
      <w:marTop w:val="0"/>
      <w:marBottom w:val="0"/>
      <w:divBdr>
        <w:top w:val="none" w:sz="0" w:space="0" w:color="auto"/>
        <w:left w:val="none" w:sz="0" w:space="0" w:color="auto"/>
        <w:bottom w:val="none" w:sz="0" w:space="0" w:color="auto"/>
        <w:right w:val="none" w:sz="0" w:space="0" w:color="auto"/>
      </w:divBdr>
    </w:div>
    <w:div w:id="1801343342">
      <w:bodyDiv w:val="1"/>
      <w:marLeft w:val="0"/>
      <w:marRight w:val="0"/>
      <w:marTop w:val="0"/>
      <w:marBottom w:val="0"/>
      <w:divBdr>
        <w:top w:val="none" w:sz="0" w:space="0" w:color="auto"/>
        <w:left w:val="none" w:sz="0" w:space="0" w:color="auto"/>
        <w:bottom w:val="none" w:sz="0" w:space="0" w:color="auto"/>
        <w:right w:val="none" w:sz="0" w:space="0" w:color="auto"/>
      </w:divBdr>
    </w:div>
    <w:div w:id="1853832828">
      <w:bodyDiv w:val="1"/>
      <w:marLeft w:val="0"/>
      <w:marRight w:val="0"/>
      <w:marTop w:val="0"/>
      <w:marBottom w:val="0"/>
      <w:divBdr>
        <w:top w:val="none" w:sz="0" w:space="0" w:color="auto"/>
        <w:left w:val="none" w:sz="0" w:space="0" w:color="auto"/>
        <w:bottom w:val="none" w:sz="0" w:space="0" w:color="auto"/>
        <w:right w:val="none" w:sz="0" w:space="0" w:color="auto"/>
      </w:divBdr>
    </w:div>
    <w:div w:id="1954288142">
      <w:bodyDiv w:val="1"/>
      <w:marLeft w:val="0"/>
      <w:marRight w:val="0"/>
      <w:marTop w:val="0"/>
      <w:marBottom w:val="0"/>
      <w:divBdr>
        <w:top w:val="none" w:sz="0" w:space="0" w:color="auto"/>
        <w:left w:val="none" w:sz="0" w:space="0" w:color="auto"/>
        <w:bottom w:val="none" w:sz="0" w:space="0" w:color="auto"/>
        <w:right w:val="none" w:sz="0" w:space="0" w:color="auto"/>
      </w:divBdr>
    </w:div>
    <w:div w:id="2111310671">
      <w:bodyDiv w:val="1"/>
      <w:marLeft w:val="0"/>
      <w:marRight w:val="0"/>
      <w:marTop w:val="0"/>
      <w:marBottom w:val="0"/>
      <w:divBdr>
        <w:top w:val="none" w:sz="0" w:space="0" w:color="auto"/>
        <w:left w:val="none" w:sz="0" w:space="0" w:color="auto"/>
        <w:bottom w:val="none" w:sz="0" w:space="0" w:color="auto"/>
        <w:right w:val="none" w:sz="0" w:space="0" w:color="auto"/>
      </w:divBdr>
    </w:div>
    <w:div w:id="2129934212">
      <w:bodyDiv w:val="1"/>
      <w:marLeft w:val="0"/>
      <w:marRight w:val="0"/>
      <w:marTop w:val="0"/>
      <w:marBottom w:val="0"/>
      <w:divBdr>
        <w:top w:val="none" w:sz="0" w:space="0" w:color="auto"/>
        <w:left w:val="none" w:sz="0" w:space="0" w:color="auto"/>
        <w:bottom w:val="none" w:sz="0" w:space="0" w:color="auto"/>
        <w:right w:val="none" w:sz="0" w:space="0" w:color="auto"/>
      </w:divBdr>
    </w:div>
    <w:div w:id="214003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77/088840641989662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77/08948453211010968" TargetMode="External"/><Relationship Id="rId17" Type="http://schemas.openxmlformats.org/officeDocument/2006/relationships/hyperlink" Target="https://doi.org/10.1177/1053451220910740" TargetMode="External"/><Relationship Id="rId2" Type="http://schemas.openxmlformats.org/officeDocument/2006/relationships/numbering" Target="numbering.xml"/><Relationship Id="rId16" Type="http://schemas.openxmlformats.org/officeDocument/2006/relationships/hyperlink" Target="https://doi.org/10.1177/2732474522107441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pits.22383"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77/088840642110014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49219-AFAC-4C53-B003-61056B6F9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1650</Words>
  <Characters>10612</Characters>
  <Application>Microsoft Office Word</Application>
  <DocSecurity>0</DocSecurity>
  <Lines>663</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Lkinnburgh</cp:lastModifiedBy>
  <cp:revision>10</cp:revision>
  <cp:lastPrinted>2023-08-29T22:15:00Z</cp:lastPrinted>
  <dcterms:created xsi:type="dcterms:W3CDTF">2024-08-23T13:58:00Z</dcterms:created>
  <dcterms:modified xsi:type="dcterms:W3CDTF">2024-09-26T15:36:00Z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ad89d322e74f9cfebda43c8c806de6ff065c2586002a332eab69d509dc3bdd92</vt:lpwstr>
  </property>
</Properties>
</file>