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CD70E" w14:textId="77777777" w:rsidR="007A031A" w:rsidRPr="007A031A" w:rsidRDefault="007A031A" w:rsidP="007A031A">
      <w:r w:rsidRPr="007A031A">
        <w:t>Required Activities</w:t>
      </w:r>
    </w:p>
    <w:p w14:paraId="19433351" w14:textId="77777777" w:rsidR="007A031A" w:rsidRPr="007A031A" w:rsidRDefault="007A031A" w:rsidP="007A031A">
      <w:r w:rsidRPr="007A031A">
        <w:t>Please review the following content:</w:t>
      </w:r>
    </w:p>
    <w:p w14:paraId="42146E63" w14:textId="77777777" w:rsidR="007A031A" w:rsidRPr="007A031A" w:rsidRDefault="007A031A" w:rsidP="007A031A">
      <w:pPr>
        <w:numPr>
          <w:ilvl w:val="0"/>
          <w:numId w:val="1"/>
        </w:numPr>
      </w:pPr>
      <w:hyperlink r:id="rId5" w:tooltip="Module 6: Readings and Activities" w:history="1">
        <w:r w:rsidRPr="007A031A">
          <w:rPr>
            <w:rStyle w:val="Hyperlink"/>
          </w:rPr>
          <w:t>Unit 6: Readings and Activities</w:t>
        </w:r>
      </w:hyperlink>
    </w:p>
    <w:p w14:paraId="24DB9C24" w14:textId="77777777" w:rsidR="007A031A" w:rsidRPr="007A031A" w:rsidRDefault="007A031A" w:rsidP="007A031A">
      <w:r w:rsidRPr="007A031A">
        <w:t>Also complete the following activities:</w:t>
      </w:r>
    </w:p>
    <w:p w14:paraId="1801D232" w14:textId="77777777" w:rsidR="007A031A" w:rsidRPr="007A031A" w:rsidRDefault="007A031A" w:rsidP="007A031A">
      <w:pPr>
        <w:numPr>
          <w:ilvl w:val="0"/>
          <w:numId w:val="2"/>
        </w:numPr>
      </w:pPr>
      <w:hyperlink r:id="rId6" w:tooltip="Unit 6: Assignment: A Three-Dimensional Advocacy Approach" w:history="1">
        <w:r w:rsidRPr="007A031A">
          <w:rPr>
            <w:rStyle w:val="Hyperlink"/>
          </w:rPr>
          <w:t>Unit 6: Assignment: A Three-Dimensional Advocacy Approach</w:t>
        </w:r>
      </w:hyperlink>
    </w:p>
    <w:p w14:paraId="5E0D96F7" w14:textId="77777777" w:rsidR="007A031A" w:rsidRPr="007A031A" w:rsidRDefault="007A031A" w:rsidP="007A031A">
      <w:r w:rsidRPr="007A031A">
        <w:t>Advocacy Models</w:t>
      </w:r>
    </w:p>
    <w:p w14:paraId="4A65727F" w14:textId="77777777" w:rsidR="007A031A" w:rsidRPr="007A031A" w:rsidRDefault="007A031A" w:rsidP="007A031A">
      <w:pPr>
        <w:numPr>
          <w:ilvl w:val="0"/>
          <w:numId w:val="3"/>
        </w:numPr>
      </w:pPr>
      <w:r w:rsidRPr="007A031A">
        <w:t>Earnest, M., Wong, S., Federico, S., &amp; Cervantes, L. (2022). </w:t>
      </w:r>
      <w:hyperlink r:id="rId7" w:tgtFrame="_blank" w:history="1">
        <w:r w:rsidRPr="007A031A">
          <w:rPr>
            <w:rStyle w:val="Hyperlink"/>
          </w:rPr>
          <w:t>A model of advocacy to inform actionLinks to an external site.</w:t>
        </w:r>
      </w:hyperlink>
      <w:r w:rsidRPr="007A031A">
        <w:t>. </w:t>
      </w:r>
      <w:r w:rsidRPr="007A031A">
        <w:rPr>
          <w:i/>
          <w:iCs/>
        </w:rPr>
        <w:t>Journal of General Internal Medicine</w:t>
      </w:r>
      <w:r w:rsidRPr="007A031A">
        <w:t>, </w:t>
      </w:r>
      <w:r w:rsidRPr="007A031A">
        <w:rPr>
          <w:i/>
          <w:iCs/>
        </w:rPr>
        <w:t>38</w:t>
      </w:r>
      <w:r w:rsidRPr="007A031A">
        <w:t>(1), 208–212. </w:t>
      </w:r>
      <w:hyperlink r:id="rId8" w:tgtFrame="_blank" w:history="1">
        <w:r w:rsidRPr="007A031A">
          <w:rPr>
            <w:rStyle w:val="Hyperlink"/>
          </w:rPr>
          <w:t>https://doi.org/10.1007/s11606-022-07866-xLinks to an external site.</w:t>
        </w:r>
      </w:hyperlink>
    </w:p>
    <w:p w14:paraId="30E65A23" w14:textId="77777777" w:rsidR="007A031A" w:rsidRPr="007A031A" w:rsidRDefault="007A031A" w:rsidP="007A031A">
      <w:pPr>
        <w:numPr>
          <w:ilvl w:val="0"/>
          <w:numId w:val="3"/>
        </w:numPr>
      </w:pPr>
      <w:r w:rsidRPr="007A031A">
        <w:t xml:space="preserve">Cullerton, K., </w:t>
      </w:r>
      <w:proofErr w:type="spellStart"/>
      <w:r w:rsidRPr="007A031A">
        <w:t>Donnet</w:t>
      </w:r>
      <w:proofErr w:type="spellEnd"/>
      <w:r w:rsidRPr="007A031A">
        <w:t>, T., Lee, A., &amp; Gallegos, D. (2018). </w:t>
      </w:r>
      <w:hyperlink r:id="rId9" w:tgtFrame="_blank" w:history="1">
        <w:r w:rsidRPr="007A031A">
          <w:rPr>
            <w:rStyle w:val="Hyperlink"/>
          </w:rPr>
          <w:t>Effective advocacy strategies for influencing government nutrition policy: a conceptual modelLinks to an external site.</w:t>
        </w:r>
      </w:hyperlink>
      <w:r w:rsidRPr="007A031A">
        <w:t>. </w:t>
      </w:r>
      <w:r w:rsidRPr="007A031A">
        <w:rPr>
          <w:i/>
          <w:iCs/>
        </w:rPr>
        <w:t>International Journal of Behavioral Nutrition and Physical Activity</w:t>
      </w:r>
      <w:r w:rsidRPr="007A031A">
        <w:t>, </w:t>
      </w:r>
      <w:r w:rsidRPr="007A031A">
        <w:rPr>
          <w:i/>
          <w:iCs/>
        </w:rPr>
        <w:t>15</w:t>
      </w:r>
      <w:r w:rsidRPr="007A031A">
        <w:t>(1). </w:t>
      </w:r>
      <w:hyperlink r:id="rId10" w:tgtFrame="_blank" w:history="1">
        <w:r w:rsidRPr="007A031A">
          <w:rPr>
            <w:rStyle w:val="Hyperlink"/>
          </w:rPr>
          <w:t>https://doi.org/10.1186/s12966-018-0716-yLinks to an external site.</w:t>
        </w:r>
      </w:hyperlink>
    </w:p>
    <w:p w14:paraId="101CCF0E" w14:textId="77777777" w:rsidR="007A031A" w:rsidRPr="007A031A" w:rsidRDefault="007A031A" w:rsidP="007A031A">
      <w:pPr>
        <w:numPr>
          <w:ilvl w:val="0"/>
          <w:numId w:val="3"/>
        </w:numPr>
      </w:pPr>
      <w:r w:rsidRPr="007A031A">
        <w:t>Campbell, A., Deshpande, S., Rundle</w:t>
      </w:r>
      <w:r w:rsidRPr="007A031A">
        <w:rPr>
          <w:rFonts w:ascii="Cambria Math" w:hAnsi="Cambria Math" w:cs="Cambria Math"/>
        </w:rPr>
        <w:t>‐</w:t>
      </w:r>
      <w:r w:rsidRPr="007A031A">
        <w:t>Thiele, S., &amp; West, T. (2023).</w:t>
      </w:r>
      <w:r w:rsidRPr="007A031A">
        <w:rPr>
          <w:rFonts w:ascii="Aptos" w:hAnsi="Aptos" w:cs="Aptos"/>
        </w:rPr>
        <w:t> </w:t>
      </w:r>
      <w:hyperlink r:id="rId11" w:tgtFrame="_blank" w:history="1">
        <w:r w:rsidRPr="007A031A">
          <w:rPr>
            <w:rStyle w:val="Hyperlink"/>
          </w:rPr>
          <w:t>Social advocacy: a conceptual model to extend post-intervention effectivenessLinks to an external site.</w:t>
        </w:r>
      </w:hyperlink>
      <w:r w:rsidRPr="007A031A">
        <w:t>. </w:t>
      </w:r>
      <w:r w:rsidRPr="007A031A">
        <w:rPr>
          <w:i/>
          <w:iCs/>
        </w:rPr>
        <w:t>Journal of Strategic Marketing</w:t>
      </w:r>
      <w:r w:rsidRPr="007A031A">
        <w:t>, 1–14. </w:t>
      </w:r>
      <w:hyperlink r:id="rId12" w:tgtFrame="_blank" w:history="1">
        <w:r w:rsidRPr="007A031A">
          <w:rPr>
            <w:rStyle w:val="Hyperlink"/>
          </w:rPr>
          <w:t>https://doi.org/10.1080/0965254x.2023.2179653Links to an external site.</w:t>
        </w:r>
      </w:hyperlink>
    </w:p>
    <w:p w14:paraId="3C3FF380" w14:textId="77777777" w:rsidR="007A031A" w:rsidRPr="007A031A" w:rsidRDefault="007A031A" w:rsidP="007A031A">
      <w:pPr>
        <w:numPr>
          <w:ilvl w:val="0"/>
          <w:numId w:val="3"/>
        </w:numPr>
      </w:pPr>
      <w:r w:rsidRPr="007A031A">
        <w:t>Center for Evaluation Innovation. (2023, May 29). </w:t>
      </w:r>
      <w:hyperlink r:id="rId13" w:tgtFrame="_blank" w:history="1">
        <w:r w:rsidRPr="007A031A">
          <w:rPr>
            <w:rStyle w:val="Hyperlink"/>
            <w:i/>
            <w:iCs/>
          </w:rPr>
          <w:t xml:space="preserve">The Advocacy Strategy Framework - Center for Evaluation </w:t>
        </w:r>
        <w:proofErr w:type="spellStart"/>
        <w:r w:rsidRPr="007A031A">
          <w:rPr>
            <w:rStyle w:val="Hyperlink"/>
            <w:i/>
            <w:iCs/>
          </w:rPr>
          <w:t>Innovation</w:t>
        </w:r>
        <w:r w:rsidRPr="007A031A">
          <w:rPr>
            <w:rStyle w:val="Hyperlink"/>
          </w:rPr>
          <w:t>Links</w:t>
        </w:r>
        <w:proofErr w:type="spellEnd"/>
        <w:r w:rsidRPr="007A031A">
          <w:rPr>
            <w:rStyle w:val="Hyperlink"/>
          </w:rPr>
          <w:t xml:space="preserve"> to an external site.</w:t>
        </w:r>
      </w:hyperlink>
      <w:r w:rsidRPr="007A031A">
        <w:t>. </w:t>
      </w:r>
    </w:p>
    <w:p w14:paraId="6C31201E" w14:textId="77777777" w:rsidR="007A031A" w:rsidRPr="007A031A" w:rsidRDefault="007A031A" w:rsidP="007A031A">
      <w:r w:rsidRPr="007A031A">
        <w:br/>
        <w:t>Advocacy for Nursing and Healthcare</w:t>
      </w:r>
    </w:p>
    <w:p w14:paraId="33AA0F38" w14:textId="77777777" w:rsidR="007A031A" w:rsidRPr="007A031A" w:rsidRDefault="007A031A" w:rsidP="007A031A">
      <w:pPr>
        <w:numPr>
          <w:ilvl w:val="0"/>
          <w:numId w:val="4"/>
        </w:numPr>
      </w:pPr>
      <w:proofErr w:type="spellStart"/>
      <w:r w:rsidRPr="007A031A">
        <w:t>Tomajan</w:t>
      </w:r>
      <w:proofErr w:type="spellEnd"/>
      <w:r w:rsidRPr="007A031A">
        <w:t>, K., &amp; Hatmaker, D. D. (2024, January 6). </w:t>
      </w:r>
      <w:hyperlink r:id="rId14" w:tgtFrame="_blank" w:history="1">
        <w:r w:rsidRPr="007A031A">
          <w:rPr>
            <w:rStyle w:val="Hyperlink"/>
          </w:rPr>
          <w:t xml:space="preserve">Advocating for nursing and for </w:t>
        </w:r>
        <w:proofErr w:type="spellStart"/>
        <w:r w:rsidRPr="007A031A">
          <w:rPr>
            <w:rStyle w:val="Hyperlink"/>
          </w:rPr>
          <w:t>healthLinks</w:t>
        </w:r>
        <w:proofErr w:type="spellEnd"/>
        <w:r w:rsidRPr="007A031A">
          <w:rPr>
            <w:rStyle w:val="Hyperlink"/>
          </w:rPr>
          <w:t xml:space="preserve"> to an external site.</w:t>
        </w:r>
      </w:hyperlink>
      <w:r w:rsidRPr="007A031A">
        <w:t>. Springer Publishing.  </w:t>
      </w:r>
    </w:p>
    <w:p w14:paraId="1E16959D" w14:textId="77777777" w:rsidR="007A031A" w:rsidRPr="007A031A" w:rsidRDefault="007A031A" w:rsidP="007A031A">
      <w:pPr>
        <w:numPr>
          <w:ilvl w:val="0"/>
          <w:numId w:val="4"/>
        </w:numPr>
      </w:pPr>
      <w:proofErr w:type="spellStart"/>
      <w:r w:rsidRPr="007A031A">
        <w:t>Berghout</w:t>
      </w:r>
      <w:proofErr w:type="spellEnd"/>
      <w:r w:rsidRPr="007A031A">
        <w:t>, T. (2023, August 28). </w:t>
      </w:r>
      <w:hyperlink r:id="rId15" w:tgtFrame="_blank" w:history="1">
        <w:r w:rsidRPr="007A031A">
          <w:rPr>
            <w:rStyle w:val="Hyperlink"/>
          </w:rPr>
          <w:t xml:space="preserve">Advocacy as a professional </w:t>
        </w:r>
        <w:proofErr w:type="spellStart"/>
        <w:r w:rsidRPr="007A031A">
          <w:rPr>
            <w:rStyle w:val="Hyperlink"/>
          </w:rPr>
          <w:t>behaviorLinks</w:t>
        </w:r>
        <w:proofErr w:type="spellEnd"/>
        <w:r w:rsidRPr="007A031A">
          <w:rPr>
            <w:rStyle w:val="Hyperlink"/>
          </w:rPr>
          <w:t xml:space="preserve"> to an external site.</w:t>
        </w:r>
      </w:hyperlink>
      <w:r w:rsidRPr="007A031A">
        <w:t>. Pressbooks.  </w:t>
      </w:r>
    </w:p>
    <w:p w14:paraId="63765956" w14:textId="77777777" w:rsidR="007A031A" w:rsidRPr="007A031A" w:rsidRDefault="007A031A" w:rsidP="007A031A">
      <w:pPr>
        <w:numPr>
          <w:ilvl w:val="0"/>
          <w:numId w:val="4"/>
        </w:numPr>
      </w:pPr>
      <w:r w:rsidRPr="007A031A">
        <w:t>CARE International. (2021). </w:t>
      </w:r>
      <w:hyperlink r:id="rId16" w:tgtFrame="_blank" w:history="1">
        <w:r w:rsidRPr="007A031A">
          <w:rPr>
            <w:rStyle w:val="Hyperlink"/>
          </w:rPr>
          <w:t xml:space="preserve">Monitoring and evaluation for advocacy and </w:t>
        </w:r>
        <w:proofErr w:type="spellStart"/>
        <w:proofErr w:type="gramStart"/>
        <w:r w:rsidRPr="007A031A">
          <w:rPr>
            <w:rStyle w:val="Hyperlink"/>
          </w:rPr>
          <w:t>influencingLinks</w:t>
        </w:r>
        <w:proofErr w:type="spellEnd"/>
        <w:proofErr w:type="gramEnd"/>
        <w:r w:rsidRPr="007A031A">
          <w:rPr>
            <w:rStyle w:val="Hyperlink"/>
          </w:rPr>
          <w:t xml:space="preserve"> to an external site.</w:t>
        </w:r>
      </w:hyperlink>
      <w:r w:rsidRPr="007A031A">
        <w:t>. In CARE Advocacy and Influencing MEL Guidance.  </w:t>
      </w:r>
    </w:p>
    <w:p w14:paraId="4E4E2603" w14:textId="77777777" w:rsidR="007A031A" w:rsidRPr="007A031A" w:rsidRDefault="007A031A" w:rsidP="007A031A">
      <w:pPr>
        <w:numPr>
          <w:ilvl w:val="0"/>
          <w:numId w:val="4"/>
        </w:numPr>
      </w:pPr>
      <w:hyperlink r:id="rId17" w:tgtFrame="_blank" w:history="1">
        <w:r w:rsidRPr="007A031A">
          <w:rPr>
            <w:rStyle w:val="Hyperlink"/>
          </w:rPr>
          <w:t xml:space="preserve">2.2 Different approaches to policy </w:t>
        </w:r>
        <w:proofErr w:type="spellStart"/>
        <w:r w:rsidRPr="007A031A">
          <w:rPr>
            <w:rStyle w:val="Hyperlink"/>
          </w:rPr>
          <w:t>advocacyLinks</w:t>
        </w:r>
        <w:proofErr w:type="spellEnd"/>
        <w:r w:rsidRPr="007A031A">
          <w:rPr>
            <w:rStyle w:val="Hyperlink"/>
          </w:rPr>
          <w:t xml:space="preserve"> to an external site.</w:t>
        </w:r>
      </w:hyperlink>
      <w:r w:rsidRPr="007A031A">
        <w:t> | Making Research Evidence Matter. (n.d.). </w:t>
      </w:r>
    </w:p>
    <w:p w14:paraId="27151EE7" w14:textId="77777777" w:rsidR="007A031A" w:rsidRPr="007A031A" w:rsidRDefault="007A031A" w:rsidP="007A031A">
      <w:pPr>
        <w:numPr>
          <w:ilvl w:val="0"/>
          <w:numId w:val="4"/>
        </w:numPr>
      </w:pPr>
      <w:r w:rsidRPr="007A031A">
        <w:lastRenderedPageBreak/>
        <w:t>Adamson, T., MSN, DNC, Paul, I. H., MPP, Curtis, J. A., &amp; Dermatology Nurses’ Association. (2011). </w:t>
      </w:r>
      <w:hyperlink r:id="rId18" w:tgtFrame="_blank" w:history="1">
        <w:r w:rsidRPr="007A031A">
          <w:rPr>
            <w:rStyle w:val="Hyperlink"/>
          </w:rPr>
          <w:t>The evolving healthcare landscape: nurses cultivating the profession of nursing, healthcare reform, and health policy advocacyLinks to an external site.</w:t>
        </w:r>
      </w:hyperlink>
      <w:r w:rsidRPr="007A031A">
        <w:t>. In Dermatology Nurses’ Association (Vols. 6–6, pp. 357–357) [Journal-article]. Dermatology Nurses’ Association. https://doi.org/10.1097/JDN.0b013e318239d21c </w:t>
      </w:r>
    </w:p>
    <w:p w14:paraId="5CE83038" w14:textId="77777777" w:rsidR="007A031A" w:rsidRPr="007A031A" w:rsidRDefault="007A031A" w:rsidP="007A031A">
      <w:r w:rsidRPr="007A031A">
        <w:t>Three-Dimensional Advocacy</w:t>
      </w:r>
    </w:p>
    <w:p w14:paraId="528EC868" w14:textId="77777777" w:rsidR="007A031A" w:rsidRPr="007A031A" w:rsidRDefault="007A031A" w:rsidP="007A031A">
      <w:pPr>
        <w:numPr>
          <w:ilvl w:val="0"/>
          <w:numId w:val="5"/>
        </w:numPr>
      </w:pPr>
      <w:r w:rsidRPr="007A031A">
        <w:t>Grant, J. B., &amp; Reed, S. M. (2024). </w:t>
      </w:r>
      <w:hyperlink r:id="rId19" w:tgtFrame="_blank" w:history="1">
        <w:r w:rsidRPr="007A031A">
          <w:rPr>
            <w:rStyle w:val="Hyperlink"/>
          </w:rPr>
          <w:t>Existential Advocacy in Nursing Care: A concept analysisLinks to an external site.</w:t>
        </w:r>
      </w:hyperlink>
      <w:r w:rsidRPr="007A031A">
        <w:t>. Nursing Forum, 2024, 1-12. https://doi.org/10.1155/2024/8475749</w:t>
      </w:r>
    </w:p>
    <w:p w14:paraId="4AAB257B" w14:textId="77777777" w:rsidR="007A031A" w:rsidRPr="007A031A" w:rsidRDefault="007A031A" w:rsidP="007A031A">
      <w:pPr>
        <w:numPr>
          <w:ilvl w:val="0"/>
          <w:numId w:val="5"/>
        </w:numPr>
      </w:pPr>
      <w:r w:rsidRPr="007A031A">
        <w:t xml:space="preserve"> Brown, L., Atapattu, S., Stull, V. J., Calderón, C. I., </w:t>
      </w:r>
      <w:proofErr w:type="spellStart"/>
      <w:r w:rsidRPr="007A031A">
        <w:t>Huambachano</w:t>
      </w:r>
      <w:proofErr w:type="spellEnd"/>
      <w:r w:rsidRPr="007A031A">
        <w:t xml:space="preserve">, M., </w:t>
      </w:r>
      <w:proofErr w:type="spellStart"/>
      <w:r w:rsidRPr="007A031A">
        <w:t>Houénou</w:t>
      </w:r>
      <w:proofErr w:type="spellEnd"/>
      <w:r w:rsidRPr="007A031A">
        <w:t>, M. J. P., Snider, A., &amp; Monzón, A. J. B. (2020). </w:t>
      </w:r>
      <w:hyperlink r:id="rId20" w:tgtFrame="_blank" w:history="1">
        <w:r w:rsidRPr="007A031A">
          <w:rPr>
            <w:rStyle w:val="Hyperlink"/>
          </w:rPr>
          <w:t>From a three-legged stool to a three-dimensional world: Integrating rights, gender and indigenous knowledge into sustainability practice and lawLinks to an external site.</w:t>
        </w:r>
      </w:hyperlink>
      <w:r w:rsidRPr="007A031A">
        <w:t>. </w:t>
      </w:r>
      <w:r w:rsidRPr="007A031A">
        <w:rPr>
          <w:i/>
          <w:iCs/>
        </w:rPr>
        <w:t>Sustainability 12</w:t>
      </w:r>
      <w:r w:rsidRPr="007A031A">
        <w:t>(22), 9521. https://doi.org/10.3390/su12229521</w:t>
      </w:r>
    </w:p>
    <w:p w14:paraId="22C9C883" w14:textId="77777777" w:rsidR="007A031A" w:rsidRPr="007A031A" w:rsidRDefault="007A031A" w:rsidP="007A031A">
      <w:pPr>
        <w:numPr>
          <w:ilvl w:val="0"/>
          <w:numId w:val="5"/>
        </w:numPr>
      </w:pPr>
      <w:r w:rsidRPr="007A031A">
        <w:t>Lax, Y., Braganza, S., &amp; Patel, M. (2019). </w:t>
      </w:r>
      <w:hyperlink r:id="rId21" w:tgtFrame="_blank" w:history="1">
        <w:r w:rsidRPr="007A031A">
          <w:rPr>
            <w:rStyle w:val="Hyperlink"/>
          </w:rPr>
          <w:t>Three-Tiered Advocacy: using a longitudinal curriculumLinks to an external site.</w:t>
        </w:r>
      </w:hyperlink>
      <w:r w:rsidRPr="007A031A">
        <w:t> </w:t>
      </w:r>
      <w:hyperlink r:id="rId22" w:tgtFrame="_blank" w:history="1">
        <w:r w:rsidRPr="007A031A">
          <w:rPr>
            <w:rStyle w:val="Hyperlink"/>
          </w:rPr>
          <w:t>to teach pediatric residents advocacy on an individual, community, and legislative levelLinks to an external site.</w:t>
        </w:r>
      </w:hyperlink>
      <w:r w:rsidRPr="007A031A">
        <w:t>. </w:t>
      </w:r>
      <w:r w:rsidRPr="007A031A">
        <w:rPr>
          <w:i/>
          <w:iCs/>
        </w:rPr>
        <w:t>Journal of Medical Education and Curricular Development</w:t>
      </w:r>
      <w:r w:rsidRPr="007A031A">
        <w:t> 6, 1-8. https://doi.org/10.1177/2382120519859300 </w:t>
      </w:r>
    </w:p>
    <w:p w14:paraId="321E017D" w14:textId="77777777" w:rsidR="007A031A" w:rsidRPr="007A031A" w:rsidRDefault="007A031A" w:rsidP="007A031A">
      <w:pPr>
        <w:numPr>
          <w:ilvl w:val="0"/>
          <w:numId w:val="5"/>
        </w:numPr>
      </w:pPr>
      <w:r w:rsidRPr="007A031A">
        <w:t>Perkins, D. D., Bess, K. D., Cooper, D. G., Jones, D. L., Armstead, T., &amp; Speer, P. W. (2007). </w:t>
      </w:r>
      <w:hyperlink r:id="rId23" w:tgtFrame="_blank" w:history="1">
        <w:r w:rsidRPr="007A031A">
          <w:rPr>
            <w:rStyle w:val="Hyperlink"/>
          </w:rPr>
          <w:t>Community organizational learning: Case studies illustrating a three</w:t>
        </w:r>
        <w:r w:rsidRPr="007A031A">
          <w:rPr>
            <w:rStyle w:val="Hyperlink"/>
            <w:rFonts w:ascii="Cambria Math" w:hAnsi="Cambria Math" w:cs="Cambria Math"/>
          </w:rPr>
          <w:t>‐</w:t>
        </w:r>
        <w:r w:rsidRPr="007A031A">
          <w:rPr>
            <w:rStyle w:val="Hyperlink"/>
          </w:rPr>
          <w:t>dimensional model of levels and orders of changeLinks to an external site.</w:t>
        </w:r>
      </w:hyperlink>
      <w:r w:rsidRPr="007A031A">
        <w:t>. </w:t>
      </w:r>
      <w:r w:rsidRPr="007A031A">
        <w:rPr>
          <w:i/>
          <w:iCs/>
        </w:rPr>
        <w:t>Journal of Community Psychology, 35</w:t>
      </w:r>
      <w:r w:rsidRPr="007A031A">
        <w:t>(3), 303–328. https://doi.org/10.1002/jcop.20150</w:t>
      </w:r>
    </w:p>
    <w:p w14:paraId="442BDF38" w14:textId="77777777" w:rsidR="007A031A" w:rsidRPr="007A031A" w:rsidRDefault="007A031A" w:rsidP="007A031A">
      <w:pPr>
        <w:numPr>
          <w:ilvl w:val="0"/>
          <w:numId w:val="5"/>
        </w:numPr>
      </w:pPr>
      <w:r w:rsidRPr="007A031A">
        <w:t>Schim, S. M., &amp; Doorenbos, A. Z. (2010). </w:t>
      </w:r>
      <w:hyperlink r:id="rId24" w:tgtFrame="_blank" w:history="1">
        <w:r w:rsidRPr="007A031A">
          <w:rPr>
            <w:rStyle w:val="Hyperlink"/>
          </w:rPr>
          <w:t>A three-dimensional model of cultural congruence: framework for interventionLinks to an external site.</w:t>
        </w:r>
      </w:hyperlink>
      <w:r w:rsidRPr="007A031A">
        <w:t>. </w:t>
      </w:r>
      <w:r w:rsidRPr="007A031A">
        <w:rPr>
          <w:i/>
          <w:iCs/>
        </w:rPr>
        <w:t>Journal of Social Work in End-of-Life &amp; Palliative Care, 6</w:t>
      </w:r>
      <w:r w:rsidRPr="007A031A">
        <w:t>(3–4), 256–270. https://doi.org/10.1080/15524256.2010.529023</w:t>
      </w:r>
    </w:p>
    <w:p w14:paraId="621F33C5" w14:textId="77777777" w:rsidR="007A031A" w:rsidRPr="007A031A" w:rsidRDefault="007A031A" w:rsidP="007A031A">
      <w:pPr>
        <w:numPr>
          <w:ilvl w:val="0"/>
          <w:numId w:val="5"/>
        </w:numPr>
      </w:pPr>
      <w:r w:rsidRPr="007A031A">
        <w:t>Xin, Y., Mu, K., &amp; Liu, L. (2020). </w:t>
      </w:r>
      <w:hyperlink r:id="rId25" w:tgtFrame="_blank" w:history="1">
        <w:r w:rsidRPr="007A031A">
          <w:rPr>
            <w:rStyle w:val="Hyperlink"/>
          </w:rPr>
          <w:t>Selection of policy instruments on integrated care in China: based on documents content analysisLinks to an external site.</w:t>
        </w:r>
      </w:hyperlink>
      <w:r w:rsidRPr="007A031A">
        <w:t>. International Journal of Environmental Research and Public Health, 17(7), 2327. https://doi.org/10.3390/ijerph17072327</w:t>
      </w:r>
    </w:p>
    <w:p w14:paraId="72230FA7" w14:textId="77777777" w:rsidR="007A031A" w:rsidRPr="007A031A" w:rsidRDefault="007A031A" w:rsidP="007A031A">
      <w:r w:rsidRPr="007A031A">
        <w:t> </w:t>
      </w:r>
    </w:p>
    <w:p w14:paraId="461C7CB8" w14:textId="77777777" w:rsidR="007A031A" w:rsidRPr="007A031A" w:rsidRDefault="007A031A" w:rsidP="007A031A">
      <w:pPr>
        <w:numPr>
          <w:ilvl w:val="0"/>
          <w:numId w:val="6"/>
        </w:numPr>
      </w:pPr>
      <w:hyperlink r:id="rId26" w:tgtFrame="_blank" w:history="1">
        <w:r w:rsidRPr="007A031A">
          <w:rPr>
            <w:rStyle w:val="Hyperlink"/>
            <w:b/>
            <w:bCs/>
          </w:rPr>
          <w:t xml:space="preserve">Patient Advocate Foundation </w:t>
        </w:r>
        <w:proofErr w:type="spellStart"/>
        <w:r w:rsidRPr="007A031A">
          <w:rPr>
            <w:rStyle w:val="Hyperlink"/>
            <w:b/>
            <w:bCs/>
          </w:rPr>
          <w:t>ChannelLinks</w:t>
        </w:r>
        <w:proofErr w:type="spellEnd"/>
        <w:r w:rsidRPr="007A031A">
          <w:rPr>
            <w:rStyle w:val="Hyperlink"/>
            <w:b/>
            <w:bCs/>
          </w:rPr>
          <w:t xml:space="preserve"> to an external site.</w:t>
        </w:r>
      </w:hyperlink>
      <w:r w:rsidRPr="007A031A">
        <w:rPr>
          <w:b/>
          <w:bCs/>
        </w:rPr>
        <w:t> – </w:t>
      </w:r>
      <w:r w:rsidRPr="007A031A">
        <w:t>patient advocacy illustrations YouTube Channel</w:t>
      </w:r>
    </w:p>
    <w:p w14:paraId="4DE96CD8" w14:textId="77777777" w:rsidR="007A031A" w:rsidRPr="007A031A" w:rsidRDefault="007A031A" w:rsidP="007A031A">
      <w:pPr>
        <w:numPr>
          <w:ilvl w:val="0"/>
          <w:numId w:val="6"/>
        </w:numPr>
      </w:pPr>
      <w:hyperlink r:id="rId27" w:tgtFrame="_blank" w:tooltip="Link" w:history="1">
        <w:r w:rsidRPr="007A031A">
          <w:rPr>
            <w:rStyle w:val="Hyperlink"/>
            <w:b/>
            <w:bCs/>
          </w:rPr>
          <w:t xml:space="preserve">Health Advocate </w:t>
        </w:r>
        <w:proofErr w:type="spellStart"/>
        <w:r w:rsidRPr="007A031A">
          <w:rPr>
            <w:rStyle w:val="Hyperlink"/>
            <w:b/>
            <w:bCs/>
          </w:rPr>
          <w:t>ChannelLinks</w:t>
        </w:r>
        <w:proofErr w:type="spellEnd"/>
        <w:r w:rsidRPr="007A031A">
          <w:rPr>
            <w:rStyle w:val="Hyperlink"/>
            <w:b/>
            <w:bCs/>
          </w:rPr>
          <w:t xml:space="preserve"> to an external site.</w:t>
        </w:r>
      </w:hyperlink>
      <w:r w:rsidRPr="007A031A">
        <w:rPr>
          <w:b/>
          <w:bCs/>
        </w:rPr>
        <w:t>– </w:t>
      </w:r>
      <w:r w:rsidRPr="007A031A">
        <w:t>patient advocacy illustrations and resources YouTube Channel</w:t>
      </w:r>
    </w:p>
    <w:p w14:paraId="2560AF29" w14:textId="59CC92B8" w:rsidR="00CC47DE" w:rsidRDefault="007A031A">
      <w:r w:rsidRPr="007A031A">
        <w:t>https://youtu.be/xjutWPTA4wo?si=O344796Z-ugFueOj</w:t>
      </w:r>
    </w:p>
    <w:sectPr w:rsidR="00CC4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C4B86"/>
    <w:multiLevelType w:val="multilevel"/>
    <w:tmpl w:val="112C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517B55"/>
    <w:multiLevelType w:val="multilevel"/>
    <w:tmpl w:val="6920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DF5079"/>
    <w:multiLevelType w:val="multilevel"/>
    <w:tmpl w:val="E862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013EF8"/>
    <w:multiLevelType w:val="multilevel"/>
    <w:tmpl w:val="CC0A2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964EDB"/>
    <w:multiLevelType w:val="multilevel"/>
    <w:tmpl w:val="C6AA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AB73DE"/>
    <w:multiLevelType w:val="multilevel"/>
    <w:tmpl w:val="9794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9580561">
    <w:abstractNumId w:val="3"/>
  </w:num>
  <w:num w:numId="2" w16cid:durableId="701831734">
    <w:abstractNumId w:val="1"/>
  </w:num>
  <w:num w:numId="3" w16cid:durableId="430012982">
    <w:abstractNumId w:val="0"/>
  </w:num>
  <w:num w:numId="4" w16cid:durableId="412506019">
    <w:abstractNumId w:val="4"/>
  </w:num>
  <w:num w:numId="5" w16cid:durableId="879628239">
    <w:abstractNumId w:val="5"/>
  </w:num>
  <w:num w:numId="6" w16cid:durableId="1198153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31A"/>
    <w:rsid w:val="005D3A87"/>
    <w:rsid w:val="007A031A"/>
    <w:rsid w:val="009F1856"/>
    <w:rsid w:val="00CC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65C60"/>
  <w15:chartTrackingRefBased/>
  <w15:docId w15:val="{A13254BA-2095-488C-9561-B193941C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0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3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3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3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3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3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3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3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3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3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3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3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03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0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1606-022-07866-x" TargetMode="External"/><Relationship Id="rId13" Type="http://schemas.openxmlformats.org/officeDocument/2006/relationships/hyperlink" Target="https://evaluationinnovation.org/publication/the-advocacy-strategy-framework-3/" TargetMode="External"/><Relationship Id="rId18" Type="http://schemas.openxmlformats.org/officeDocument/2006/relationships/hyperlink" Target="https://www.faegredrinker.com/-/media/files/insights_db/publications/2011/12/the-evolving-healthcare-landscape-nurses-cultiva__/the-evolving-healthcare-landscape-nurses-cultivating-the-profession-of-nursing-healthcare-reform-and-health-policy-advocacy.pdf" TargetMode="External"/><Relationship Id="rId26" Type="http://schemas.openxmlformats.org/officeDocument/2006/relationships/hyperlink" Target="https://www.youtube.com/channel/UCHUPBQmRHOZa8SvFDFIu2d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journals.sagepub.com/doi/epub/10.1177/2382120519859300" TargetMode="External"/><Relationship Id="rId7" Type="http://schemas.openxmlformats.org/officeDocument/2006/relationships/hyperlink" Target="https://www.ncbi.nlm.nih.gov/pmc/articles/PMC9629756/pdf/11606_2022_Article_7866.pdf" TargetMode="External"/><Relationship Id="rId12" Type="http://schemas.openxmlformats.org/officeDocument/2006/relationships/hyperlink" Target="https://doi.org/10.1080/0965254x.2023.2179653" TargetMode="External"/><Relationship Id="rId17" Type="http://schemas.openxmlformats.org/officeDocument/2006/relationships/hyperlink" Target="https://advocacyguide.icpolicyadvocacy.org/22-different-approaches-to-policy-advocacy" TargetMode="External"/><Relationship Id="rId25" Type="http://schemas.openxmlformats.org/officeDocument/2006/relationships/hyperlink" Target="https://www.mdpi.com/1660-4601/17/7/2327" TargetMode="External"/><Relationship Id="rId2" Type="http://schemas.openxmlformats.org/officeDocument/2006/relationships/styles" Target="styles.xml"/><Relationship Id="rId16" Type="http://schemas.openxmlformats.org/officeDocument/2006/relationships/hyperlink" Target="http://careglobalmel.careinternationalwikis.org/_media/mel_for_advocacy_guidance_2018.pdf" TargetMode="External"/><Relationship Id="rId20" Type="http://schemas.openxmlformats.org/officeDocument/2006/relationships/hyperlink" Target="https://doi.org/10.3390/su12229521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herzing.instructure.com/courses/54147/assignments/1707793" TargetMode="External"/><Relationship Id="rId11" Type="http://schemas.openxmlformats.org/officeDocument/2006/relationships/hyperlink" Target="https://www.tandfonline.com/doi/full/10.1080/0965254X.2023.2179653" TargetMode="External"/><Relationship Id="rId24" Type="http://schemas.openxmlformats.org/officeDocument/2006/relationships/hyperlink" Target="https://www.ncbi.nlm.nih.gov/pmc/articles/PMC3074191/pdf/nihms251920.pdf" TargetMode="External"/><Relationship Id="rId5" Type="http://schemas.openxmlformats.org/officeDocument/2006/relationships/hyperlink" Target="https://herzing.instructure.com/courses/54147/pages/unit-6-readings-and-activities" TargetMode="External"/><Relationship Id="rId15" Type="http://schemas.openxmlformats.org/officeDocument/2006/relationships/hyperlink" Target="https://uen.pressbooks.pub/tamaraberghout/chapter/62/" TargetMode="External"/><Relationship Id="rId23" Type="http://schemas.openxmlformats.org/officeDocument/2006/relationships/hyperlink" Target="https://doi.org/10.1002/jcop.2015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oi.org/10.1186/s12966-018-0716-y" TargetMode="External"/><Relationship Id="rId19" Type="http://schemas.openxmlformats.org/officeDocument/2006/relationships/hyperlink" Target="https://prx-herzing.lirn.net/login?url=https://www.proquest.com/nahs/scholarly-journals/existential-advocacy-nursing-care-concept/docview/3038197053/sem-2?accountid=1671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jbnpa.biomedcentral.com/articles/10.1186/s12966-018-0716-y" TargetMode="External"/><Relationship Id="rId14" Type="http://schemas.openxmlformats.org/officeDocument/2006/relationships/hyperlink" Target="https://connect.springerpub.com/content/book/978-0-8261-6646-3/part/part01/chapter/ch02" TargetMode="External"/><Relationship Id="rId22" Type="http://schemas.openxmlformats.org/officeDocument/2006/relationships/hyperlink" Target="https://journals.sagepub.com/doi/epub/10.1177/2382120519859300" TargetMode="External"/><Relationship Id="rId27" Type="http://schemas.openxmlformats.org/officeDocument/2006/relationships/hyperlink" Target="https://www.youtube.com/user/healthadvocatein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866</Words>
  <Characters>5818</Characters>
  <Application>Microsoft Office Word</Application>
  <DocSecurity>0</DocSecurity>
  <Lines>111</Lines>
  <Paragraphs>56</Paragraphs>
  <ScaleCrop>false</ScaleCrop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Garcia</dc:creator>
  <cp:keywords/>
  <dc:description/>
  <cp:lastModifiedBy>Carla Garcia</cp:lastModifiedBy>
  <cp:revision>1</cp:revision>
  <dcterms:created xsi:type="dcterms:W3CDTF">2026-06-13T20:57:00Z</dcterms:created>
  <dcterms:modified xsi:type="dcterms:W3CDTF">2026-06-13T21:01:00Z</dcterms:modified>
</cp:coreProperties>
</file>