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8854B" w14:textId="77777777" w:rsidR="003D1109" w:rsidRPr="00BB626B" w:rsidRDefault="003D1109" w:rsidP="003D1109">
      <w:pPr>
        <w:widowControl/>
        <w:autoSpaceDE w:val="0"/>
        <w:autoSpaceDN w:val="0"/>
        <w:adjustRightInd w:val="0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6308854C" w14:textId="7B62D597" w:rsidR="003C384C" w:rsidRPr="00DD4F9F" w:rsidRDefault="00CF01A1" w:rsidP="00DD4F9F">
      <w:pPr>
        <w:pStyle w:val="Heading1"/>
        <w:pBdr>
          <w:bottom w:val="single" w:sz="4" w:space="1" w:color="auto"/>
        </w:pBdr>
        <w:spacing w:before="0"/>
        <w:jc w:val="center"/>
        <w:rPr>
          <w:rFonts w:ascii="Times New Roman" w:hAnsi="Times New Roman" w:cs="Times New Roman"/>
          <w:snapToGrid/>
          <w:color w:val="auto"/>
        </w:rPr>
      </w:pPr>
      <w:r>
        <w:rPr>
          <w:rFonts w:ascii="Times New Roman" w:hAnsi="Times New Roman" w:cs="Times New Roman"/>
          <w:snapToGrid/>
          <w:color w:val="auto"/>
        </w:rPr>
        <w:t>Background</w:t>
      </w:r>
      <w:r w:rsidR="003D1109" w:rsidRPr="00DD4F9F">
        <w:rPr>
          <w:rFonts w:ascii="Times New Roman" w:hAnsi="Times New Roman" w:cs="Times New Roman"/>
          <w:snapToGrid/>
          <w:color w:val="auto"/>
        </w:rPr>
        <w:t>:</w:t>
      </w:r>
    </w:p>
    <w:p w14:paraId="6308854D" w14:textId="77777777" w:rsidR="003C384C" w:rsidRPr="00BB626B" w:rsidRDefault="003C384C" w:rsidP="00063ECC">
      <w:pPr>
        <w:widowControl/>
        <w:autoSpaceDE w:val="0"/>
        <w:autoSpaceDN w:val="0"/>
        <w:adjustRightInd w:val="0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48473720" w14:textId="3F880D2A" w:rsidR="00063ECC" w:rsidRDefault="004F2C3A" w:rsidP="00063ECC">
      <w:pPr>
        <w:widowControl/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 xml:space="preserve">Balanced chemical equations provide a vast amount of information </w:t>
      </w:r>
      <w:r w:rsidR="009C0A75">
        <w:rPr>
          <w:rFonts w:ascii="Times New Roman" w:hAnsi="Times New Roman"/>
          <w:bCs/>
          <w:snapToGrid/>
          <w:color w:val="000000"/>
          <w:szCs w:val="24"/>
        </w:rPr>
        <w:t>and are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 a shorthand notation that can be understood by chemists and other scientists alike.</w:t>
      </w:r>
      <w:r w:rsidR="00BB7D7F">
        <w:rPr>
          <w:rFonts w:ascii="Times New Roman" w:hAnsi="Times New Roman"/>
          <w:bCs/>
          <w:snapToGrid/>
          <w:color w:val="000000"/>
          <w:szCs w:val="24"/>
        </w:rPr>
        <w:t xml:space="preserve"> For example, a very quick inspection of the balanced chemical equation below shows that the </w:t>
      </w:r>
      <w:r w:rsidR="00BB7D7F">
        <w:rPr>
          <w:rFonts w:ascii="Times New Roman" w:hAnsi="Times New Roman"/>
          <w:bCs/>
          <w:i/>
          <w:snapToGrid/>
          <w:color w:val="000000"/>
          <w:szCs w:val="24"/>
        </w:rPr>
        <w:t>reactants</w:t>
      </w:r>
      <w:r w:rsidR="00BB7D7F">
        <w:rPr>
          <w:rFonts w:ascii="Times New Roman" w:hAnsi="Times New Roman"/>
          <w:bCs/>
          <w:snapToGrid/>
          <w:color w:val="000000"/>
          <w:szCs w:val="24"/>
        </w:rPr>
        <w:t xml:space="preserve"> and </w:t>
      </w:r>
      <w:r w:rsidR="00BB7D7F">
        <w:rPr>
          <w:rFonts w:ascii="Times New Roman" w:hAnsi="Times New Roman"/>
          <w:bCs/>
          <w:i/>
          <w:snapToGrid/>
          <w:color w:val="000000"/>
          <w:szCs w:val="24"/>
        </w:rPr>
        <w:t>products</w:t>
      </w:r>
      <w:r w:rsidR="00A03CFB">
        <w:rPr>
          <w:rFonts w:ascii="Times New Roman" w:hAnsi="Times New Roman"/>
          <w:bCs/>
          <w:snapToGrid/>
          <w:color w:val="000000"/>
          <w:szCs w:val="24"/>
        </w:rPr>
        <w:t xml:space="preserve"> are easy to </w:t>
      </w:r>
      <w:r w:rsidR="006405F3">
        <w:rPr>
          <w:rFonts w:ascii="Times New Roman" w:hAnsi="Times New Roman"/>
          <w:bCs/>
          <w:snapToGrid/>
          <w:color w:val="000000"/>
          <w:szCs w:val="24"/>
        </w:rPr>
        <w:t>discern from one other simply by identifying the chemical species on the left or right of the arrow.</w:t>
      </w:r>
    </w:p>
    <w:p w14:paraId="5362A4ED" w14:textId="0A5DF636" w:rsidR="006405F3" w:rsidRDefault="006405F3" w:rsidP="00063ECC">
      <w:pPr>
        <w:widowControl/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</w:p>
    <w:p w14:paraId="51BB2E7D" w14:textId="5B8FD884" w:rsidR="006405F3" w:rsidRDefault="00644774" w:rsidP="00B072A5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2</w:t>
      </w:r>
      <w:r w:rsidR="00B072A5">
        <w:rPr>
          <w:rFonts w:ascii="Times New Roman" w:hAnsi="Times New Roman"/>
          <w:bCs/>
          <w:snapToGrid/>
          <w:color w:val="000000"/>
          <w:szCs w:val="24"/>
        </w:rPr>
        <w:t>H</w:t>
      </w:r>
      <w:r w:rsidR="00B072A5" w:rsidRPr="00122C06">
        <w:rPr>
          <w:rFonts w:ascii="Times New Roman" w:hAnsi="Times New Roman"/>
          <w:bCs/>
          <w:snapToGrid/>
          <w:color w:val="000000"/>
          <w:szCs w:val="24"/>
          <w:vertAlign w:val="subscript"/>
        </w:rPr>
        <w:t>2</w:t>
      </w:r>
      <w:r w:rsidR="00B072A5">
        <w:rPr>
          <w:rFonts w:ascii="Times New Roman" w:hAnsi="Times New Roman"/>
          <w:bCs/>
          <w:snapToGrid/>
          <w:color w:val="000000"/>
          <w:szCs w:val="24"/>
        </w:rPr>
        <w:t>(g) + O</w:t>
      </w:r>
      <w:r w:rsidR="00B072A5" w:rsidRPr="00122C06">
        <w:rPr>
          <w:rFonts w:ascii="Times New Roman" w:hAnsi="Times New Roman"/>
          <w:bCs/>
          <w:snapToGrid/>
          <w:color w:val="000000"/>
          <w:szCs w:val="24"/>
          <w:vertAlign w:val="subscript"/>
        </w:rPr>
        <w:t>2</w:t>
      </w:r>
      <w:r w:rsidR="00B072A5">
        <w:rPr>
          <w:rFonts w:ascii="Times New Roman" w:hAnsi="Times New Roman"/>
          <w:bCs/>
          <w:snapToGrid/>
          <w:color w:val="000000"/>
          <w:szCs w:val="24"/>
        </w:rPr>
        <w:t xml:space="preserve">(g) → </w:t>
      </w:r>
      <w:r>
        <w:rPr>
          <w:rFonts w:ascii="Times New Roman" w:hAnsi="Times New Roman"/>
          <w:bCs/>
          <w:snapToGrid/>
          <w:color w:val="000000"/>
          <w:szCs w:val="24"/>
        </w:rPr>
        <w:t>2</w:t>
      </w:r>
      <w:r w:rsidR="00B072A5">
        <w:rPr>
          <w:rFonts w:ascii="Times New Roman" w:hAnsi="Times New Roman"/>
          <w:bCs/>
          <w:snapToGrid/>
          <w:color w:val="000000"/>
          <w:szCs w:val="24"/>
        </w:rPr>
        <w:t>H</w:t>
      </w:r>
      <w:r w:rsidR="00B072A5" w:rsidRPr="00122C06">
        <w:rPr>
          <w:rFonts w:ascii="Times New Roman" w:hAnsi="Times New Roman"/>
          <w:bCs/>
          <w:snapToGrid/>
          <w:color w:val="000000"/>
          <w:szCs w:val="24"/>
          <w:vertAlign w:val="subscript"/>
        </w:rPr>
        <w:t>2</w:t>
      </w:r>
      <w:r w:rsidR="00B072A5">
        <w:rPr>
          <w:rFonts w:ascii="Times New Roman" w:hAnsi="Times New Roman"/>
          <w:bCs/>
          <w:snapToGrid/>
          <w:color w:val="000000"/>
          <w:szCs w:val="24"/>
        </w:rPr>
        <w:t>O(l)</w:t>
      </w:r>
      <w:r w:rsidR="001C3DCC">
        <w:rPr>
          <w:rFonts w:ascii="Times New Roman" w:hAnsi="Times New Roman"/>
          <w:bCs/>
          <w:snapToGrid/>
          <w:color w:val="000000"/>
          <w:szCs w:val="24"/>
        </w:rPr>
        <w:br/>
      </w:r>
    </w:p>
    <w:p w14:paraId="086653A7" w14:textId="0FC44C59" w:rsidR="00644774" w:rsidRPr="001C3DCC" w:rsidRDefault="004E3F38" w:rsidP="001C3DCC">
      <w:pPr>
        <w:widowControl/>
        <w:autoSpaceDE w:val="0"/>
        <w:autoSpaceDN w:val="0"/>
        <w:adjustRightInd w:val="0"/>
        <w:ind w:left="1440" w:right="1620"/>
        <w:jc w:val="center"/>
        <w:rPr>
          <w:rFonts w:ascii="Times New Roman" w:hAnsi="Times New Roman"/>
          <w:b/>
          <w:bCs/>
          <w:snapToGrid/>
          <w:color w:val="000000"/>
          <w:sz w:val="20"/>
          <w:szCs w:val="24"/>
        </w:rPr>
      </w:pPr>
      <w:r w:rsidRPr="001C3DCC">
        <w:rPr>
          <w:rFonts w:ascii="Times New Roman" w:hAnsi="Times New Roman"/>
          <w:b/>
          <w:bCs/>
          <w:snapToGrid/>
          <w:color w:val="000000"/>
          <w:sz w:val="20"/>
          <w:szCs w:val="24"/>
        </w:rPr>
        <w:t xml:space="preserve">Figure 1: </w:t>
      </w:r>
      <w:r w:rsidR="00F07A7D" w:rsidRPr="001C3DCC">
        <w:rPr>
          <w:rFonts w:ascii="Times New Roman" w:hAnsi="Times New Roman"/>
          <w:b/>
          <w:bCs/>
          <w:snapToGrid/>
          <w:color w:val="000000"/>
          <w:sz w:val="20"/>
          <w:szCs w:val="24"/>
        </w:rPr>
        <w:t xml:space="preserve">Reaction of hydrogen gas and oxygen gas to produce liquid water. The </w:t>
      </w:r>
      <w:r w:rsidR="00A340EE" w:rsidRPr="001C3DCC">
        <w:rPr>
          <w:rFonts w:ascii="Times New Roman" w:hAnsi="Times New Roman"/>
          <w:b/>
          <w:bCs/>
          <w:snapToGrid/>
          <w:color w:val="000000"/>
          <w:sz w:val="20"/>
          <w:szCs w:val="24"/>
        </w:rPr>
        <w:t>reactants are to the left of the arrow</w:t>
      </w:r>
      <w:r w:rsidR="0021126B" w:rsidRPr="001C3DCC">
        <w:rPr>
          <w:rFonts w:ascii="Times New Roman" w:hAnsi="Times New Roman"/>
          <w:b/>
          <w:bCs/>
          <w:snapToGrid/>
          <w:color w:val="000000"/>
          <w:sz w:val="20"/>
          <w:szCs w:val="24"/>
        </w:rPr>
        <w:t xml:space="preserve"> and the product to the right.</w:t>
      </w:r>
    </w:p>
    <w:p w14:paraId="78B1A4C1" w14:textId="520A89AE" w:rsidR="0021126B" w:rsidRDefault="0021126B" w:rsidP="00B072A5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Cs/>
          <w:snapToGrid/>
          <w:color w:val="000000"/>
          <w:szCs w:val="24"/>
        </w:rPr>
      </w:pPr>
    </w:p>
    <w:p w14:paraId="7950C4EE" w14:textId="7883A89C" w:rsidR="0021126B" w:rsidRDefault="00CB1693" w:rsidP="0021126B">
      <w:pPr>
        <w:widowControl/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 xml:space="preserve">Further, the whole-number coefficients </w:t>
      </w:r>
      <w:r w:rsidR="006B2F89">
        <w:rPr>
          <w:rFonts w:ascii="Times New Roman" w:hAnsi="Times New Roman"/>
          <w:bCs/>
          <w:snapToGrid/>
          <w:color w:val="000000"/>
          <w:szCs w:val="24"/>
        </w:rPr>
        <w:t xml:space="preserve">give the </w:t>
      </w:r>
      <w:r w:rsidR="00290A80">
        <w:rPr>
          <w:rFonts w:ascii="Times New Roman" w:hAnsi="Times New Roman"/>
          <w:bCs/>
          <w:snapToGrid/>
          <w:color w:val="000000"/>
          <w:szCs w:val="24"/>
        </w:rPr>
        <w:t>relative amounts of the species with respect to one another</w:t>
      </w:r>
      <w:r w:rsidR="00933F84">
        <w:rPr>
          <w:rFonts w:ascii="Times New Roman" w:hAnsi="Times New Roman"/>
          <w:bCs/>
          <w:snapToGrid/>
          <w:color w:val="000000"/>
          <w:szCs w:val="24"/>
        </w:rPr>
        <w:t xml:space="preserve">; this enables chemists to quickly acquire some quantitative information that could be useful in the laboratory. </w:t>
      </w:r>
      <w:r w:rsidR="00BC045D">
        <w:rPr>
          <w:rFonts w:ascii="Times New Roman" w:hAnsi="Times New Roman"/>
          <w:bCs/>
          <w:snapToGrid/>
          <w:color w:val="000000"/>
          <w:szCs w:val="24"/>
        </w:rPr>
        <w:t xml:space="preserve">These quantitative relationships or quantitative deductions drawn from the balance chemical equations </w:t>
      </w:r>
      <w:r w:rsidR="001734A0">
        <w:rPr>
          <w:rFonts w:ascii="Times New Roman" w:hAnsi="Times New Roman"/>
          <w:bCs/>
          <w:snapToGrid/>
          <w:color w:val="000000"/>
          <w:szCs w:val="24"/>
        </w:rPr>
        <w:t xml:space="preserve">(and subsequent calculations) </w:t>
      </w:r>
      <w:r w:rsidR="00BC045D">
        <w:rPr>
          <w:rFonts w:ascii="Times New Roman" w:hAnsi="Times New Roman"/>
          <w:bCs/>
          <w:snapToGrid/>
          <w:color w:val="000000"/>
          <w:szCs w:val="24"/>
        </w:rPr>
        <w:t xml:space="preserve">can be grouped under a single umbrella term called </w:t>
      </w:r>
      <w:r w:rsidR="00BC045D" w:rsidRPr="00783D87">
        <w:rPr>
          <w:rFonts w:ascii="Times New Roman" w:hAnsi="Times New Roman"/>
          <w:bCs/>
          <w:i/>
          <w:snapToGrid/>
          <w:color w:val="000000"/>
          <w:szCs w:val="24"/>
        </w:rPr>
        <w:t>stoichiometry</w:t>
      </w:r>
      <w:r w:rsidR="000F43F2">
        <w:rPr>
          <w:rFonts w:ascii="Times New Roman" w:hAnsi="Times New Roman"/>
          <w:bCs/>
          <w:snapToGrid/>
          <w:color w:val="000000"/>
          <w:szCs w:val="24"/>
        </w:rPr>
        <w:t>.</w:t>
      </w:r>
    </w:p>
    <w:p w14:paraId="1A796BE8" w14:textId="3F2D54CF" w:rsidR="00C4263B" w:rsidRDefault="00C4263B" w:rsidP="0021126B">
      <w:pPr>
        <w:widowControl/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</w:p>
    <w:p w14:paraId="491B6583" w14:textId="651F0B1F" w:rsidR="00C4263B" w:rsidRDefault="007207F7" w:rsidP="0021126B">
      <w:pPr>
        <w:widowControl/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 xml:space="preserve">In this laboratory, we will be investigating the stoichiometric relationship involving </w:t>
      </w:r>
      <w:r w:rsidR="00783D87">
        <w:rPr>
          <w:rFonts w:ascii="Times New Roman" w:hAnsi="Times New Roman"/>
          <w:bCs/>
          <w:snapToGrid/>
          <w:color w:val="000000"/>
          <w:szCs w:val="24"/>
        </w:rPr>
        <w:t>the reaction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 of sodium chloride (NaCl) and silver nitrate (AgNO</w:t>
      </w:r>
      <w:r w:rsidRPr="007207F7">
        <w:rPr>
          <w:rFonts w:ascii="Times New Roman" w:hAnsi="Times New Roman"/>
          <w:bCs/>
          <w:snapToGrid/>
          <w:color w:val="000000"/>
          <w:szCs w:val="24"/>
          <w:vertAlign w:val="subscript"/>
        </w:rPr>
        <w:t>3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). </w:t>
      </w:r>
      <w:r w:rsidR="00D4445D">
        <w:rPr>
          <w:rFonts w:ascii="Times New Roman" w:hAnsi="Times New Roman"/>
          <w:bCs/>
          <w:snapToGrid/>
          <w:color w:val="000000"/>
          <w:szCs w:val="24"/>
        </w:rPr>
        <w:t>When combined, these reactions will produce stoichiometric amounts of sodium nitrate (NaNO</w:t>
      </w:r>
      <w:r w:rsidR="00D4445D" w:rsidRPr="00D4445D">
        <w:rPr>
          <w:rFonts w:ascii="Times New Roman" w:hAnsi="Times New Roman"/>
          <w:bCs/>
          <w:snapToGrid/>
          <w:color w:val="000000"/>
          <w:szCs w:val="24"/>
          <w:vertAlign w:val="subscript"/>
        </w:rPr>
        <w:t>3</w:t>
      </w:r>
      <w:r w:rsidR="00D4445D">
        <w:rPr>
          <w:rFonts w:ascii="Times New Roman" w:hAnsi="Times New Roman"/>
          <w:bCs/>
          <w:snapToGrid/>
          <w:color w:val="000000"/>
          <w:szCs w:val="24"/>
        </w:rPr>
        <w:t xml:space="preserve">) </w:t>
      </w:r>
      <w:r w:rsidR="00290028">
        <w:rPr>
          <w:rFonts w:ascii="Times New Roman" w:hAnsi="Times New Roman"/>
          <w:bCs/>
          <w:snapToGrid/>
          <w:color w:val="000000"/>
          <w:szCs w:val="24"/>
        </w:rPr>
        <w:t>and solid silver chloride (AgCl).</w:t>
      </w:r>
      <w:r w:rsidR="001C3DCC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970418" w:rsidRPr="00E14009">
        <w:rPr>
          <w:rFonts w:ascii="Times New Roman" w:hAnsi="Times New Roman"/>
          <w:bCs/>
          <w:i/>
          <w:iCs/>
          <w:snapToGrid/>
          <w:color w:val="000000"/>
          <w:szCs w:val="24"/>
        </w:rPr>
        <w:t>Take a moment to formulate and write down a hypothesis</w:t>
      </w:r>
      <w:r w:rsidR="00E14009" w:rsidRPr="00E14009">
        <w:rPr>
          <w:rFonts w:ascii="Times New Roman" w:hAnsi="Times New Roman"/>
          <w:bCs/>
          <w:i/>
          <w:iCs/>
          <w:snapToGrid/>
          <w:color w:val="000000"/>
          <w:szCs w:val="24"/>
        </w:rPr>
        <w:t xml:space="preserve"> about this reaction and its stoichiometry.</w:t>
      </w:r>
      <w:r w:rsidR="00E14009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E14009">
        <w:rPr>
          <w:rFonts w:ascii="Times New Roman" w:hAnsi="Times New Roman"/>
          <w:bCs/>
          <w:snapToGrid/>
          <w:color w:val="000000"/>
          <w:szCs w:val="24"/>
        </w:rPr>
        <w:br/>
      </w:r>
      <w:r w:rsidR="00E14009">
        <w:rPr>
          <w:rFonts w:ascii="Times New Roman" w:hAnsi="Times New Roman"/>
          <w:bCs/>
          <w:snapToGrid/>
          <w:color w:val="000000"/>
          <w:szCs w:val="24"/>
        </w:rPr>
        <w:br/>
      </w:r>
      <w:r w:rsidR="00676870">
        <w:rPr>
          <w:rFonts w:ascii="Times New Roman" w:hAnsi="Times New Roman"/>
          <w:bCs/>
          <w:snapToGrid/>
          <w:color w:val="000000"/>
          <w:szCs w:val="24"/>
        </w:rPr>
        <w:t xml:space="preserve">This chemical reaction can be seen below in the form of the </w:t>
      </w:r>
      <w:r w:rsidR="00685568">
        <w:rPr>
          <w:rFonts w:ascii="Times New Roman" w:hAnsi="Times New Roman"/>
          <w:bCs/>
          <w:snapToGrid/>
          <w:color w:val="000000"/>
          <w:szCs w:val="24"/>
        </w:rPr>
        <w:t xml:space="preserve">complete and balanced </w:t>
      </w:r>
      <w:r w:rsidR="00676870">
        <w:rPr>
          <w:rFonts w:ascii="Times New Roman" w:hAnsi="Times New Roman"/>
          <w:bCs/>
          <w:snapToGrid/>
          <w:color w:val="000000"/>
          <w:szCs w:val="24"/>
        </w:rPr>
        <w:t>molecular</w:t>
      </w:r>
      <w:r w:rsidR="00783D87">
        <w:rPr>
          <w:rFonts w:ascii="Times New Roman" w:hAnsi="Times New Roman"/>
          <w:bCs/>
          <w:snapToGrid/>
          <w:color w:val="000000"/>
          <w:szCs w:val="24"/>
        </w:rPr>
        <w:t xml:space="preserve"> equation. </w:t>
      </w:r>
      <w:r w:rsidR="00290028">
        <w:rPr>
          <w:rFonts w:ascii="Times New Roman" w:hAnsi="Times New Roman"/>
          <w:bCs/>
          <w:snapToGrid/>
          <w:color w:val="000000"/>
          <w:szCs w:val="24"/>
        </w:rPr>
        <w:t xml:space="preserve">As </w:t>
      </w:r>
      <w:r w:rsidR="00F7484C">
        <w:rPr>
          <w:rFonts w:ascii="Times New Roman" w:hAnsi="Times New Roman"/>
          <w:bCs/>
          <w:snapToGrid/>
          <w:color w:val="000000"/>
          <w:szCs w:val="24"/>
        </w:rPr>
        <w:t>one</w:t>
      </w:r>
      <w:r w:rsidR="00290028">
        <w:rPr>
          <w:rFonts w:ascii="Times New Roman" w:hAnsi="Times New Roman"/>
          <w:bCs/>
          <w:snapToGrid/>
          <w:color w:val="000000"/>
          <w:szCs w:val="24"/>
        </w:rPr>
        <w:t xml:space="preserve"> can </w:t>
      </w:r>
      <w:r w:rsidR="00D6149F">
        <w:rPr>
          <w:rFonts w:ascii="Times New Roman" w:hAnsi="Times New Roman"/>
          <w:bCs/>
          <w:snapToGrid/>
          <w:color w:val="000000"/>
          <w:szCs w:val="24"/>
        </w:rPr>
        <w:t>infer from this brief introductory information, a thorough knowledge of the associated chapters reading for this week</w:t>
      </w:r>
      <w:r w:rsidR="00015889">
        <w:rPr>
          <w:rFonts w:ascii="Times New Roman" w:hAnsi="Times New Roman"/>
          <w:bCs/>
          <w:snapToGrid/>
          <w:color w:val="000000"/>
          <w:szCs w:val="24"/>
        </w:rPr>
        <w:t xml:space="preserve"> is critical to performing well</w:t>
      </w:r>
      <w:r w:rsidR="00783D87">
        <w:rPr>
          <w:rFonts w:ascii="Times New Roman" w:hAnsi="Times New Roman"/>
          <w:bCs/>
          <w:snapToGrid/>
          <w:color w:val="000000"/>
          <w:szCs w:val="24"/>
        </w:rPr>
        <w:t>; y</w:t>
      </w:r>
      <w:r w:rsidR="00015889">
        <w:rPr>
          <w:rFonts w:ascii="Times New Roman" w:hAnsi="Times New Roman"/>
          <w:bCs/>
          <w:snapToGrid/>
          <w:color w:val="000000"/>
          <w:szCs w:val="24"/>
        </w:rPr>
        <w:t>ou are encouraged to</w:t>
      </w:r>
      <w:r w:rsidR="00783D87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015889">
        <w:rPr>
          <w:rFonts w:ascii="Times New Roman" w:hAnsi="Times New Roman"/>
          <w:bCs/>
          <w:snapToGrid/>
          <w:color w:val="000000"/>
          <w:szCs w:val="24"/>
        </w:rPr>
        <w:t xml:space="preserve">read </w:t>
      </w:r>
      <w:r w:rsidR="00783D87">
        <w:rPr>
          <w:rFonts w:ascii="Times New Roman" w:hAnsi="Times New Roman"/>
          <w:bCs/>
          <w:snapToGrid/>
          <w:color w:val="000000"/>
          <w:szCs w:val="24"/>
        </w:rPr>
        <w:t>these required sections before starting this lab.</w:t>
      </w:r>
    </w:p>
    <w:p w14:paraId="0EA191C1" w14:textId="67614458" w:rsidR="00C00243" w:rsidRDefault="00C00243" w:rsidP="0021126B">
      <w:pPr>
        <w:widowControl/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</w:p>
    <w:p w14:paraId="1987DCC1" w14:textId="397472A5" w:rsidR="00C00243" w:rsidRDefault="00D971CD" w:rsidP="00D971CD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NaCl(</w:t>
      </w:r>
      <w:r w:rsidRPr="00D971CD">
        <w:rPr>
          <w:rFonts w:ascii="Times New Roman" w:hAnsi="Times New Roman"/>
          <w:bCs/>
          <w:i/>
          <w:snapToGrid/>
          <w:color w:val="000000"/>
          <w:szCs w:val="24"/>
        </w:rPr>
        <w:t>aq</w:t>
      </w:r>
      <w:r>
        <w:rPr>
          <w:rFonts w:ascii="Times New Roman" w:hAnsi="Times New Roman"/>
          <w:bCs/>
          <w:snapToGrid/>
          <w:color w:val="000000"/>
          <w:szCs w:val="24"/>
        </w:rPr>
        <w:t>) + AgNO</w:t>
      </w:r>
      <w:r w:rsidRPr="00D971CD">
        <w:rPr>
          <w:rFonts w:ascii="Times New Roman" w:hAnsi="Times New Roman"/>
          <w:bCs/>
          <w:snapToGrid/>
          <w:color w:val="000000"/>
          <w:szCs w:val="24"/>
          <w:vertAlign w:val="subscript"/>
        </w:rPr>
        <w:t>3</w:t>
      </w:r>
      <w:r>
        <w:rPr>
          <w:rFonts w:ascii="Times New Roman" w:hAnsi="Times New Roman"/>
          <w:bCs/>
          <w:snapToGrid/>
          <w:color w:val="000000"/>
          <w:szCs w:val="24"/>
        </w:rPr>
        <w:t>(</w:t>
      </w:r>
      <w:r w:rsidRPr="00D971CD">
        <w:rPr>
          <w:rFonts w:ascii="Times New Roman" w:hAnsi="Times New Roman"/>
          <w:bCs/>
          <w:i/>
          <w:snapToGrid/>
          <w:color w:val="000000"/>
          <w:szCs w:val="24"/>
        </w:rPr>
        <w:t>aq</w:t>
      </w:r>
      <w:r>
        <w:rPr>
          <w:rFonts w:ascii="Times New Roman" w:hAnsi="Times New Roman"/>
          <w:bCs/>
          <w:snapToGrid/>
          <w:color w:val="000000"/>
          <w:szCs w:val="24"/>
        </w:rPr>
        <w:t>) → AgCl(</w:t>
      </w:r>
      <w:r w:rsidRPr="00D971CD">
        <w:rPr>
          <w:rFonts w:ascii="Times New Roman" w:hAnsi="Times New Roman"/>
          <w:bCs/>
          <w:i/>
          <w:snapToGrid/>
          <w:color w:val="000000"/>
          <w:szCs w:val="24"/>
        </w:rPr>
        <w:t>s</w:t>
      </w:r>
      <w:r>
        <w:rPr>
          <w:rFonts w:ascii="Times New Roman" w:hAnsi="Times New Roman"/>
          <w:bCs/>
          <w:snapToGrid/>
          <w:color w:val="000000"/>
          <w:szCs w:val="24"/>
        </w:rPr>
        <w:t>) + NaNO</w:t>
      </w:r>
      <w:r w:rsidRPr="00D971CD">
        <w:rPr>
          <w:rFonts w:ascii="Times New Roman" w:hAnsi="Times New Roman"/>
          <w:bCs/>
          <w:snapToGrid/>
          <w:color w:val="000000"/>
          <w:szCs w:val="24"/>
          <w:vertAlign w:val="subscript"/>
        </w:rPr>
        <w:t>3</w:t>
      </w:r>
      <w:r>
        <w:rPr>
          <w:rFonts w:ascii="Times New Roman" w:hAnsi="Times New Roman"/>
          <w:bCs/>
          <w:snapToGrid/>
          <w:color w:val="000000"/>
          <w:szCs w:val="24"/>
        </w:rPr>
        <w:t>(</w:t>
      </w:r>
      <w:r w:rsidRPr="00D971CD">
        <w:rPr>
          <w:rFonts w:ascii="Times New Roman" w:hAnsi="Times New Roman"/>
          <w:bCs/>
          <w:i/>
          <w:snapToGrid/>
          <w:color w:val="000000"/>
          <w:szCs w:val="24"/>
        </w:rPr>
        <w:t>aq</w:t>
      </w:r>
      <w:r>
        <w:rPr>
          <w:rFonts w:ascii="Times New Roman" w:hAnsi="Times New Roman"/>
          <w:bCs/>
          <w:snapToGrid/>
          <w:color w:val="000000"/>
          <w:szCs w:val="24"/>
        </w:rPr>
        <w:t>)</w:t>
      </w:r>
    </w:p>
    <w:p w14:paraId="435F008C" w14:textId="2EA4E08A" w:rsidR="00D971CD" w:rsidRDefault="00D971CD" w:rsidP="00D971CD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Cs/>
          <w:snapToGrid/>
          <w:color w:val="000000"/>
          <w:szCs w:val="24"/>
        </w:rPr>
      </w:pPr>
    </w:p>
    <w:p w14:paraId="664A0F24" w14:textId="1B8D7262" w:rsidR="00D971CD" w:rsidRPr="001C3DCC" w:rsidRDefault="00D971CD" w:rsidP="00D971CD">
      <w:pPr>
        <w:widowControl/>
        <w:autoSpaceDE w:val="0"/>
        <w:autoSpaceDN w:val="0"/>
        <w:adjustRightInd w:val="0"/>
        <w:ind w:left="1440" w:right="1620"/>
        <w:jc w:val="center"/>
        <w:rPr>
          <w:rFonts w:ascii="Times New Roman" w:hAnsi="Times New Roman"/>
          <w:b/>
          <w:bCs/>
          <w:snapToGrid/>
          <w:color w:val="000000"/>
          <w:sz w:val="20"/>
          <w:szCs w:val="24"/>
        </w:rPr>
      </w:pPr>
      <w:r w:rsidRPr="001C3DCC">
        <w:rPr>
          <w:rFonts w:ascii="Times New Roman" w:hAnsi="Times New Roman"/>
          <w:b/>
          <w:bCs/>
          <w:snapToGrid/>
          <w:color w:val="000000"/>
          <w:sz w:val="20"/>
          <w:szCs w:val="24"/>
        </w:rPr>
        <w:t xml:space="preserve">Figure </w:t>
      </w:r>
      <w:r>
        <w:rPr>
          <w:rFonts w:ascii="Times New Roman" w:hAnsi="Times New Roman"/>
          <w:b/>
          <w:bCs/>
          <w:snapToGrid/>
          <w:color w:val="000000"/>
          <w:sz w:val="20"/>
          <w:szCs w:val="24"/>
        </w:rPr>
        <w:t>2</w:t>
      </w:r>
      <w:r w:rsidRPr="001C3DCC">
        <w:rPr>
          <w:rFonts w:ascii="Times New Roman" w:hAnsi="Times New Roman"/>
          <w:b/>
          <w:bCs/>
          <w:snapToGrid/>
          <w:color w:val="000000"/>
          <w:sz w:val="20"/>
          <w:szCs w:val="24"/>
        </w:rPr>
        <w:t xml:space="preserve">: </w:t>
      </w:r>
      <w:r>
        <w:rPr>
          <w:rFonts w:ascii="Times New Roman" w:hAnsi="Times New Roman"/>
          <w:b/>
          <w:bCs/>
          <w:snapToGrid/>
          <w:color w:val="000000"/>
          <w:sz w:val="20"/>
          <w:szCs w:val="24"/>
        </w:rPr>
        <w:t xml:space="preserve">The </w:t>
      </w:r>
      <w:r w:rsidR="00474C6C">
        <w:rPr>
          <w:rFonts w:ascii="Times New Roman" w:hAnsi="Times New Roman"/>
          <w:b/>
          <w:bCs/>
          <w:snapToGrid/>
          <w:color w:val="000000"/>
          <w:sz w:val="20"/>
          <w:szCs w:val="24"/>
        </w:rPr>
        <w:t>balanced molecular equation for the reacting chemical species in this laboratory.</w:t>
      </w:r>
    </w:p>
    <w:p w14:paraId="0646D445" w14:textId="77777777" w:rsidR="00D971CD" w:rsidRDefault="00D971CD" w:rsidP="00D971CD">
      <w:pPr>
        <w:widowControl/>
        <w:autoSpaceDE w:val="0"/>
        <w:autoSpaceDN w:val="0"/>
        <w:adjustRightInd w:val="0"/>
        <w:jc w:val="center"/>
        <w:rPr>
          <w:rFonts w:ascii="Times New Roman" w:hAnsi="Times New Roman"/>
          <w:bCs/>
          <w:snapToGrid/>
          <w:color w:val="000000"/>
          <w:szCs w:val="24"/>
        </w:rPr>
      </w:pPr>
    </w:p>
    <w:p w14:paraId="6822D03A" w14:textId="1A9B3463" w:rsidR="00A40354" w:rsidRDefault="00A40354" w:rsidP="001E7B6D">
      <w:pPr>
        <w:rPr>
          <w:rFonts w:ascii="Times New Roman" w:hAnsi="Times New Roman"/>
          <w:bCs/>
          <w:snapToGrid/>
          <w:color w:val="000000"/>
          <w:szCs w:val="24"/>
        </w:rPr>
      </w:pPr>
    </w:p>
    <w:p w14:paraId="4F358258" w14:textId="3C4F3B0C" w:rsidR="00A40354" w:rsidRDefault="00A40354" w:rsidP="001E7B6D">
      <w:pPr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There are several objectives of this lab:</w:t>
      </w:r>
    </w:p>
    <w:p w14:paraId="46991AD1" w14:textId="77777777" w:rsidR="00416086" w:rsidRDefault="00416086" w:rsidP="001E7B6D">
      <w:pPr>
        <w:rPr>
          <w:rFonts w:ascii="Times New Roman" w:hAnsi="Times New Roman"/>
          <w:bCs/>
          <w:snapToGrid/>
          <w:color w:val="000000"/>
          <w:szCs w:val="24"/>
        </w:rPr>
      </w:pPr>
    </w:p>
    <w:p w14:paraId="37669E86" w14:textId="350FFBFD" w:rsidR="002F6B61" w:rsidRDefault="007F63D8" w:rsidP="00A40354">
      <w:pPr>
        <w:pStyle w:val="ListParagraph"/>
        <w:numPr>
          <w:ilvl w:val="0"/>
          <w:numId w:val="27"/>
        </w:numPr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To enhance your ability to perform stoichiometric calculations.</w:t>
      </w:r>
    </w:p>
    <w:p w14:paraId="62DC2981" w14:textId="072BF47E" w:rsidR="00476206" w:rsidRPr="00416086" w:rsidRDefault="001E32B2" w:rsidP="00416086">
      <w:pPr>
        <w:pStyle w:val="ListParagraph"/>
        <w:numPr>
          <w:ilvl w:val="0"/>
          <w:numId w:val="27"/>
        </w:numPr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To improve your comprehension</w:t>
      </w:r>
      <w:r w:rsidR="00E26F42">
        <w:rPr>
          <w:rFonts w:ascii="Times New Roman" w:hAnsi="Times New Roman"/>
          <w:bCs/>
          <w:snapToGrid/>
          <w:color w:val="000000"/>
          <w:szCs w:val="24"/>
        </w:rPr>
        <w:t xml:space="preserve"> of the various types of chemical reactions.</w:t>
      </w:r>
    </w:p>
    <w:p w14:paraId="6308854F" w14:textId="73C73B20" w:rsidR="00054CF1" w:rsidRDefault="00054CF1" w:rsidP="001E7B6D">
      <w:pPr>
        <w:rPr>
          <w:rFonts w:ascii="Times New Roman" w:hAnsi="Times New Roman"/>
          <w:bCs/>
          <w:snapToGrid/>
          <w:color w:val="000000"/>
          <w:szCs w:val="24"/>
        </w:rPr>
      </w:pPr>
    </w:p>
    <w:p w14:paraId="712C2C32" w14:textId="711637D9" w:rsidR="006354B8" w:rsidRPr="00416086" w:rsidRDefault="00015889" w:rsidP="00416086">
      <w:pPr>
        <w:widowControl/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Before you start this laboratory assignment, you are encouraged to review Section 4.3 on page 193 in the textbook.</w:t>
      </w:r>
      <w:r w:rsidR="00416086">
        <w:rPr>
          <w:rFonts w:ascii="Times New Roman" w:hAnsi="Times New Roman"/>
          <w:bCs/>
          <w:snapToGrid/>
          <w:color w:val="000000"/>
          <w:szCs w:val="24"/>
        </w:rPr>
        <w:t xml:space="preserve"> Throughout this laboratory assignment, you will be required to perform and </w:t>
      </w:r>
      <w:r w:rsidR="00416086">
        <w:rPr>
          <w:rFonts w:ascii="Times New Roman" w:hAnsi="Times New Roman"/>
          <w:bCs/>
          <w:snapToGrid/>
          <w:color w:val="000000"/>
          <w:szCs w:val="24"/>
        </w:rPr>
        <w:lastRenderedPageBreak/>
        <w:t>thoroughly document</w:t>
      </w:r>
      <w:r w:rsidR="00E81087">
        <w:rPr>
          <w:rFonts w:ascii="Times New Roman" w:hAnsi="Times New Roman"/>
          <w:bCs/>
          <w:snapToGrid/>
          <w:color w:val="000000"/>
          <w:szCs w:val="24"/>
        </w:rPr>
        <w:t xml:space="preserve"> your calculations pertaining to the stoichiometry associated with the reaction above.</w:t>
      </w:r>
      <w:r w:rsidR="001C3DCC">
        <w:rPr>
          <w:rFonts w:ascii="Times New Roman" w:hAnsi="Times New Roman"/>
          <w:bCs/>
          <w:snapToGrid/>
          <w:color w:val="000000"/>
          <w:szCs w:val="24"/>
        </w:rPr>
        <w:t xml:space="preserve"> Be sure to record all observations and any relevant notes that you think you will need to include in your laboratory report.</w:t>
      </w:r>
    </w:p>
    <w:p w14:paraId="0E22BEB2" w14:textId="77777777" w:rsidR="00184E18" w:rsidRPr="00BB626B" w:rsidRDefault="00184E18" w:rsidP="001E7B6D">
      <w:pPr>
        <w:rPr>
          <w:rFonts w:ascii="Times New Roman" w:hAnsi="Times New Roman"/>
          <w:bCs/>
          <w:snapToGrid/>
          <w:color w:val="000000"/>
          <w:szCs w:val="24"/>
        </w:rPr>
      </w:pPr>
    </w:p>
    <w:p w14:paraId="63088550" w14:textId="54FD3DA7" w:rsidR="003D1109" w:rsidRPr="00DD4F9F" w:rsidRDefault="003D1109" w:rsidP="00DD4F9F">
      <w:pPr>
        <w:pStyle w:val="Heading1"/>
        <w:pBdr>
          <w:bottom w:val="single" w:sz="4" w:space="1" w:color="auto"/>
        </w:pBdr>
        <w:spacing w:before="0"/>
        <w:jc w:val="center"/>
        <w:rPr>
          <w:rFonts w:ascii="Times New Roman" w:hAnsi="Times New Roman" w:cs="Times New Roman"/>
          <w:snapToGrid/>
          <w:color w:val="auto"/>
        </w:rPr>
      </w:pPr>
      <w:r w:rsidRPr="00DD4F9F">
        <w:rPr>
          <w:rFonts w:ascii="Times New Roman" w:hAnsi="Times New Roman" w:cs="Times New Roman"/>
          <w:snapToGrid/>
          <w:color w:val="auto"/>
        </w:rPr>
        <w:t>Procedure:</w:t>
      </w:r>
    </w:p>
    <w:p w14:paraId="63088551" w14:textId="258F32CC" w:rsidR="00054CF1" w:rsidRDefault="00054CF1" w:rsidP="003D1109">
      <w:pPr>
        <w:widowControl/>
        <w:autoSpaceDE w:val="0"/>
        <w:autoSpaceDN w:val="0"/>
        <w:adjustRightInd w:val="0"/>
        <w:rPr>
          <w:rFonts w:ascii="Times New Roman" w:hAnsi="Times New Roman"/>
          <w:b/>
          <w:bCs/>
          <w:snapToGrid/>
          <w:color w:val="000000"/>
          <w:szCs w:val="24"/>
        </w:rPr>
      </w:pPr>
    </w:p>
    <w:p w14:paraId="019C71B0" w14:textId="40CCD5F9" w:rsidR="00136C6D" w:rsidRPr="00136C6D" w:rsidRDefault="00B2211F" w:rsidP="003D1109">
      <w:pPr>
        <w:widowControl/>
        <w:autoSpaceDE w:val="0"/>
        <w:autoSpaceDN w:val="0"/>
        <w:adjustRightInd w:val="0"/>
        <w:rPr>
          <w:rFonts w:ascii="Times New Roman" w:hAnsi="Times New Roman"/>
          <w:bCs/>
          <w:i/>
          <w:snapToGrid/>
          <w:color w:val="000000"/>
          <w:szCs w:val="24"/>
        </w:rPr>
      </w:pPr>
      <w:r>
        <w:rPr>
          <w:rFonts w:ascii="Times New Roman" w:hAnsi="Times New Roman"/>
          <w:bCs/>
          <w:i/>
          <w:snapToGrid/>
          <w:color w:val="000000"/>
          <w:szCs w:val="24"/>
        </w:rPr>
        <w:t>Preparing the Lab</w:t>
      </w:r>
      <w:r w:rsidR="001D7237">
        <w:rPr>
          <w:rFonts w:ascii="Times New Roman" w:hAnsi="Times New Roman"/>
          <w:bCs/>
          <w:i/>
          <w:snapToGrid/>
          <w:color w:val="000000"/>
          <w:szCs w:val="24"/>
        </w:rPr>
        <w:t xml:space="preserve"> I</w:t>
      </w:r>
      <w:r>
        <w:rPr>
          <w:rFonts w:ascii="Times New Roman" w:hAnsi="Times New Roman"/>
          <w:bCs/>
          <w:i/>
          <w:snapToGrid/>
          <w:color w:val="000000"/>
          <w:szCs w:val="24"/>
        </w:rPr>
        <w:br/>
      </w:r>
    </w:p>
    <w:p w14:paraId="57F26865" w14:textId="23BF6F20" w:rsidR="006D3317" w:rsidRDefault="00B0373D" w:rsidP="00184E18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spacing w:after="240"/>
        <w:contextualSpacing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From the course home page, c</w:t>
      </w:r>
      <w:r w:rsidR="006D3317">
        <w:rPr>
          <w:rFonts w:ascii="Times New Roman" w:hAnsi="Times New Roman"/>
          <w:bCs/>
          <w:snapToGrid/>
          <w:color w:val="000000"/>
          <w:szCs w:val="24"/>
        </w:rPr>
        <w:t xml:space="preserve">lick on the </w:t>
      </w:r>
      <w:r w:rsidR="0021780E">
        <w:rPr>
          <w:rFonts w:ascii="Times New Roman" w:hAnsi="Times New Roman"/>
          <w:bCs/>
          <w:i/>
          <w:snapToGrid/>
          <w:color w:val="000000"/>
          <w:szCs w:val="24"/>
        </w:rPr>
        <w:t xml:space="preserve">Virtual Lab Tutorial </w:t>
      </w:r>
      <w:r w:rsidR="006D3317">
        <w:rPr>
          <w:rFonts w:ascii="Times New Roman" w:hAnsi="Times New Roman"/>
          <w:bCs/>
          <w:snapToGrid/>
          <w:color w:val="000000"/>
          <w:szCs w:val="24"/>
        </w:rPr>
        <w:t>link to watch the overview</w:t>
      </w:r>
      <w:r w:rsidR="00F437D6">
        <w:rPr>
          <w:rFonts w:ascii="Times New Roman" w:hAnsi="Times New Roman"/>
          <w:bCs/>
          <w:snapToGrid/>
          <w:color w:val="000000"/>
          <w:szCs w:val="24"/>
        </w:rPr>
        <w:t xml:space="preserve"> of using the virtual lab.</w:t>
      </w:r>
    </w:p>
    <w:p w14:paraId="603F7F95" w14:textId="40A380D5" w:rsidR="003810C9" w:rsidRDefault="003810C9" w:rsidP="003810C9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spacing w:after="240"/>
        <w:contextualSpacing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 xml:space="preserve">Click the following link to open the Virtual Lab: </w:t>
      </w:r>
      <w:r>
        <w:rPr>
          <w:rFonts w:ascii="Times New Roman" w:hAnsi="Times New Roman"/>
          <w:bCs/>
          <w:snapToGrid/>
          <w:color w:val="000000"/>
          <w:szCs w:val="24"/>
        </w:rPr>
        <w:t>Textbook Style Limiting Reagents Problems</w:t>
      </w:r>
    </w:p>
    <w:p w14:paraId="2B360ED0" w14:textId="5414D8CC" w:rsidR="003810C9" w:rsidRDefault="003810C9" w:rsidP="00184E18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spacing w:after="240"/>
        <w:contextualSpacing w:val="0"/>
        <w:rPr>
          <w:rFonts w:ascii="Times New Roman" w:hAnsi="Times New Roman"/>
          <w:bCs/>
          <w:snapToGrid/>
          <w:color w:val="000000"/>
          <w:szCs w:val="24"/>
        </w:rPr>
      </w:pPr>
      <w:hyperlink r:id="rId8" w:history="1">
        <w:r w:rsidRPr="00E246CD">
          <w:rPr>
            <w:rStyle w:val="Hyperlink"/>
            <w:rFonts w:ascii="Times New Roman" w:hAnsi="Times New Roman"/>
            <w:bCs/>
            <w:snapToGrid/>
            <w:szCs w:val="24"/>
          </w:rPr>
          <w:t>https://chemcollective.org/activities/vlab/79</w:t>
        </w:r>
      </w:hyperlink>
    </w:p>
    <w:p w14:paraId="3DEACD5E" w14:textId="1356FF76" w:rsidR="002A73D2" w:rsidRDefault="002A73D2" w:rsidP="00184E18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spacing w:after="240"/>
        <w:contextualSpacing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At this point, you have prepared the laboratory</w:t>
      </w:r>
      <w:r w:rsidR="009A1BB9">
        <w:rPr>
          <w:rFonts w:ascii="Times New Roman" w:hAnsi="Times New Roman"/>
          <w:bCs/>
          <w:snapToGrid/>
          <w:color w:val="000000"/>
          <w:szCs w:val="24"/>
        </w:rPr>
        <w:t xml:space="preserve"> for the first</w:t>
      </w:r>
      <w:r w:rsidR="001D7237">
        <w:rPr>
          <w:rFonts w:ascii="Times New Roman" w:hAnsi="Times New Roman"/>
          <w:bCs/>
          <w:snapToGrid/>
          <w:color w:val="000000"/>
          <w:szCs w:val="24"/>
        </w:rPr>
        <w:t xml:space="preserve"> experiment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 with the </w:t>
      </w:r>
      <w:r w:rsidR="003810C9">
        <w:rPr>
          <w:rFonts w:ascii="Times New Roman" w:hAnsi="Times New Roman"/>
          <w:bCs/>
          <w:snapToGrid/>
          <w:color w:val="000000"/>
          <w:szCs w:val="24"/>
        </w:rPr>
        <w:t>required</w:t>
      </w:r>
      <w:r>
        <w:rPr>
          <w:rFonts w:ascii="Times New Roman" w:hAnsi="Times New Roman"/>
          <w:bCs/>
          <w:snapToGrid/>
          <w:color w:val="000000"/>
          <w:szCs w:val="24"/>
        </w:rPr>
        <w:t xml:space="preserve"> supplies to complete your experiments.</w:t>
      </w:r>
    </w:p>
    <w:p w14:paraId="07419DE9" w14:textId="1DA78F41" w:rsidR="008012E5" w:rsidRDefault="008012E5" w:rsidP="00184E18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spacing w:after="240"/>
        <w:contextualSpacing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If you haven’t already done so, formulate a hypothesis about the stoichiometry of the reaction between NaCl and AgNO</w:t>
      </w:r>
      <w:r w:rsidRPr="008012E5">
        <w:rPr>
          <w:rFonts w:ascii="Times New Roman" w:hAnsi="Times New Roman"/>
          <w:bCs/>
          <w:snapToGrid/>
          <w:color w:val="000000"/>
          <w:szCs w:val="24"/>
          <w:vertAlign w:val="subscript"/>
        </w:rPr>
        <w:t>3</w:t>
      </w:r>
      <w:r w:rsidR="00376204">
        <w:rPr>
          <w:rFonts w:ascii="Times New Roman" w:hAnsi="Times New Roman"/>
          <w:bCs/>
          <w:snapToGrid/>
          <w:color w:val="000000"/>
          <w:szCs w:val="24"/>
        </w:rPr>
        <w:t xml:space="preserve"> as you will need to include this in your final report.</w:t>
      </w:r>
    </w:p>
    <w:p w14:paraId="48D4BE8B" w14:textId="760BBE35" w:rsidR="00B2211F" w:rsidRDefault="00B2211F" w:rsidP="00B2211F">
      <w:pPr>
        <w:widowControl/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</w:p>
    <w:p w14:paraId="7E3184B0" w14:textId="080D33F8" w:rsidR="00F833CE" w:rsidRDefault="00B2211F" w:rsidP="00F833CE">
      <w:pPr>
        <w:widowControl/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i/>
          <w:snapToGrid/>
          <w:color w:val="000000"/>
          <w:szCs w:val="24"/>
        </w:rPr>
        <w:t>Performing the Experiment</w:t>
      </w:r>
      <w:r w:rsidR="00500B08">
        <w:rPr>
          <w:rFonts w:ascii="Times New Roman" w:hAnsi="Times New Roman"/>
          <w:bCs/>
          <w:i/>
          <w:snapToGrid/>
          <w:color w:val="000000"/>
          <w:szCs w:val="24"/>
        </w:rPr>
        <w:br/>
      </w:r>
    </w:p>
    <w:p w14:paraId="6A3FB5DB" w14:textId="606ACCE4" w:rsidR="00D35A05" w:rsidRDefault="00B20B06" w:rsidP="00B20B06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 xml:space="preserve">Select the ‘Solutions’ tab in the stockroom if it is not already selected. </w:t>
      </w:r>
      <w:r w:rsidR="004740AE">
        <w:rPr>
          <w:rFonts w:ascii="Times New Roman" w:hAnsi="Times New Roman"/>
          <w:bCs/>
          <w:snapToGrid/>
          <w:color w:val="000000"/>
          <w:szCs w:val="24"/>
        </w:rPr>
        <w:t xml:space="preserve">Then, select the </w:t>
      </w:r>
      <w:r w:rsidR="00906635">
        <w:rPr>
          <w:rFonts w:ascii="Times New Roman" w:hAnsi="Times New Roman"/>
          <w:bCs/>
          <w:snapToGrid/>
          <w:color w:val="000000"/>
          <w:szCs w:val="24"/>
        </w:rPr>
        <w:t xml:space="preserve">Erlenmeyer flask containing the </w:t>
      </w:r>
      <w:r w:rsidR="00AA5E78">
        <w:rPr>
          <w:rFonts w:ascii="Times New Roman" w:hAnsi="Times New Roman"/>
          <w:bCs/>
          <w:snapToGrid/>
          <w:color w:val="000000"/>
          <w:szCs w:val="24"/>
        </w:rPr>
        <w:t>‘</w:t>
      </w:r>
      <w:r w:rsidR="004740AE">
        <w:rPr>
          <w:rFonts w:ascii="Times New Roman" w:hAnsi="Times New Roman"/>
          <w:bCs/>
          <w:snapToGrid/>
          <w:color w:val="000000"/>
          <w:szCs w:val="24"/>
        </w:rPr>
        <w:t>1.00 g NaCl</w:t>
      </w:r>
      <w:r w:rsidR="00AA5E78">
        <w:rPr>
          <w:rFonts w:ascii="Times New Roman" w:hAnsi="Times New Roman"/>
          <w:bCs/>
          <w:snapToGrid/>
          <w:color w:val="000000"/>
          <w:szCs w:val="24"/>
        </w:rPr>
        <w:t>’</w:t>
      </w:r>
      <w:r w:rsidR="00906635">
        <w:rPr>
          <w:rFonts w:ascii="Times New Roman" w:hAnsi="Times New Roman"/>
          <w:bCs/>
          <w:snapToGrid/>
          <w:color w:val="000000"/>
          <w:szCs w:val="24"/>
        </w:rPr>
        <w:t xml:space="preserve"> to move it to the workbench.</w:t>
      </w:r>
      <w:r w:rsidR="00BD6D0D">
        <w:rPr>
          <w:rFonts w:ascii="Times New Roman" w:hAnsi="Times New Roman"/>
          <w:bCs/>
          <w:snapToGrid/>
          <w:color w:val="000000"/>
          <w:szCs w:val="24"/>
        </w:rPr>
        <w:br/>
      </w:r>
    </w:p>
    <w:p w14:paraId="18ED4364" w14:textId="79B4C43A" w:rsidR="0002321B" w:rsidRDefault="00D35A05" w:rsidP="00B20B06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We will now collect some data about this solution in the ‘Information’ pane.</w:t>
      </w:r>
      <w:r w:rsidR="000E62A7">
        <w:rPr>
          <w:rFonts w:ascii="Times New Roman" w:hAnsi="Times New Roman"/>
          <w:bCs/>
          <w:snapToGrid/>
          <w:color w:val="000000"/>
          <w:szCs w:val="24"/>
        </w:rPr>
        <w:t xml:space="preserve"> Record the values for the concentration</w:t>
      </w:r>
      <w:r w:rsidR="00133258">
        <w:rPr>
          <w:rFonts w:ascii="Times New Roman" w:hAnsi="Times New Roman"/>
          <w:bCs/>
          <w:snapToGrid/>
          <w:color w:val="000000"/>
          <w:szCs w:val="24"/>
        </w:rPr>
        <w:t xml:space="preserve"> (molarity) for the Na</w:t>
      </w:r>
      <w:r w:rsidR="00133258" w:rsidRPr="00133258">
        <w:rPr>
          <w:rFonts w:ascii="Times New Roman" w:hAnsi="Times New Roman"/>
          <w:bCs/>
          <w:snapToGrid/>
          <w:color w:val="000000"/>
          <w:szCs w:val="24"/>
          <w:vertAlign w:val="superscript"/>
        </w:rPr>
        <w:t>+</w:t>
      </w:r>
      <w:r w:rsidR="00133258">
        <w:rPr>
          <w:rFonts w:ascii="Times New Roman" w:hAnsi="Times New Roman"/>
          <w:bCs/>
          <w:snapToGrid/>
          <w:color w:val="000000"/>
          <w:szCs w:val="24"/>
        </w:rPr>
        <w:t xml:space="preserve"> and Cl</w:t>
      </w:r>
      <w:r w:rsidR="00133258" w:rsidRPr="00133258">
        <w:rPr>
          <w:rFonts w:ascii="Times New Roman" w:hAnsi="Times New Roman"/>
          <w:bCs/>
          <w:snapToGrid/>
          <w:color w:val="000000"/>
          <w:szCs w:val="24"/>
          <w:vertAlign w:val="superscript"/>
        </w:rPr>
        <w:t>-</w:t>
      </w:r>
      <w:r w:rsidR="00133258">
        <w:rPr>
          <w:rFonts w:ascii="Times New Roman" w:hAnsi="Times New Roman"/>
          <w:bCs/>
          <w:snapToGrid/>
          <w:color w:val="000000"/>
          <w:szCs w:val="24"/>
        </w:rPr>
        <w:t xml:space="preserve"> species in your notes.</w:t>
      </w:r>
      <w:r w:rsidR="00EA59D7">
        <w:rPr>
          <w:rFonts w:ascii="Times New Roman" w:hAnsi="Times New Roman"/>
          <w:bCs/>
          <w:snapToGrid/>
          <w:color w:val="000000"/>
          <w:szCs w:val="24"/>
        </w:rPr>
        <w:t xml:space="preserve"> Before moving to the next step, you will need to calculate the number </w:t>
      </w:r>
      <w:r w:rsidR="00076374">
        <w:rPr>
          <w:rFonts w:ascii="Times New Roman" w:hAnsi="Times New Roman"/>
          <w:bCs/>
          <w:snapToGrid/>
          <w:color w:val="000000"/>
          <w:szCs w:val="24"/>
        </w:rPr>
        <w:t xml:space="preserve">of grams of each </w:t>
      </w:r>
      <w:r w:rsidR="0002321B">
        <w:rPr>
          <w:rFonts w:ascii="Times New Roman" w:hAnsi="Times New Roman"/>
          <w:bCs/>
          <w:snapToGrid/>
          <w:color w:val="000000"/>
          <w:szCs w:val="24"/>
        </w:rPr>
        <w:t>species</w:t>
      </w:r>
      <w:r w:rsidR="001069D9">
        <w:rPr>
          <w:rFonts w:ascii="Times New Roman" w:hAnsi="Times New Roman"/>
          <w:bCs/>
          <w:snapToGrid/>
          <w:color w:val="000000"/>
          <w:szCs w:val="24"/>
        </w:rPr>
        <w:t>; record</w:t>
      </w:r>
      <w:r w:rsidR="002C26BF">
        <w:rPr>
          <w:rFonts w:ascii="Times New Roman" w:hAnsi="Times New Roman"/>
          <w:bCs/>
          <w:snapToGrid/>
          <w:color w:val="000000"/>
          <w:szCs w:val="24"/>
        </w:rPr>
        <w:t xml:space="preserve"> your calculations and resulting answers in your electronic or handwritten notes.</w:t>
      </w:r>
      <w:r w:rsidR="00BD6D0D">
        <w:rPr>
          <w:rFonts w:ascii="Times New Roman" w:hAnsi="Times New Roman"/>
          <w:bCs/>
          <w:snapToGrid/>
          <w:color w:val="000000"/>
          <w:szCs w:val="24"/>
        </w:rPr>
        <w:br/>
      </w:r>
    </w:p>
    <w:p w14:paraId="4F0F78B2" w14:textId="0972D69F" w:rsidR="00E40B99" w:rsidRDefault="00E56D8B" w:rsidP="00B20B06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Return to the ‘Solutions’ table in the stockroom and obtain the Erlenmeyer flask containing the ‘1.00 g AgNO</w:t>
      </w:r>
      <w:r w:rsidRPr="00E40B99">
        <w:rPr>
          <w:rFonts w:ascii="Times New Roman" w:hAnsi="Times New Roman"/>
          <w:bCs/>
          <w:snapToGrid/>
          <w:color w:val="000000"/>
          <w:szCs w:val="24"/>
          <w:vertAlign w:val="subscript"/>
        </w:rPr>
        <w:t>3</w:t>
      </w:r>
      <w:r w:rsidR="00E40B99">
        <w:rPr>
          <w:rFonts w:ascii="Times New Roman" w:hAnsi="Times New Roman"/>
          <w:bCs/>
          <w:snapToGrid/>
          <w:color w:val="000000"/>
          <w:szCs w:val="24"/>
        </w:rPr>
        <w:t>.’</w:t>
      </w:r>
      <w:r w:rsidR="00BD6D0D">
        <w:rPr>
          <w:rFonts w:ascii="Times New Roman" w:hAnsi="Times New Roman"/>
          <w:bCs/>
          <w:snapToGrid/>
          <w:color w:val="000000"/>
          <w:szCs w:val="24"/>
        </w:rPr>
        <w:br/>
      </w:r>
    </w:p>
    <w:p w14:paraId="68C4F022" w14:textId="67688716" w:rsidR="00BA24C4" w:rsidRPr="0028024E" w:rsidRDefault="00E40B99" w:rsidP="0028024E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Add 100 mL of H</w:t>
      </w:r>
      <w:r w:rsidRPr="00BD6D0D">
        <w:rPr>
          <w:rFonts w:ascii="Times New Roman" w:hAnsi="Times New Roman"/>
          <w:bCs/>
          <w:snapToGrid/>
          <w:color w:val="000000"/>
          <w:szCs w:val="24"/>
          <w:vertAlign w:val="subscript"/>
        </w:rPr>
        <w:t>2</w:t>
      </w:r>
      <w:r>
        <w:rPr>
          <w:rFonts w:ascii="Times New Roman" w:hAnsi="Times New Roman"/>
          <w:bCs/>
          <w:snapToGrid/>
          <w:color w:val="000000"/>
          <w:szCs w:val="24"/>
        </w:rPr>
        <w:t>O to the flask</w:t>
      </w:r>
      <w:r w:rsidR="002F395D">
        <w:rPr>
          <w:rFonts w:ascii="Times New Roman" w:hAnsi="Times New Roman"/>
          <w:bCs/>
          <w:snapToGrid/>
          <w:color w:val="000000"/>
          <w:szCs w:val="24"/>
        </w:rPr>
        <w:t>. Remember, in a real laboratory setting you cannot accurately add small volumes of water</w:t>
      </w:r>
      <w:r w:rsidR="00770027">
        <w:rPr>
          <w:rFonts w:ascii="Times New Roman" w:hAnsi="Times New Roman"/>
          <w:bCs/>
          <w:snapToGrid/>
          <w:color w:val="000000"/>
          <w:szCs w:val="24"/>
        </w:rPr>
        <w:t xml:space="preserve"> from a very large container, so you will need to transfer a small aliquot of water to a beaker or other piece of glassware before transferring the required amount to the flask.</w:t>
      </w:r>
      <w:r w:rsidR="00747535">
        <w:rPr>
          <w:rFonts w:ascii="Times New Roman" w:hAnsi="Times New Roman"/>
          <w:bCs/>
          <w:snapToGrid/>
          <w:color w:val="000000"/>
          <w:szCs w:val="24"/>
        </w:rPr>
        <w:t xml:space="preserve"> (The term ‘aliquot’</w:t>
      </w:r>
      <w:r w:rsidR="00B15C91">
        <w:rPr>
          <w:rFonts w:ascii="Times New Roman" w:hAnsi="Times New Roman"/>
          <w:bCs/>
          <w:snapToGrid/>
          <w:color w:val="000000"/>
          <w:szCs w:val="24"/>
        </w:rPr>
        <w:t xml:space="preserve"> is </w:t>
      </w:r>
      <w:r w:rsidR="00640593">
        <w:rPr>
          <w:rFonts w:ascii="Times New Roman" w:hAnsi="Times New Roman"/>
          <w:bCs/>
          <w:snapToGrid/>
          <w:color w:val="000000"/>
          <w:szCs w:val="24"/>
        </w:rPr>
        <w:t>pronounced as “</w:t>
      </w:r>
      <w:r w:rsidR="00640593" w:rsidRPr="0028024E">
        <w:rPr>
          <w:rFonts w:ascii="Times New Roman" w:hAnsi="Times New Roman"/>
          <w:b/>
          <w:snapToGrid/>
          <w:color w:val="000000"/>
          <w:szCs w:val="24"/>
        </w:rPr>
        <w:t>a</w:t>
      </w:r>
      <w:r w:rsidR="00640593" w:rsidRPr="00640593">
        <w:rPr>
          <w:rFonts w:ascii="Times New Roman" w:hAnsi="Times New Roman"/>
          <w:bCs/>
          <w:snapToGrid/>
          <w:color w:val="000000"/>
          <w:szCs w:val="24"/>
        </w:rPr>
        <w:t>·</w:t>
      </w:r>
      <w:r w:rsidR="00640593" w:rsidRPr="0028024E">
        <w:rPr>
          <w:rFonts w:ascii="Times New Roman" w:hAnsi="Times New Roman"/>
          <w:bCs/>
          <w:snapToGrid/>
          <w:color w:val="000000"/>
          <w:szCs w:val="24"/>
        </w:rPr>
        <w:t>luh·kwaat</w:t>
      </w:r>
      <w:r w:rsidR="0028024E" w:rsidRPr="0028024E">
        <w:rPr>
          <w:rFonts w:ascii="Times New Roman" w:hAnsi="Times New Roman"/>
          <w:bCs/>
          <w:snapToGrid/>
          <w:color w:val="000000"/>
          <w:szCs w:val="24"/>
        </w:rPr>
        <w:t xml:space="preserve">” </w:t>
      </w:r>
      <w:r w:rsidR="0028024E">
        <w:rPr>
          <w:rFonts w:ascii="Times New Roman" w:hAnsi="Times New Roman"/>
          <w:bCs/>
          <w:snapToGrid/>
          <w:color w:val="000000"/>
          <w:szCs w:val="24"/>
        </w:rPr>
        <w:t>and is typically used</w:t>
      </w:r>
      <w:r w:rsidR="00F13169">
        <w:rPr>
          <w:rFonts w:ascii="Times New Roman" w:hAnsi="Times New Roman"/>
          <w:bCs/>
          <w:snapToGrid/>
          <w:color w:val="000000"/>
          <w:szCs w:val="24"/>
        </w:rPr>
        <w:t xml:space="preserve"> to describe small samples of a whole in chemical analyses.)</w:t>
      </w:r>
      <w:r w:rsidR="00BD6D0D" w:rsidRPr="0028024E">
        <w:rPr>
          <w:rFonts w:ascii="Times New Roman" w:hAnsi="Times New Roman"/>
          <w:bCs/>
          <w:snapToGrid/>
          <w:color w:val="000000"/>
          <w:szCs w:val="24"/>
        </w:rPr>
        <w:br/>
      </w:r>
    </w:p>
    <w:p w14:paraId="333E27D4" w14:textId="77777777" w:rsidR="00C36A35" w:rsidRDefault="00BA24C4" w:rsidP="00B20B06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lastRenderedPageBreak/>
        <w:t xml:space="preserve">Once your transfer is complete, obtain the </w:t>
      </w:r>
      <w:r w:rsidR="00AA5E78">
        <w:rPr>
          <w:rFonts w:ascii="Times New Roman" w:hAnsi="Times New Roman"/>
          <w:bCs/>
          <w:snapToGrid/>
          <w:color w:val="000000"/>
          <w:szCs w:val="24"/>
        </w:rPr>
        <w:t>concentrations of the N</w:t>
      </w:r>
      <w:r w:rsidR="000753C9">
        <w:rPr>
          <w:rFonts w:ascii="Times New Roman" w:hAnsi="Times New Roman"/>
          <w:bCs/>
          <w:snapToGrid/>
          <w:color w:val="000000"/>
          <w:szCs w:val="24"/>
        </w:rPr>
        <w:t>O</w:t>
      </w:r>
      <w:r w:rsidR="000753C9">
        <w:rPr>
          <w:rFonts w:ascii="Times New Roman" w:hAnsi="Times New Roman"/>
          <w:bCs/>
          <w:snapToGrid/>
          <w:color w:val="000000"/>
          <w:szCs w:val="24"/>
          <w:vertAlign w:val="subscript"/>
        </w:rPr>
        <w:t>3</w:t>
      </w:r>
      <w:r w:rsidR="000753C9" w:rsidRPr="00CF48D2">
        <w:rPr>
          <w:rFonts w:ascii="Times New Roman" w:hAnsi="Times New Roman"/>
          <w:bCs/>
          <w:snapToGrid/>
          <w:color w:val="000000"/>
          <w:szCs w:val="24"/>
          <w:vertAlign w:val="superscript"/>
        </w:rPr>
        <w:t>−</w:t>
      </w:r>
      <w:r w:rsidR="00AA5E78">
        <w:rPr>
          <w:rFonts w:ascii="Times New Roman" w:hAnsi="Times New Roman"/>
          <w:bCs/>
          <w:snapToGrid/>
          <w:color w:val="000000"/>
          <w:szCs w:val="24"/>
        </w:rPr>
        <w:t xml:space="preserve"> and Ag</w:t>
      </w:r>
      <w:r w:rsidR="00AA5E78" w:rsidRPr="000753C9">
        <w:rPr>
          <w:rFonts w:ascii="Times New Roman" w:hAnsi="Times New Roman"/>
          <w:bCs/>
          <w:snapToGrid/>
          <w:color w:val="000000"/>
          <w:szCs w:val="24"/>
          <w:vertAlign w:val="superscript"/>
        </w:rPr>
        <w:t>+</w:t>
      </w:r>
      <w:r w:rsidR="00AA5E78">
        <w:rPr>
          <w:rFonts w:ascii="Times New Roman" w:hAnsi="Times New Roman"/>
          <w:bCs/>
          <w:snapToGrid/>
          <w:color w:val="000000"/>
          <w:szCs w:val="24"/>
        </w:rPr>
        <w:t xml:space="preserve"> ions from the ‘Information’ pane</w:t>
      </w:r>
      <w:r w:rsidR="00A07D21">
        <w:rPr>
          <w:rFonts w:ascii="Times New Roman" w:hAnsi="Times New Roman"/>
          <w:bCs/>
          <w:snapToGrid/>
          <w:color w:val="000000"/>
          <w:szCs w:val="24"/>
        </w:rPr>
        <w:t xml:space="preserve"> as before. Then, calculate the grams of each species and record it in your notes.</w:t>
      </w:r>
    </w:p>
    <w:p w14:paraId="586D39DE" w14:textId="521A1C3C" w:rsidR="007C009C" w:rsidRDefault="00C36A35" w:rsidP="00B20B06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At this point, we now have</w:t>
      </w:r>
      <w:r w:rsidR="005949A5">
        <w:rPr>
          <w:rFonts w:ascii="Times New Roman" w:hAnsi="Times New Roman"/>
          <w:bCs/>
          <w:snapToGrid/>
          <w:color w:val="000000"/>
          <w:szCs w:val="24"/>
        </w:rPr>
        <w:t xml:space="preserve"> the necessary agents needed to perform the reaction. </w:t>
      </w:r>
      <w:r w:rsidR="00651544">
        <w:rPr>
          <w:rFonts w:ascii="Times New Roman" w:hAnsi="Times New Roman"/>
          <w:bCs/>
          <w:snapToGrid/>
          <w:color w:val="000000"/>
          <w:szCs w:val="24"/>
        </w:rPr>
        <w:t>A</w:t>
      </w:r>
      <w:r w:rsidR="00FE7C18">
        <w:rPr>
          <w:rFonts w:ascii="Times New Roman" w:hAnsi="Times New Roman"/>
          <w:bCs/>
          <w:snapToGrid/>
          <w:color w:val="000000"/>
          <w:szCs w:val="24"/>
        </w:rPr>
        <w:t>dd</w:t>
      </w:r>
      <w:r w:rsidR="00651544">
        <w:rPr>
          <w:rFonts w:ascii="Times New Roman" w:hAnsi="Times New Roman"/>
          <w:bCs/>
          <w:snapToGrid/>
          <w:color w:val="000000"/>
          <w:szCs w:val="24"/>
        </w:rPr>
        <w:t xml:space="preserve"> the entire amount of the </w:t>
      </w:r>
      <w:r w:rsidR="00B077FC">
        <w:rPr>
          <w:rFonts w:ascii="Times New Roman" w:hAnsi="Times New Roman"/>
          <w:bCs/>
          <w:snapToGrid/>
          <w:color w:val="000000"/>
          <w:szCs w:val="24"/>
        </w:rPr>
        <w:t xml:space="preserve">NaCl </w:t>
      </w:r>
      <w:r w:rsidR="00651544">
        <w:rPr>
          <w:rFonts w:ascii="Times New Roman" w:hAnsi="Times New Roman"/>
          <w:bCs/>
          <w:snapToGrid/>
          <w:color w:val="000000"/>
          <w:szCs w:val="24"/>
        </w:rPr>
        <w:t xml:space="preserve">solution to the flask containing the </w:t>
      </w:r>
      <w:r w:rsidR="00B077FC">
        <w:rPr>
          <w:rFonts w:ascii="Times New Roman" w:hAnsi="Times New Roman"/>
          <w:bCs/>
          <w:snapToGrid/>
          <w:color w:val="000000"/>
          <w:szCs w:val="24"/>
        </w:rPr>
        <w:t>AgNO</w:t>
      </w:r>
      <w:r w:rsidR="00B077FC" w:rsidRPr="00B077FC">
        <w:rPr>
          <w:rFonts w:ascii="Times New Roman" w:hAnsi="Times New Roman"/>
          <w:bCs/>
          <w:snapToGrid/>
          <w:color w:val="000000"/>
          <w:szCs w:val="24"/>
          <w:vertAlign w:val="subscript"/>
        </w:rPr>
        <w:t>3</w:t>
      </w:r>
      <w:r w:rsidR="00B077FC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651544">
        <w:rPr>
          <w:rFonts w:ascii="Times New Roman" w:hAnsi="Times New Roman"/>
          <w:bCs/>
          <w:snapToGrid/>
          <w:color w:val="000000"/>
          <w:szCs w:val="24"/>
        </w:rPr>
        <w:t>solution using the ‘Realistic’ pour</w:t>
      </w:r>
      <w:r w:rsidR="00B077FC">
        <w:rPr>
          <w:rFonts w:ascii="Times New Roman" w:hAnsi="Times New Roman"/>
          <w:bCs/>
          <w:snapToGrid/>
          <w:color w:val="000000"/>
          <w:szCs w:val="24"/>
        </w:rPr>
        <w:t xml:space="preserve"> feature in the dialog box.</w:t>
      </w:r>
      <w:r w:rsidR="007C009C">
        <w:rPr>
          <w:rFonts w:ascii="Times New Roman" w:hAnsi="Times New Roman"/>
          <w:bCs/>
          <w:snapToGrid/>
          <w:color w:val="000000"/>
          <w:szCs w:val="24"/>
        </w:rPr>
        <w:t xml:space="preserve"> You will see the ‘Realistic’ option once you click and drag the flask to the other.</w:t>
      </w:r>
      <w:r w:rsidR="00FE7C18">
        <w:rPr>
          <w:rFonts w:ascii="Times New Roman" w:hAnsi="Times New Roman"/>
          <w:bCs/>
          <w:snapToGrid/>
          <w:color w:val="000000"/>
          <w:szCs w:val="24"/>
        </w:rPr>
        <w:br/>
      </w:r>
    </w:p>
    <w:p w14:paraId="46B88818" w14:textId="17260F56" w:rsidR="00C463CF" w:rsidRDefault="008134BA" w:rsidP="00B20B06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Select the flask containing the mixed reagents and open the ‘Information’ pane.</w:t>
      </w:r>
      <w:r w:rsidR="0065146E">
        <w:rPr>
          <w:rFonts w:ascii="Times New Roman" w:hAnsi="Times New Roman"/>
          <w:bCs/>
          <w:snapToGrid/>
          <w:color w:val="000000"/>
          <w:szCs w:val="24"/>
        </w:rPr>
        <w:t xml:space="preserve"> Record the data for the NO</w:t>
      </w:r>
      <w:r w:rsidR="0065146E" w:rsidRPr="008E79C6">
        <w:rPr>
          <w:rFonts w:ascii="Times New Roman" w:hAnsi="Times New Roman"/>
          <w:bCs/>
          <w:snapToGrid/>
          <w:color w:val="000000"/>
          <w:szCs w:val="24"/>
          <w:vertAlign w:val="superscript"/>
        </w:rPr>
        <w:t>3</w:t>
      </w:r>
      <w:r w:rsidR="00C91F85" w:rsidRPr="008E79C6">
        <w:rPr>
          <w:rFonts w:ascii="Times New Roman" w:hAnsi="Times New Roman"/>
          <w:bCs/>
          <w:snapToGrid/>
          <w:color w:val="000000"/>
          <w:szCs w:val="24"/>
          <w:vertAlign w:val="superscript"/>
        </w:rPr>
        <w:t>−</w:t>
      </w:r>
      <w:r w:rsidR="00C91F85">
        <w:rPr>
          <w:rFonts w:ascii="Times New Roman" w:hAnsi="Times New Roman"/>
          <w:bCs/>
          <w:snapToGrid/>
          <w:color w:val="000000"/>
          <w:szCs w:val="24"/>
        </w:rPr>
        <w:t>, Ag</w:t>
      </w:r>
      <w:r w:rsidR="00C91F85" w:rsidRPr="005E6965">
        <w:rPr>
          <w:rFonts w:ascii="Times New Roman" w:hAnsi="Times New Roman"/>
          <w:bCs/>
          <w:snapToGrid/>
          <w:color w:val="000000"/>
          <w:szCs w:val="24"/>
          <w:vertAlign w:val="superscript"/>
        </w:rPr>
        <w:t>+</w:t>
      </w:r>
      <w:r w:rsidR="00C91F85">
        <w:rPr>
          <w:rFonts w:ascii="Times New Roman" w:hAnsi="Times New Roman"/>
          <w:bCs/>
          <w:snapToGrid/>
          <w:color w:val="000000"/>
          <w:szCs w:val="24"/>
        </w:rPr>
        <w:t>, Na</w:t>
      </w:r>
      <w:r w:rsidR="00C91F85" w:rsidRPr="005E6965">
        <w:rPr>
          <w:rFonts w:ascii="Times New Roman" w:hAnsi="Times New Roman"/>
          <w:bCs/>
          <w:snapToGrid/>
          <w:color w:val="000000"/>
          <w:szCs w:val="24"/>
          <w:vertAlign w:val="superscript"/>
        </w:rPr>
        <w:t>+</w:t>
      </w:r>
      <w:r w:rsidR="00C91F85">
        <w:rPr>
          <w:rFonts w:ascii="Times New Roman" w:hAnsi="Times New Roman"/>
          <w:bCs/>
          <w:snapToGrid/>
          <w:color w:val="000000"/>
          <w:szCs w:val="24"/>
        </w:rPr>
        <w:t>, and Cl</w:t>
      </w:r>
      <w:r w:rsidR="005E6965" w:rsidRPr="005E6965">
        <w:rPr>
          <w:rFonts w:ascii="Times New Roman" w:hAnsi="Times New Roman"/>
          <w:bCs/>
          <w:snapToGrid/>
          <w:color w:val="000000"/>
          <w:szCs w:val="24"/>
          <w:vertAlign w:val="superscript"/>
        </w:rPr>
        <w:t>−</w:t>
      </w:r>
      <w:r w:rsidR="00C91F85">
        <w:rPr>
          <w:rFonts w:ascii="Times New Roman" w:hAnsi="Times New Roman"/>
          <w:bCs/>
          <w:snapToGrid/>
          <w:color w:val="000000"/>
          <w:szCs w:val="24"/>
        </w:rPr>
        <w:t xml:space="preserve"> ions as well as the grams of AgCl formed</w:t>
      </w:r>
      <w:r w:rsidR="005E6965">
        <w:rPr>
          <w:rFonts w:ascii="Times New Roman" w:hAnsi="Times New Roman"/>
          <w:bCs/>
          <w:snapToGrid/>
          <w:color w:val="000000"/>
          <w:szCs w:val="24"/>
        </w:rPr>
        <w:t>.</w:t>
      </w:r>
      <w:r w:rsidR="00564C1F">
        <w:rPr>
          <w:rFonts w:ascii="Times New Roman" w:hAnsi="Times New Roman"/>
          <w:bCs/>
          <w:snapToGrid/>
          <w:color w:val="000000"/>
          <w:szCs w:val="24"/>
        </w:rPr>
        <w:br/>
      </w:r>
    </w:p>
    <w:p w14:paraId="3F22D9D8" w14:textId="429D7F0D" w:rsidR="00793B89" w:rsidRDefault="00564C1F" w:rsidP="00793B89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After you record your data, clear the workbench</w:t>
      </w:r>
      <w:r w:rsidR="00FF64EE">
        <w:rPr>
          <w:rFonts w:ascii="Times New Roman" w:hAnsi="Times New Roman"/>
          <w:bCs/>
          <w:snapToGrid/>
          <w:color w:val="000000"/>
          <w:szCs w:val="24"/>
        </w:rPr>
        <w:t xml:space="preserve"> but do not close the virtual lab!</w:t>
      </w:r>
    </w:p>
    <w:p w14:paraId="2F1FF928" w14:textId="4E5DDE45" w:rsidR="00FF64EE" w:rsidRDefault="00FF64EE" w:rsidP="00FF64EE">
      <w:pPr>
        <w:widowControl/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</w:p>
    <w:p w14:paraId="5DB96CE5" w14:textId="094C6BE7" w:rsidR="00FF64EE" w:rsidRDefault="00FF64EE" w:rsidP="00FF64EE">
      <w:pPr>
        <w:widowControl/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i/>
          <w:snapToGrid/>
          <w:color w:val="000000"/>
          <w:szCs w:val="24"/>
        </w:rPr>
        <w:t>Data Analysis</w:t>
      </w:r>
      <w:r>
        <w:rPr>
          <w:rFonts w:ascii="Times New Roman" w:hAnsi="Times New Roman"/>
          <w:bCs/>
          <w:i/>
          <w:snapToGrid/>
          <w:color w:val="000000"/>
          <w:szCs w:val="24"/>
        </w:rPr>
        <w:br/>
      </w:r>
    </w:p>
    <w:p w14:paraId="0224ED8A" w14:textId="2BBC8D06" w:rsidR="00FF64EE" w:rsidRDefault="00FF64EE" w:rsidP="00FF64EE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>Before completing this lab, you will need to conduct a thorough analysis of your data in order to answer</w:t>
      </w:r>
      <w:r w:rsidR="00E334CA">
        <w:rPr>
          <w:rFonts w:ascii="Times New Roman" w:hAnsi="Times New Roman"/>
          <w:bCs/>
          <w:snapToGrid/>
          <w:color w:val="000000"/>
          <w:szCs w:val="24"/>
        </w:rPr>
        <w:t xml:space="preserve"> the mandatory questions below. You will need to include your responses to these questions in your written report in the appropriate section(s).</w:t>
      </w:r>
      <w:r w:rsidR="000C30B5">
        <w:rPr>
          <w:rFonts w:ascii="Times New Roman" w:hAnsi="Times New Roman"/>
          <w:bCs/>
          <w:snapToGrid/>
          <w:color w:val="000000"/>
          <w:szCs w:val="24"/>
        </w:rPr>
        <w:t xml:space="preserve"> You can use the virtual lab to investigate answers to these questions.</w:t>
      </w:r>
      <w:r w:rsidR="009B2885">
        <w:rPr>
          <w:rFonts w:ascii="Times New Roman" w:hAnsi="Times New Roman"/>
          <w:bCs/>
          <w:snapToGrid/>
          <w:color w:val="000000"/>
          <w:szCs w:val="24"/>
        </w:rPr>
        <w:br/>
      </w:r>
    </w:p>
    <w:p w14:paraId="0D7F997D" w14:textId="099062E8" w:rsidR="00F821C5" w:rsidRPr="00A03071" w:rsidRDefault="003214CD" w:rsidP="00A03071">
      <w:pPr>
        <w:pStyle w:val="ListParagraph"/>
        <w:widowControl/>
        <w:numPr>
          <w:ilvl w:val="1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 xml:space="preserve">The solution labeled ‘Solution 1’ </w:t>
      </w:r>
      <w:r w:rsidR="00F821C5">
        <w:rPr>
          <w:rFonts w:ascii="Times New Roman" w:hAnsi="Times New Roman"/>
          <w:bCs/>
          <w:snapToGrid/>
          <w:color w:val="000000"/>
          <w:szCs w:val="24"/>
        </w:rPr>
        <w:t xml:space="preserve">in the Stockroom contains 2.00 g NaCl. </w:t>
      </w:r>
      <w:r w:rsidR="00F821C5" w:rsidRPr="00A03071">
        <w:rPr>
          <w:rFonts w:ascii="Times New Roman" w:hAnsi="Times New Roman"/>
          <w:bCs/>
          <w:snapToGrid/>
          <w:color w:val="000000"/>
          <w:szCs w:val="24"/>
        </w:rPr>
        <w:t xml:space="preserve">How many grams of </w:t>
      </w:r>
      <w:r w:rsidR="00686F43" w:rsidRPr="00A03071">
        <w:rPr>
          <w:rFonts w:ascii="Times New Roman" w:hAnsi="Times New Roman"/>
          <w:bCs/>
          <w:snapToGrid/>
          <w:color w:val="000000"/>
          <w:szCs w:val="24"/>
        </w:rPr>
        <w:t>AgNO3 must be added to the solution to the solution to completely react with NaCl</w:t>
      </w:r>
      <w:r w:rsidR="00DC5CDC" w:rsidRPr="00A03071">
        <w:rPr>
          <w:rFonts w:ascii="Times New Roman" w:hAnsi="Times New Roman"/>
          <w:bCs/>
          <w:snapToGrid/>
          <w:color w:val="000000"/>
          <w:szCs w:val="24"/>
        </w:rPr>
        <w:t xml:space="preserve"> according to the reaction in the </w:t>
      </w:r>
      <w:r w:rsidR="00753E2A" w:rsidRPr="00A03071">
        <w:rPr>
          <w:rFonts w:ascii="Times New Roman" w:hAnsi="Times New Roman"/>
          <w:bCs/>
          <w:snapToGrid/>
          <w:color w:val="000000"/>
          <w:szCs w:val="24"/>
        </w:rPr>
        <w:t>background section?</w:t>
      </w:r>
      <w:r w:rsidR="00034547">
        <w:rPr>
          <w:rFonts w:ascii="Times New Roman" w:hAnsi="Times New Roman"/>
          <w:bCs/>
          <w:snapToGrid/>
          <w:color w:val="000000"/>
          <w:szCs w:val="24"/>
        </w:rPr>
        <w:br/>
      </w:r>
    </w:p>
    <w:p w14:paraId="6D925E0E" w14:textId="219F02B0" w:rsidR="00753E2A" w:rsidRPr="00FF64EE" w:rsidRDefault="009B2885" w:rsidP="00A03071">
      <w:pPr>
        <w:pStyle w:val="ListParagraph"/>
        <w:widowControl/>
        <w:numPr>
          <w:ilvl w:val="1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>
        <w:rPr>
          <w:rFonts w:ascii="Times New Roman" w:hAnsi="Times New Roman"/>
          <w:bCs/>
          <w:snapToGrid/>
          <w:color w:val="000000"/>
          <w:szCs w:val="24"/>
        </w:rPr>
        <w:t xml:space="preserve">The solution labeled ‘Solution </w:t>
      </w:r>
      <w:r w:rsidR="00D57BA2">
        <w:rPr>
          <w:rFonts w:ascii="Times New Roman" w:hAnsi="Times New Roman"/>
          <w:bCs/>
          <w:snapToGrid/>
          <w:color w:val="000000"/>
          <w:szCs w:val="24"/>
        </w:rPr>
        <w:t>2</w:t>
      </w:r>
      <w:r>
        <w:rPr>
          <w:rFonts w:ascii="Times New Roman" w:hAnsi="Times New Roman"/>
          <w:bCs/>
          <w:snapToGrid/>
          <w:color w:val="000000"/>
          <w:szCs w:val="24"/>
        </w:rPr>
        <w:t>’ in the Stockroom contains 3.00 g NaCl.</w:t>
      </w:r>
      <w:r w:rsidR="0007260F">
        <w:rPr>
          <w:rFonts w:ascii="Times New Roman" w:hAnsi="Times New Roman"/>
          <w:bCs/>
          <w:snapToGrid/>
          <w:color w:val="000000"/>
          <w:szCs w:val="24"/>
        </w:rPr>
        <w:t xml:space="preserve"> </w:t>
      </w:r>
      <w:r w:rsidR="00A03071">
        <w:rPr>
          <w:rFonts w:ascii="Times New Roman" w:hAnsi="Times New Roman"/>
          <w:bCs/>
          <w:snapToGrid/>
          <w:color w:val="000000"/>
          <w:szCs w:val="24"/>
        </w:rPr>
        <w:t xml:space="preserve">If excess NaCl is added to the </w:t>
      </w:r>
      <w:r>
        <w:rPr>
          <w:rFonts w:ascii="Times New Roman" w:hAnsi="Times New Roman"/>
          <w:bCs/>
          <w:snapToGrid/>
          <w:color w:val="000000"/>
          <w:szCs w:val="24"/>
        </w:rPr>
        <w:t>solution, how many grams of AgCl solid will be formed?</w:t>
      </w:r>
    </w:p>
    <w:p w14:paraId="4BB1002B" w14:textId="640E4561" w:rsidR="002542A8" w:rsidRPr="00793B89" w:rsidRDefault="002542A8" w:rsidP="00793B89">
      <w:pPr>
        <w:pStyle w:val="ListParagraph"/>
        <w:widowControl/>
        <w:numPr>
          <w:ilvl w:val="0"/>
          <w:numId w:val="28"/>
        </w:numPr>
        <w:autoSpaceDE w:val="0"/>
        <w:autoSpaceDN w:val="0"/>
        <w:adjustRightInd w:val="0"/>
        <w:rPr>
          <w:rFonts w:ascii="Times New Roman" w:hAnsi="Times New Roman"/>
          <w:bCs/>
          <w:snapToGrid/>
          <w:color w:val="000000"/>
          <w:szCs w:val="24"/>
        </w:rPr>
      </w:pPr>
      <w:r w:rsidRPr="00793B89">
        <w:rPr>
          <w:rFonts w:ascii="Times New Roman" w:hAnsi="Times New Roman"/>
          <w:bCs/>
          <w:snapToGrid/>
          <w:color w:val="000000"/>
          <w:szCs w:val="24"/>
        </w:rPr>
        <w:br w:type="page"/>
      </w:r>
    </w:p>
    <w:p w14:paraId="05E5BBB3" w14:textId="6AF90E76" w:rsidR="000225E7" w:rsidRDefault="00F91210" w:rsidP="000225E7">
      <w:pPr>
        <w:pStyle w:val="Heading1"/>
        <w:pBdr>
          <w:bottom w:val="single" w:sz="4" w:space="1" w:color="auto"/>
        </w:pBdr>
        <w:spacing w:before="0"/>
        <w:jc w:val="center"/>
        <w:rPr>
          <w:rFonts w:ascii="Times New Roman" w:hAnsi="Times New Roman"/>
          <w:snapToGrid/>
          <w:color w:val="auto"/>
          <w:szCs w:val="24"/>
        </w:rPr>
      </w:pPr>
      <w:r>
        <w:rPr>
          <w:rFonts w:ascii="Times New Roman" w:hAnsi="Times New Roman"/>
          <w:snapToGrid/>
          <w:color w:val="auto"/>
          <w:szCs w:val="24"/>
        </w:rPr>
        <w:lastRenderedPageBreak/>
        <w:t>Report Requirements</w:t>
      </w:r>
    </w:p>
    <w:p w14:paraId="1CF4EB12" w14:textId="77777777" w:rsidR="0007260F" w:rsidRDefault="0007260F" w:rsidP="0007260F">
      <w:pPr>
        <w:jc w:val="center"/>
        <w:rPr>
          <w:rFonts w:ascii="Times New Roman" w:hAnsi="Times New Roman"/>
          <w:bCs/>
          <w:snapToGrid/>
          <w:szCs w:val="24"/>
        </w:rPr>
      </w:pPr>
      <w:r w:rsidRPr="001511AA">
        <w:rPr>
          <w:rFonts w:ascii="Times New Roman" w:hAnsi="Times New Roman"/>
          <w:b/>
          <w:bCs/>
          <w:i/>
          <w:snapToGrid/>
          <w:szCs w:val="24"/>
        </w:rPr>
        <w:t xml:space="preserve">This </w:t>
      </w:r>
      <w:r>
        <w:rPr>
          <w:rFonts w:ascii="Times New Roman" w:hAnsi="Times New Roman"/>
          <w:b/>
          <w:bCs/>
          <w:i/>
          <w:snapToGrid/>
          <w:szCs w:val="24"/>
        </w:rPr>
        <w:t>section contains the proper setup for Lab Reports.  Lab Reports must be typed in a Word Document.  All Sections must be included for full credit.</w:t>
      </w:r>
    </w:p>
    <w:p w14:paraId="7AEAE06F" w14:textId="77777777" w:rsidR="0007260F" w:rsidRDefault="0007260F" w:rsidP="0007260F">
      <w:pPr>
        <w:jc w:val="center"/>
        <w:rPr>
          <w:rFonts w:ascii="Times New Roman" w:hAnsi="Times New Roman"/>
          <w:bCs/>
          <w:snapToGrid/>
          <w:szCs w:val="24"/>
        </w:rPr>
      </w:pPr>
    </w:p>
    <w:p w14:paraId="1FB10CCB" w14:textId="77777777" w:rsidR="0007260F" w:rsidRPr="00140396" w:rsidRDefault="0007260F" w:rsidP="0007260F">
      <w:pPr>
        <w:spacing w:line="259" w:lineRule="auto"/>
        <w:ind w:left="-5"/>
        <w:rPr>
          <w:rFonts w:ascii="Times New Roman" w:hAnsi="Times New Roman"/>
        </w:rPr>
      </w:pPr>
      <w:r w:rsidRPr="00140396">
        <w:rPr>
          <w:rFonts w:ascii="Times New Roman" w:hAnsi="Times New Roman"/>
          <w:i/>
        </w:rPr>
        <w:t xml:space="preserve">Label all sections accordingly. </w:t>
      </w:r>
    </w:p>
    <w:p w14:paraId="664494FF" w14:textId="77777777" w:rsidR="0007260F" w:rsidRPr="00140396" w:rsidRDefault="0007260F" w:rsidP="0007260F">
      <w:pPr>
        <w:spacing w:line="259" w:lineRule="auto"/>
        <w:rPr>
          <w:rFonts w:ascii="Times New Roman" w:hAnsi="Times New Roman"/>
        </w:rPr>
      </w:pPr>
      <w:r w:rsidRPr="00140396">
        <w:rPr>
          <w:rFonts w:ascii="Times New Roman" w:hAnsi="Times New Roman"/>
          <w:i/>
        </w:rPr>
        <w:t xml:space="preserve"> </w:t>
      </w:r>
    </w:p>
    <w:p w14:paraId="7014DEE3" w14:textId="77777777" w:rsidR="0007260F" w:rsidRPr="00140396" w:rsidRDefault="0007260F" w:rsidP="0007260F">
      <w:pPr>
        <w:widowControl/>
        <w:spacing w:after="9" w:line="249" w:lineRule="auto"/>
        <w:rPr>
          <w:rFonts w:ascii="Times New Roman" w:hAnsi="Times New Roman"/>
        </w:rPr>
      </w:pPr>
      <w:r w:rsidRPr="00140396">
        <w:rPr>
          <w:rFonts w:ascii="Times New Roman" w:hAnsi="Times New Roman"/>
          <w:b/>
        </w:rPr>
        <w:t>Title Page</w:t>
      </w:r>
      <w:r>
        <w:rPr>
          <w:rFonts w:ascii="Times New Roman" w:hAnsi="Times New Roman"/>
          <w:b/>
        </w:rPr>
        <w:t xml:space="preserve"> (On a Separate Page)</w:t>
      </w:r>
      <w:r w:rsidRPr="00140396">
        <w:rPr>
          <w:rFonts w:ascii="Times New Roman" w:hAnsi="Times New Roman"/>
          <w:b/>
        </w:rPr>
        <w:t xml:space="preserve"> </w:t>
      </w:r>
    </w:p>
    <w:p w14:paraId="6BB7AC03" w14:textId="77777777" w:rsidR="0007260F" w:rsidRPr="00291788" w:rsidRDefault="0007260F" w:rsidP="0007260F">
      <w:pPr>
        <w:pStyle w:val="ListParagraph"/>
        <w:widowControl/>
        <w:numPr>
          <w:ilvl w:val="0"/>
          <w:numId w:val="35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>Title of laboratory assignment.</w:t>
      </w:r>
      <w:r w:rsidRPr="00291788">
        <w:rPr>
          <w:rFonts w:ascii="Times New Roman" w:hAnsi="Times New Roman"/>
          <w:b/>
        </w:rPr>
        <w:t xml:space="preserve"> </w:t>
      </w:r>
    </w:p>
    <w:p w14:paraId="004EF18B" w14:textId="77777777" w:rsidR="0007260F" w:rsidRPr="00291788" w:rsidRDefault="0007260F" w:rsidP="0007260F">
      <w:pPr>
        <w:pStyle w:val="ListParagraph"/>
        <w:widowControl/>
        <w:numPr>
          <w:ilvl w:val="0"/>
          <w:numId w:val="35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>Your name.</w:t>
      </w:r>
      <w:r w:rsidRPr="00291788">
        <w:rPr>
          <w:rFonts w:ascii="Times New Roman" w:hAnsi="Times New Roman"/>
          <w:b/>
        </w:rPr>
        <w:t xml:space="preserve"> </w:t>
      </w:r>
    </w:p>
    <w:p w14:paraId="6F951E1C" w14:textId="77777777" w:rsidR="0007260F" w:rsidRPr="00291788" w:rsidRDefault="0007260F" w:rsidP="0007260F">
      <w:pPr>
        <w:pStyle w:val="ListParagraph"/>
        <w:widowControl/>
        <w:numPr>
          <w:ilvl w:val="0"/>
          <w:numId w:val="35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>Course and section number.</w:t>
      </w:r>
      <w:r w:rsidRPr="00291788">
        <w:rPr>
          <w:rFonts w:ascii="Times New Roman" w:hAnsi="Times New Roman"/>
          <w:b/>
        </w:rPr>
        <w:t xml:space="preserve"> </w:t>
      </w:r>
    </w:p>
    <w:p w14:paraId="46B1165A" w14:textId="77777777" w:rsidR="0007260F" w:rsidRPr="00291788" w:rsidRDefault="0007260F" w:rsidP="0007260F">
      <w:pPr>
        <w:pStyle w:val="ListParagraph"/>
        <w:widowControl/>
        <w:numPr>
          <w:ilvl w:val="0"/>
          <w:numId w:val="35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Date. </w:t>
      </w:r>
    </w:p>
    <w:p w14:paraId="12B35E6E" w14:textId="77777777" w:rsidR="0007260F" w:rsidRPr="00140396" w:rsidRDefault="0007260F" w:rsidP="0007260F">
      <w:pPr>
        <w:spacing w:line="259" w:lineRule="auto"/>
        <w:ind w:left="1500"/>
        <w:rPr>
          <w:rFonts w:ascii="Times New Roman" w:hAnsi="Times New Roman"/>
        </w:rPr>
      </w:pPr>
    </w:p>
    <w:p w14:paraId="063A4C60" w14:textId="77777777" w:rsidR="0007260F" w:rsidRPr="00140396" w:rsidRDefault="0007260F" w:rsidP="0007260F">
      <w:pPr>
        <w:widowControl/>
        <w:spacing w:line="259" w:lineRule="auto"/>
        <w:rPr>
          <w:rFonts w:ascii="Times New Roman" w:hAnsi="Times New Roman"/>
        </w:rPr>
      </w:pPr>
      <w:r w:rsidRPr="00140396">
        <w:rPr>
          <w:rFonts w:ascii="Times New Roman" w:hAnsi="Times New Roman"/>
          <w:b/>
        </w:rPr>
        <w:t xml:space="preserve">Introduction: </w:t>
      </w:r>
    </w:p>
    <w:p w14:paraId="0590AB03" w14:textId="77777777" w:rsidR="0007260F" w:rsidRPr="00291788" w:rsidRDefault="0007260F" w:rsidP="0007260F">
      <w:pPr>
        <w:pStyle w:val="ListParagraph"/>
        <w:widowControl/>
        <w:numPr>
          <w:ilvl w:val="0"/>
          <w:numId w:val="36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While the laboratory background for each experiment lists some rudimentary information, this will not be enough to complete your introduction. </w:t>
      </w:r>
    </w:p>
    <w:p w14:paraId="19FD450B" w14:textId="77777777" w:rsidR="0007260F" w:rsidRPr="00291788" w:rsidRDefault="0007260F" w:rsidP="0007260F">
      <w:pPr>
        <w:pStyle w:val="ListParagraph"/>
        <w:widowControl/>
        <w:numPr>
          <w:ilvl w:val="0"/>
          <w:numId w:val="36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Find additional sources that discuss the key concept of the laboratory. </w:t>
      </w:r>
    </w:p>
    <w:p w14:paraId="244E7E41" w14:textId="77777777" w:rsidR="0007260F" w:rsidRPr="00291788" w:rsidRDefault="0007260F" w:rsidP="0007260F">
      <w:pPr>
        <w:pStyle w:val="ListParagraph"/>
        <w:widowControl/>
        <w:numPr>
          <w:ilvl w:val="0"/>
          <w:numId w:val="36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Clearly state your hypothesis near the end of this section. </w:t>
      </w:r>
    </w:p>
    <w:p w14:paraId="724E537C" w14:textId="77777777" w:rsidR="0007260F" w:rsidRPr="00291788" w:rsidRDefault="0007260F" w:rsidP="0007260F">
      <w:pPr>
        <w:pStyle w:val="ListParagraph"/>
        <w:widowControl/>
        <w:numPr>
          <w:ilvl w:val="0"/>
          <w:numId w:val="36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Be careful not to plagiarize or quote unnecessarily. </w:t>
      </w:r>
    </w:p>
    <w:p w14:paraId="41E5AE03" w14:textId="77777777" w:rsidR="0007260F" w:rsidRPr="00140396" w:rsidRDefault="0007260F" w:rsidP="0007260F">
      <w:pPr>
        <w:spacing w:line="259" w:lineRule="auto"/>
        <w:ind w:left="1500"/>
        <w:rPr>
          <w:rFonts w:ascii="Times New Roman" w:hAnsi="Times New Roman"/>
        </w:rPr>
      </w:pPr>
    </w:p>
    <w:p w14:paraId="23518D92" w14:textId="77777777" w:rsidR="0007260F" w:rsidRPr="00140396" w:rsidRDefault="0007260F" w:rsidP="0007260F">
      <w:pPr>
        <w:widowControl/>
        <w:spacing w:line="259" w:lineRule="auto"/>
        <w:rPr>
          <w:rFonts w:ascii="Times New Roman" w:hAnsi="Times New Roman"/>
        </w:rPr>
      </w:pPr>
      <w:r w:rsidRPr="00140396">
        <w:rPr>
          <w:rFonts w:ascii="Times New Roman" w:hAnsi="Times New Roman"/>
          <w:b/>
        </w:rPr>
        <w:t xml:space="preserve">Methods and Materials: </w:t>
      </w:r>
    </w:p>
    <w:p w14:paraId="0AB0E3C6" w14:textId="77777777" w:rsidR="0007260F" w:rsidRPr="00291788" w:rsidRDefault="0007260F" w:rsidP="0007260F">
      <w:pPr>
        <w:pStyle w:val="ListParagraph"/>
        <w:widowControl/>
        <w:numPr>
          <w:ilvl w:val="0"/>
          <w:numId w:val="37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Some of this information can be obtained from laboratory instructions. </w:t>
      </w:r>
    </w:p>
    <w:p w14:paraId="3F1ECC37" w14:textId="77777777" w:rsidR="0007260F" w:rsidRPr="00291788" w:rsidRDefault="0007260F" w:rsidP="0007260F">
      <w:pPr>
        <w:pStyle w:val="ListParagraph"/>
        <w:widowControl/>
        <w:numPr>
          <w:ilvl w:val="0"/>
          <w:numId w:val="37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Identify the equipment used </w:t>
      </w:r>
      <w:r w:rsidRPr="00291788">
        <w:rPr>
          <w:rFonts w:ascii="Times New Roman" w:hAnsi="Times New Roman"/>
          <w:i/>
        </w:rPr>
        <w:t>within</w:t>
      </w:r>
      <w:r w:rsidRPr="00291788">
        <w:rPr>
          <w:rFonts w:ascii="Times New Roman" w:hAnsi="Times New Roman"/>
        </w:rPr>
        <w:t xml:space="preserve"> the lab (i.e. glassware, pipettes, etc.) </w:t>
      </w:r>
    </w:p>
    <w:p w14:paraId="1B8D370B" w14:textId="77777777" w:rsidR="0007260F" w:rsidRPr="00291788" w:rsidRDefault="0007260F" w:rsidP="0007260F">
      <w:pPr>
        <w:pStyle w:val="ListParagraph"/>
        <w:widowControl/>
        <w:numPr>
          <w:ilvl w:val="0"/>
          <w:numId w:val="37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Do not discuss your computer setup, the brand, keyboard, etc. </w:t>
      </w:r>
    </w:p>
    <w:p w14:paraId="13856B67" w14:textId="77777777" w:rsidR="0007260F" w:rsidRPr="00291788" w:rsidRDefault="0007260F" w:rsidP="0007260F">
      <w:pPr>
        <w:pStyle w:val="ListParagraph"/>
        <w:widowControl/>
        <w:numPr>
          <w:ilvl w:val="0"/>
          <w:numId w:val="37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Provide enough detail such that an outside reader can identify all items used in the laboratory. </w:t>
      </w:r>
    </w:p>
    <w:p w14:paraId="0076100F" w14:textId="77777777" w:rsidR="0007260F" w:rsidRPr="00140396" w:rsidRDefault="0007260F" w:rsidP="0007260F">
      <w:pPr>
        <w:spacing w:after="1" w:line="259" w:lineRule="auto"/>
        <w:ind w:left="1500"/>
        <w:rPr>
          <w:rFonts w:ascii="Times New Roman" w:hAnsi="Times New Roman"/>
        </w:rPr>
      </w:pPr>
    </w:p>
    <w:p w14:paraId="4C52C76C" w14:textId="77777777" w:rsidR="0007260F" w:rsidRPr="00140396" w:rsidRDefault="0007260F" w:rsidP="0007260F">
      <w:pPr>
        <w:widowControl/>
        <w:spacing w:line="259" w:lineRule="auto"/>
        <w:rPr>
          <w:rFonts w:ascii="Times New Roman" w:hAnsi="Times New Roman"/>
        </w:rPr>
      </w:pPr>
      <w:r w:rsidRPr="00140396">
        <w:rPr>
          <w:rFonts w:ascii="Times New Roman" w:hAnsi="Times New Roman"/>
          <w:b/>
        </w:rPr>
        <w:t xml:space="preserve">Results: </w:t>
      </w:r>
    </w:p>
    <w:p w14:paraId="1EB94803" w14:textId="77777777" w:rsidR="0007260F" w:rsidRPr="00291788" w:rsidRDefault="0007260F" w:rsidP="0007260F">
      <w:pPr>
        <w:pStyle w:val="ListParagraph"/>
        <w:widowControl/>
        <w:numPr>
          <w:ilvl w:val="0"/>
          <w:numId w:val="38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This section requires you to give a clear description of the data that was collected and how it was analyzed.   </w:t>
      </w:r>
    </w:p>
    <w:p w14:paraId="450C6EDC" w14:textId="77777777" w:rsidR="0007260F" w:rsidRPr="00291788" w:rsidRDefault="0007260F" w:rsidP="0007260F">
      <w:pPr>
        <w:pStyle w:val="ListParagraph"/>
        <w:widowControl/>
        <w:numPr>
          <w:ilvl w:val="0"/>
          <w:numId w:val="38"/>
        </w:numPr>
        <w:spacing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>Present any graphics generated from the data (i.e. charts, tables, etc.) and introduce them – don’t just stick them into your report.</w:t>
      </w:r>
    </w:p>
    <w:p w14:paraId="0905CA9D" w14:textId="77777777" w:rsidR="0007260F" w:rsidRPr="00291788" w:rsidRDefault="0007260F" w:rsidP="0007260F">
      <w:pPr>
        <w:pStyle w:val="ListParagraph"/>
        <w:widowControl/>
        <w:numPr>
          <w:ilvl w:val="0"/>
          <w:numId w:val="38"/>
        </w:numPr>
        <w:spacing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Include all calculations </w:t>
      </w:r>
    </w:p>
    <w:p w14:paraId="3E3A9099" w14:textId="77777777" w:rsidR="0007260F" w:rsidRPr="00291788" w:rsidRDefault="0007260F" w:rsidP="0007260F">
      <w:pPr>
        <w:pStyle w:val="ListParagraph"/>
        <w:widowControl/>
        <w:numPr>
          <w:ilvl w:val="0"/>
          <w:numId w:val="38"/>
        </w:numPr>
        <w:spacing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Provide labels for all figures so that you can reference them in your writing. </w:t>
      </w:r>
    </w:p>
    <w:p w14:paraId="67CA13D3" w14:textId="77777777" w:rsidR="0007260F" w:rsidRPr="00140396" w:rsidRDefault="0007260F" w:rsidP="0007260F">
      <w:pPr>
        <w:spacing w:line="259" w:lineRule="auto"/>
        <w:ind w:left="1500"/>
        <w:rPr>
          <w:rFonts w:ascii="Times New Roman" w:hAnsi="Times New Roman"/>
        </w:rPr>
      </w:pPr>
    </w:p>
    <w:p w14:paraId="4E67621D" w14:textId="77777777" w:rsidR="0007260F" w:rsidRPr="00140396" w:rsidRDefault="0007260F" w:rsidP="0007260F">
      <w:pPr>
        <w:spacing w:line="259" w:lineRule="auto"/>
        <w:ind w:left="1500"/>
        <w:rPr>
          <w:rFonts w:ascii="Times New Roman" w:hAnsi="Times New Roman"/>
        </w:rPr>
      </w:pPr>
    </w:p>
    <w:p w14:paraId="6F2BD1EB" w14:textId="77777777" w:rsidR="0007260F" w:rsidRPr="00140396" w:rsidRDefault="0007260F" w:rsidP="0007260F">
      <w:pPr>
        <w:widowControl/>
        <w:spacing w:line="259" w:lineRule="auto"/>
        <w:rPr>
          <w:rFonts w:ascii="Times New Roman" w:hAnsi="Times New Roman"/>
        </w:rPr>
      </w:pPr>
      <w:r w:rsidRPr="00140396">
        <w:rPr>
          <w:rFonts w:ascii="Times New Roman" w:hAnsi="Times New Roman"/>
          <w:b/>
        </w:rPr>
        <w:t xml:space="preserve">Discussion: </w:t>
      </w:r>
    </w:p>
    <w:p w14:paraId="7F2106F9" w14:textId="77777777" w:rsidR="0007260F" w:rsidRPr="00291788" w:rsidRDefault="0007260F" w:rsidP="0007260F">
      <w:pPr>
        <w:pStyle w:val="ListParagraph"/>
        <w:widowControl/>
        <w:numPr>
          <w:ilvl w:val="0"/>
          <w:numId w:val="39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Evaluate your results and put them in a broader framework of research and other experiments. </w:t>
      </w:r>
    </w:p>
    <w:p w14:paraId="31158029" w14:textId="77777777" w:rsidR="0007260F" w:rsidRPr="00291788" w:rsidRDefault="0007260F" w:rsidP="0007260F">
      <w:pPr>
        <w:pStyle w:val="ListParagraph"/>
        <w:widowControl/>
        <w:numPr>
          <w:ilvl w:val="0"/>
          <w:numId w:val="39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Do the results support your original hypothesis? </w:t>
      </w:r>
    </w:p>
    <w:p w14:paraId="20E2688F" w14:textId="77777777" w:rsidR="0007260F" w:rsidRPr="00291788" w:rsidRDefault="0007260F" w:rsidP="0007260F">
      <w:pPr>
        <w:pStyle w:val="ListParagraph"/>
        <w:widowControl/>
        <w:numPr>
          <w:ilvl w:val="0"/>
          <w:numId w:val="39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Answer these questions while writing: Who cares, what does it mean, why should I be excited by these findings?  </w:t>
      </w:r>
    </w:p>
    <w:p w14:paraId="28D1EA40" w14:textId="77777777" w:rsidR="0007260F" w:rsidRPr="00291788" w:rsidRDefault="0007260F" w:rsidP="0007260F">
      <w:pPr>
        <w:pStyle w:val="ListParagraph"/>
        <w:widowControl/>
        <w:numPr>
          <w:ilvl w:val="0"/>
          <w:numId w:val="39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lastRenderedPageBreak/>
        <w:t xml:space="preserve">How do the results affect the theories you discussed in the introduction?  Do they confirm, </w:t>
      </w:r>
      <w:r>
        <w:rPr>
          <w:rFonts w:ascii="Times New Roman" w:hAnsi="Times New Roman"/>
        </w:rPr>
        <w:t xml:space="preserve">or </w:t>
      </w:r>
      <w:r w:rsidRPr="00291788">
        <w:rPr>
          <w:rFonts w:ascii="Times New Roman" w:hAnsi="Times New Roman"/>
        </w:rPr>
        <w:t xml:space="preserve">disagree? </w:t>
      </w:r>
    </w:p>
    <w:p w14:paraId="18146ADA" w14:textId="77777777" w:rsidR="0007260F" w:rsidRPr="00291788" w:rsidRDefault="0007260F" w:rsidP="0007260F">
      <w:pPr>
        <w:pStyle w:val="ListParagraph"/>
        <w:widowControl/>
        <w:numPr>
          <w:ilvl w:val="0"/>
          <w:numId w:val="39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Did I satisfy the primary objective(s) of the lab? </w:t>
      </w:r>
    </w:p>
    <w:p w14:paraId="6253D940" w14:textId="77777777" w:rsidR="0007260F" w:rsidRPr="00291788" w:rsidRDefault="0007260F" w:rsidP="0007260F">
      <w:pPr>
        <w:pStyle w:val="ListParagraph"/>
        <w:widowControl/>
        <w:numPr>
          <w:ilvl w:val="0"/>
          <w:numId w:val="39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What aspects of your experimental environment could have confounded the results? Is there anything you'd do differently the next time you were setting up your experiment? </w:t>
      </w:r>
    </w:p>
    <w:p w14:paraId="45C264F6" w14:textId="77777777" w:rsidR="0007260F" w:rsidRPr="00140396" w:rsidRDefault="0007260F" w:rsidP="0007260F">
      <w:pPr>
        <w:spacing w:line="259" w:lineRule="auto"/>
        <w:ind w:left="1500"/>
        <w:rPr>
          <w:rFonts w:ascii="Times New Roman" w:hAnsi="Times New Roman"/>
        </w:rPr>
      </w:pPr>
    </w:p>
    <w:p w14:paraId="4DA7FCBF" w14:textId="77777777" w:rsidR="0007260F" w:rsidRDefault="0007260F" w:rsidP="0007260F">
      <w:pPr>
        <w:widowControl/>
        <w:spacing w:after="9" w:line="249" w:lineRule="auto"/>
        <w:rPr>
          <w:rFonts w:ascii="Times New Roman" w:eastAsia="Courier New" w:hAnsi="Times New Roman"/>
        </w:rPr>
      </w:pPr>
      <w:r w:rsidRPr="00140396">
        <w:rPr>
          <w:rFonts w:ascii="Times New Roman" w:hAnsi="Times New Roman"/>
          <w:b/>
        </w:rPr>
        <w:t xml:space="preserve">References </w:t>
      </w:r>
      <w:r>
        <w:rPr>
          <w:rFonts w:ascii="Times New Roman" w:hAnsi="Times New Roman"/>
          <w:b/>
        </w:rPr>
        <w:t>(On a Separate Page)</w:t>
      </w:r>
    </w:p>
    <w:p w14:paraId="4097FAE3" w14:textId="77777777" w:rsidR="0007260F" w:rsidRPr="00291788" w:rsidRDefault="0007260F" w:rsidP="0007260F">
      <w:pPr>
        <w:pStyle w:val="ListParagraph"/>
        <w:widowControl/>
        <w:numPr>
          <w:ilvl w:val="0"/>
          <w:numId w:val="40"/>
        </w:numPr>
        <w:spacing w:after="9" w:line="249" w:lineRule="auto"/>
        <w:rPr>
          <w:rFonts w:ascii="Times New Roman" w:hAnsi="Times New Roman"/>
        </w:rPr>
      </w:pPr>
      <w:r w:rsidRPr="00291788">
        <w:rPr>
          <w:rFonts w:ascii="Times New Roman" w:hAnsi="Times New Roman"/>
        </w:rPr>
        <w:t xml:space="preserve">Must be in APA format on a separate page. </w:t>
      </w:r>
    </w:p>
    <w:p w14:paraId="325D6F73" w14:textId="3FB696CA" w:rsidR="002D4360" w:rsidRPr="00CC0FF4" w:rsidRDefault="002D4360" w:rsidP="0007260F">
      <w:pPr>
        <w:jc w:val="center"/>
        <w:rPr>
          <w:rFonts w:ascii="Times New Roman" w:hAnsi="Times New Roman"/>
          <w:bCs/>
          <w:snapToGrid/>
          <w:szCs w:val="24"/>
        </w:rPr>
      </w:pPr>
    </w:p>
    <w:sectPr w:rsidR="002D4360" w:rsidRPr="00CC0FF4" w:rsidSect="002152A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C959F7" w14:textId="77777777" w:rsidR="00137AA1" w:rsidRDefault="00137AA1" w:rsidP="0031214B">
      <w:r>
        <w:separator/>
      </w:r>
    </w:p>
  </w:endnote>
  <w:endnote w:type="continuationSeparator" w:id="0">
    <w:p w14:paraId="13AE3C33" w14:textId="77777777" w:rsidR="00137AA1" w:rsidRDefault="00137AA1" w:rsidP="0031214B">
      <w:r>
        <w:continuationSeparator/>
      </w:r>
    </w:p>
  </w:endnote>
  <w:endnote w:type="continuationNotice" w:id="1">
    <w:p w14:paraId="512CA570" w14:textId="77777777" w:rsidR="00137AA1" w:rsidRDefault="00137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781902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E99DC7" w14:textId="0C1CA5CC" w:rsidR="008C3B7B" w:rsidRDefault="008C3B7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5244C13" w14:textId="77777777" w:rsidR="0031214B" w:rsidRDefault="00312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24058" w14:textId="77777777" w:rsidR="00137AA1" w:rsidRDefault="00137AA1" w:rsidP="0031214B">
      <w:r>
        <w:separator/>
      </w:r>
    </w:p>
  </w:footnote>
  <w:footnote w:type="continuationSeparator" w:id="0">
    <w:p w14:paraId="151FFD80" w14:textId="77777777" w:rsidR="00137AA1" w:rsidRDefault="00137AA1" w:rsidP="0031214B">
      <w:r>
        <w:continuationSeparator/>
      </w:r>
    </w:p>
  </w:footnote>
  <w:footnote w:type="continuationNotice" w:id="1">
    <w:p w14:paraId="279AEFED" w14:textId="77777777" w:rsidR="00137AA1" w:rsidRDefault="00137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780"/>
      <w:gridCol w:w="5570"/>
    </w:tblGrid>
    <w:tr w:rsidR="00F55B1C" w14:paraId="65202C8B" w14:textId="77777777" w:rsidTr="00CC2A94">
      <w:tc>
        <w:tcPr>
          <w:tcW w:w="378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89E5551" w14:textId="77777777" w:rsidR="00F55B1C" w:rsidRPr="00E14477" w:rsidRDefault="00F55B1C" w:rsidP="00F55B1C">
          <w:pPr>
            <w:pStyle w:val="Header"/>
            <w:rPr>
              <w:rFonts w:ascii="Times New Roman" w:hAnsi="Times New Roman"/>
            </w:rPr>
          </w:pPr>
          <w:r w:rsidRPr="00E14477">
            <w:rPr>
              <w:rFonts w:ascii="Times New Roman" w:hAnsi="Times New Roman"/>
              <w:b/>
              <w:noProof/>
              <w:snapToGrid/>
              <w:szCs w:val="24"/>
            </w:rPr>
            <w:drawing>
              <wp:inline distT="0" distB="0" distL="0" distR="0" wp14:anchorId="74BD8ED6" wp14:editId="271DA181">
                <wp:extent cx="1398905" cy="699135"/>
                <wp:effectExtent l="0" t="0" r="0" b="5715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GMCPNGTran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905" cy="6991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2380D70" w14:textId="03D6617E" w:rsidR="00F55B1C" w:rsidRPr="00CC2A94" w:rsidRDefault="00E14477" w:rsidP="00F55B1C">
          <w:pPr>
            <w:pStyle w:val="Header"/>
            <w:rPr>
              <w:rFonts w:ascii="Times New Roman" w:hAnsi="Times New Roman"/>
              <w:i/>
            </w:rPr>
          </w:pPr>
          <w:r w:rsidRPr="00E14477">
            <w:rPr>
              <w:rFonts w:ascii="Times New Roman" w:hAnsi="Times New Roman"/>
            </w:rPr>
            <w:t xml:space="preserve">Laboratory </w:t>
          </w:r>
          <w:r w:rsidR="00954F35">
            <w:rPr>
              <w:rFonts w:ascii="Times New Roman" w:hAnsi="Times New Roman"/>
            </w:rPr>
            <w:t>3</w:t>
          </w:r>
          <w:r w:rsidRPr="00E14477">
            <w:rPr>
              <w:rFonts w:ascii="Times New Roman" w:hAnsi="Times New Roman"/>
            </w:rPr>
            <w:t xml:space="preserve"> Procedure</w:t>
          </w:r>
          <w:r w:rsidR="00CC2A94">
            <w:rPr>
              <w:rFonts w:ascii="Times New Roman" w:hAnsi="Times New Roman"/>
            </w:rPr>
            <w:t xml:space="preserve"> – </w:t>
          </w:r>
          <w:r w:rsidR="00954F35">
            <w:rPr>
              <w:rFonts w:ascii="Times New Roman" w:hAnsi="Times New Roman"/>
            </w:rPr>
            <w:t>Limiting Reagents</w:t>
          </w:r>
        </w:p>
        <w:p w14:paraId="702C0DF4" w14:textId="621464B0" w:rsidR="00E14477" w:rsidRPr="00E14477" w:rsidRDefault="00E14477" w:rsidP="00F55B1C">
          <w:pPr>
            <w:pStyle w:val="Header"/>
            <w:rPr>
              <w:rFonts w:ascii="Times New Roman" w:hAnsi="Times New Roman"/>
            </w:rPr>
          </w:pPr>
          <w:r w:rsidRPr="00E14477">
            <w:rPr>
              <w:rFonts w:ascii="Times New Roman" w:hAnsi="Times New Roman"/>
            </w:rPr>
            <w:t>CHE-121: Principles of Chemistry 1</w:t>
          </w:r>
        </w:p>
      </w:tc>
    </w:tr>
  </w:tbl>
  <w:p w14:paraId="470B5F15" w14:textId="6250700B" w:rsidR="00F55B1C" w:rsidRDefault="00F55B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00351"/>
    <w:multiLevelType w:val="hybridMultilevel"/>
    <w:tmpl w:val="D28E48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1074B"/>
    <w:multiLevelType w:val="hybridMultilevel"/>
    <w:tmpl w:val="242C2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4163E"/>
    <w:multiLevelType w:val="hybridMultilevel"/>
    <w:tmpl w:val="17B608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2055F"/>
    <w:multiLevelType w:val="hybridMultilevel"/>
    <w:tmpl w:val="BBECD02A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A1575F"/>
    <w:multiLevelType w:val="hybridMultilevel"/>
    <w:tmpl w:val="349A54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331EB"/>
    <w:multiLevelType w:val="hybridMultilevel"/>
    <w:tmpl w:val="7C6CC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96835"/>
    <w:multiLevelType w:val="multilevel"/>
    <w:tmpl w:val="FA563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6D6EE1"/>
    <w:multiLevelType w:val="hybridMultilevel"/>
    <w:tmpl w:val="CD1E8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544B0"/>
    <w:multiLevelType w:val="multilevel"/>
    <w:tmpl w:val="AC26A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194818"/>
    <w:multiLevelType w:val="hybridMultilevel"/>
    <w:tmpl w:val="B4243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12CF0"/>
    <w:multiLevelType w:val="hybridMultilevel"/>
    <w:tmpl w:val="1C229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C07CD"/>
    <w:multiLevelType w:val="hybridMultilevel"/>
    <w:tmpl w:val="FFEA77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397219"/>
    <w:multiLevelType w:val="hybridMultilevel"/>
    <w:tmpl w:val="FF505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B5456"/>
    <w:multiLevelType w:val="hybridMultilevel"/>
    <w:tmpl w:val="F996A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16956"/>
    <w:multiLevelType w:val="hybridMultilevel"/>
    <w:tmpl w:val="68202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77F45"/>
    <w:multiLevelType w:val="multilevel"/>
    <w:tmpl w:val="B1F46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A31F13"/>
    <w:multiLevelType w:val="hybridMultilevel"/>
    <w:tmpl w:val="DFA41F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94662"/>
    <w:multiLevelType w:val="multilevel"/>
    <w:tmpl w:val="C0983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BA96FA1"/>
    <w:multiLevelType w:val="hybridMultilevel"/>
    <w:tmpl w:val="135E6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A4E8E"/>
    <w:multiLevelType w:val="multilevel"/>
    <w:tmpl w:val="B91882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04264"/>
    <w:multiLevelType w:val="hybridMultilevel"/>
    <w:tmpl w:val="CC742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F523B"/>
    <w:multiLevelType w:val="hybridMultilevel"/>
    <w:tmpl w:val="E982E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CA19CE"/>
    <w:multiLevelType w:val="multilevel"/>
    <w:tmpl w:val="3E42E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A752CA8"/>
    <w:multiLevelType w:val="hybridMultilevel"/>
    <w:tmpl w:val="43A8F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72CCB"/>
    <w:multiLevelType w:val="hybridMultilevel"/>
    <w:tmpl w:val="8F787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B004E"/>
    <w:multiLevelType w:val="hybridMultilevel"/>
    <w:tmpl w:val="37D41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003D4"/>
    <w:multiLevelType w:val="hybridMultilevel"/>
    <w:tmpl w:val="77AA41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DA67C8"/>
    <w:multiLevelType w:val="hybridMultilevel"/>
    <w:tmpl w:val="74E26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F20666"/>
    <w:multiLevelType w:val="multilevel"/>
    <w:tmpl w:val="463C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672265"/>
    <w:multiLevelType w:val="hybridMultilevel"/>
    <w:tmpl w:val="6BAC2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A84D34"/>
    <w:multiLevelType w:val="hybridMultilevel"/>
    <w:tmpl w:val="FF6C6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31091"/>
    <w:multiLevelType w:val="hybridMultilevel"/>
    <w:tmpl w:val="55D07E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0A2361"/>
    <w:multiLevelType w:val="hybridMultilevel"/>
    <w:tmpl w:val="242C25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593850"/>
    <w:multiLevelType w:val="hybridMultilevel"/>
    <w:tmpl w:val="2F7050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6339D"/>
    <w:multiLevelType w:val="hybridMultilevel"/>
    <w:tmpl w:val="6D887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6849E3"/>
    <w:multiLevelType w:val="multilevel"/>
    <w:tmpl w:val="B1605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27629D"/>
    <w:multiLevelType w:val="hybridMultilevel"/>
    <w:tmpl w:val="E2F45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26047B"/>
    <w:multiLevelType w:val="hybridMultilevel"/>
    <w:tmpl w:val="39AAA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47F51"/>
    <w:multiLevelType w:val="hybridMultilevel"/>
    <w:tmpl w:val="A5C62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F48F1"/>
    <w:multiLevelType w:val="multilevel"/>
    <w:tmpl w:val="121E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1647330">
    <w:abstractNumId w:val="3"/>
  </w:num>
  <w:num w:numId="2" w16cid:durableId="1205560221">
    <w:abstractNumId w:val="0"/>
  </w:num>
  <w:num w:numId="3" w16cid:durableId="2070104930">
    <w:abstractNumId w:val="28"/>
  </w:num>
  <w:num w:numId="4" w16cid:durableId="1146778946">
    <w:abstractNumId w:val="35"/>
  </w:num>
  <w:num w:numId="5" w16cid:durableId="1417553857">
    <w:abstractNumId w:val="22"/>
  </w:num>
  <w:num w:numId="6" w16cid:durableId="346978450">
    <w:abstractNumId w:val="39"/>
  </w:num>
  <w:num w:numId="7" w16cid:durableId="1096442881">
    <w:abstractNumId w:val="23"/>
  </w:num>
  <w:num w:numId="8" w16cid:durableId="282688587">
    <w:abstractNumId w:val="15"/>
  </w:num>
  <w:num w:numId="9" w16cid:durableId="786433884">
    <w:abstractNumId w:val="17"/>
  </w:num>
  <w:num w:numId="10" w16cid:durableId="217015076">
    <w:abstractNumId w:val="8"/>
  </w:num>
  <w:num w:numId="11" w16cid:durableId="730428710">
    <w:abstractNumId w:val="19"/>
  </w:num>
  <w:num w:numId="12" w16cid:durableId="746734914">
    <w:abstractNumId w:val="6"/>
  </w:num>
  <w:num w:numId="13" w16cid:durableId="3358657">
    <w:abstractNumId w:val="21"/>
  </w:num>
  <w:num w:numId="14" w16cid:durableId="292757176">
    <w:abstractNumId w:val="9"/>
  </w:num>
  <w:num w:numId="15" w16cid:durableId="1701276518">
    <w:abstractNumId w:val="20"/>
  </w:num>
  <w:num w:numId="16" w16cid:durableId="1198082465">
    <w:abstractNumId w:val="26"/>
  </w:num>
  <w:num w:numId="17" w16cid:durableId="2110392298">
    <w:abstractNumId w:val="12"/>
  </w:num>
  <w:num w:numId="18" w16cid:durableId="277028218">
    <w:abstractNumId w:val="27"/>
  </w:num>
  <w:num w:numId="19" w16cid:durableId="1862695759">
    <w:abstractNumId w:val="1"/>
  </w:num>
  <w:num w:numId="20" w16cid:durableId="1050377246">
    <w:abstractNumId w:val="32"/>
  </w:num>
  <w:num w:numId="21" w16cid:durableId="1633631416">
    <w:abstractNumId w:val="37"/>
  </w:num>
  <w:num w:numId="22" w16cid:durableId="970210724">
    <w:abstractNumId w:val="18"/>
  </w:num>
  <w:num w:numId="23" w16cid:durableId="1774668814">
    <w:abstractNumId w:val="38"/>
  </w:num>
  <w:num w:numId="24" w16cid:durableId="1352145134">
    <w:abstractNumId w:val="13"/>
  </w:num>
  <w:num w:numId="25" w16cid:durableId="1246723381">
    <w:abstractNumId w:val="5"/>
  </w:num>
  <w:num w:numId="26" w16cid:durableId="572813526">
    <w:abstractNumId w:val="16"/>
  </w:num>
  <w:num w:numId="27" w16cid:durableId="906191033">
    <w:abstractNumId w:val="7"/>
  </w:num>
  <w:num w:numId="28" w16cid:durableId="1442794779">
    <w:abstractNumId w:val="34"/>
  </w:num>
  <w:num w:numId="29" w16cid:durableId="1609659545">
    <w:abstractNumId w:val="30"/>
  </w:num>
  <w:num w:numId="30" w16cid:durableId="542400960">
    <w:abstractNumId w:val="25"/>
  </w:num>
  <w:num w:numId="31" w16cid:durableId="1535844615">
    <w:abstractNumId w:val="10"/>
  </w:num>
  <w:num w:numId="32" w16cid:durableId="2048409516">
    <w:abstractNumId w:val="24"/>
  </w:num>
  <w:num w:numId="33" w16cid:durableId="587734606">
    <w:abstractNumId w:val="29"/>
  </w:num>
  <w:num w:numId="34" w16cid:durableId="1043677147">
    <w:abstractNumId w:val="14"/>
  </w:num>
  <w:num w:numId="35" w16cid:durableId="1213888990">
    <w:abstractNumId w:val="4"/>
  </w:num>
  <w:num w:numId="36" w16cid:durableId="1020594106">
    <w:abstractNumId w:val="11"/>
  </w:num>
  <w:num w:numId="37" w16cid:durableId="584723165">
    <w:abstractNumId w:val="2"/>
  </w:num>
  <w:num w:numId="38" w16cid:durableId="1130244004">
    <w:abstractNumId w:val="36"/>
  </w:num>
  <w:num w:numId="39" w16cid:durableId="437874878">
    <w:abstractNumId w:val="31"/>
  </w:num>
  <w:num w:numId="40" w16cid:durableId="128650225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jQxNzQ1MjM1MzAxMTFU0lEKTi0uzszPAykwNKkFAB/sYK0tAAAA"/>
    <w:docVar w:name="dgnword-docGUID" w:val="{A241B776-D617-40AF-B382-96D64213E7D2}"/>
    <w:docVar w:name="dgnword-eventsink" w:val="2356113057264"/>
  </w:docVars>
  <w:rsids>
    <w:rsidRoot w:val="00DA6243"/>
    <w:rsid w:val="00015889"/>
    <w:rsid w:val="00022421"/>
    <w:rsid w:val="000225E7"/>
    <w:rsid w:val="0002321B"/>
    <w:rsid w:val="00034547"/>
    <w:rsid w:val="0003550B"/>
    <w:rsid w:val="000473FC"/>
    <w:rsid w:val="00054CF1"/>
    <w:rsid w:val="00063784"/>
    <w:rsid w:val="00063ECC"/>
    <w:rsid w:val="0007260F"/>
    <w:rsid w:val="000753C9"/>
    <w:rsid w:val="00076374"/>
    <w:rsid w:val="000804D7"/>
    <w:rsid w:val="000830FA"/>
    <w:rsid w:val="00091462"/>
    <w:rsid w:val="000A13D4"/>
    <w:rsid w:val="000C30B5"/>
    <w:rsid w:val="000C3E21"/>
    <w:rsid w:val="000E62A7"/>
    <w:rsid w:val="000E66D8"/>
    <w:rsid w:val="000F43F2"/>
    <w:rsid w:val="001069D9"/>
    <w:rsid w:val="00111F95"/>
    <w:rsid w:val="00122C06"/>
    <w:rsid w:val="00124BE8"/>
    <w:rsid w:val="00133258"/>
    <w:rsid w:val="00136C6D"/>
    <w:rsid w:val="00137AA1"/>
    <w:rsid w:val="00155E0C"/>
    <w:rsid w:val="001734A0"/>
    <w:rsid w:val="00184E18"/>
    <w:rsid w:val="0018733F"/>
    <w:rsid w:val="001A0802"/>
    <w:rsid w:val="001A47D7"/>
    <w:rsid w:val="001A70C6"/>
    <w:rsid w:val="001C06DA"/>
    <w:rsid w:val="001C3ABE"/>
    <w:rsid w:val="001C3DCC"/>
    <w:rsid w:val="001D7237"/>
    <w:rsid w:val="001E32B2"/>
    <w:rsid w:val="001E7B6D"/>
    <w:rsid w:val="001F24AC"/>
    <w:rsid w:val="0021126B"/>
    <w:rsid w:val="002152A6"/>
    <w:rsid w:val="0021780E"/>
    <w:rsid w:val="00223536"/>
    <w:rsid w:val="00224173"/>
    <w:rsid w:val="00230BC0"/>
    <w:rsid w:val="002542A8"/>
    <w:rsid w:val="00265A19"/>
    <w:rsid w:val="0028024E"/>
    <w:rsid w:val="00282496"/>
    <w:rsid w:val="00282CC8"/>
    <w:rsid w:val="00290028"/>
    <w:rsid w:val="00290A80"/>
    <w:rsid w:val="002A73D2"/>
    <w:rsid w:val="002B0827"/>
    <w:rsid w:val="002C26BF"/>
    <w:rsid w:val="002C3AC3"/>
    <w:rsid w:val="002D4360"/>
    <w:rsid w:val="002F395D"/>
    <w:rsid w:val="002F6B61"/>
    <w:rsid w:val="002F77CD"/>
    <w:rsid w:val="002F7DA8"/>
    <w:rsid w:val="0031214B"/>
    <w:rsid w:val="003214CD"/>
    <w:rsid w:val="00332CF8"/>
    <w:rsid w:val="0033460D"/>
    <w:rsid w:val="00344B4D"/>
    <w:rsid w:val="00376204"/>
    <w:rsid w:val="00380972"/>
    <w:rsid w:val="003810C9"/>
    <w:rsid w:val="00392DAA"/>
    <w:rsid w:val="003A07EC"/>
    <w:rsid w:val="003B2319"/>
    <w:rsid w:val="003B2A16"/>
    <w:rsid w:val="003C07F5"/>
    <w:rsid w:val="003C1B7D"/>
    <w:rsid w:val="003C28B2"/>
    <w:rsid w:val="003C384C"/>
    <w:rsid w:val="003C419A"/>
    <w:rsid w:val="003D1109"/>
    <w:rsid w:val="003D2FAA"/>
    <w:rsid w:val="003D358B"/>
    <w:rsid w:val="003D3BD7"/>
    <w:rsid w:val="003F219B"/>
    <w:rsid w:val="00406295"/>
    <w:rsid w:val="00416086"/>
    <w:rsid w:val="00416BAF"/>
    <w:rsid w:val="00417D37"/>
    <w:rsid w:val="00425983"/>
    <w:rsid w:val="00437B71"/>
    <w:rsid w:val="004740AE"/>
    <w:rsid w:val="00474C6C"/>
    <w:rsid w:val="00476206"/>
    <w:rsid w:val="00486FED"/>
    <w:rsid w:val="00495E64"/>
    <w:rsid w:val="004A23DD"/>
    <w:rsid w:val="004A2543"/>
    <w:rsid w:val="004A3D1C"/>
    <w:rsid w:val="004D2597"/>
    <w:rsid w:val="004E1981"/>
    <w:rsid w:val="004E3F38"/>
    <w:rsid w:val="004F2C3A"/>
    <w:rsid w:val="00500305"/>
    <w:rsid w:val="00500B08"/>
    <w:rsid w:val="0050629F"/>
    <w:rsid w:val="00507A08"/>
    <w:rsid w:val="00511748"/>
    <w:rsid w:val="005419B6"/>
    <w:rsid w:val="005425FB"/>
    <w:rsid w:val="005539AF"/>
    <w:rsid w:val="00557BFB"/>
    <w:rsid w:val="00564456"/>
    <w:rsid w:val="00564C1F"/>
    <w:rsid w:val="00576CF9"/>
    <w:rsid w:val="005949A5"/>
    <w:rsid w:val="005A6CC8"/>
    <w:rsid w:val="005B1776"/>
    <w:rsid w:val="005C5BB4"/>
    <w:rsid w:val="005C7B88"/>
    <w:rsid w:val="005D541F"/>
    <w:rsid w:val="005D6C35"/>
    <w:rsid w:val="005D6DE6"/>
    <w:rsid w:val="005E2442"/>
    <w:rsid w:val="005E6965"/>
    <w:rsid w:val="0060361D"/>
    <w:rsid w:val="0060716A"/>
    <w:rsid w:val="006120B9"/>
    <w:rsid w:val="006220D4"/>
    <w:rsid w:val="006354B8"/>
    <w:rsid w:val="0063726D"/>
    <w:rsid w:val="00640593"/>
    <w:rsid w:val="006405F3"/>
    <w:rsid w:val="00644774"/>
    <w:rsid w:val="006474E6"/>
    <w:rsid w:val="0065146E"/>
    <w:rsid w:val="00651544"/>
    <w:rsid w:val="006652E9"/>
    <w:rsid w:val="006738D4"/>
    <w:rsid w:val="00676870"/>
    <w:rsid w:val="0067724B"/>
    <w:rsid w:val="00685568"/>
    <w:rsid w:val="00685B93"/>
    <w:rsid w:val="00686F43"/>
    <w:rsid w:val="006A551D"/>
    <w:rsid w:val="006B04E2"/>
    <w:rsid w:val="006B2F89"/>
    <w:rsid w:val="006B525D"/>
    <w:rsid w:val="006D3317"/>
    <w:rsid w:val="006F0C3B"/>
    <w:rsid w:val="00703A29"/>
    <w:rsid w:val="00705B13"/>
    <w:rsid w:val="00707ABF"/>
    <w:rsid w:val="007207F7"/>
    <w:rsid w:val="00726E40"/>
    <w:rsid w:val="00731818"/>
    <w:rsid w:val="00747535"/>
    <w:rsid w:val="007531A9"/>
    <w:rsid w:val="00753E2A"/>
    <w:rsid w:val="00755EBB"/>
    <w:rsid w:val="00762DE3"/>
    <w:rsid w:val="00770027"/>
    <w:rsid w:val="0077421F"/>
    <w:rsid w:val="00775B6C"/>
    <w:rsid w:val="00783D87"/>
    <w:rsid w:val="00787D9B"/>
    <w:rsid w:val="00793B89"/>
    <w:rsid w:val="007C009C"/>
    <w:rsid w:val="007D3A1E"/>
    <w:rsid w:val="007F63D8"/>
    <w:rsid w:val="008012E5"/>
    <w:rsid w:val="00803B79"/>
    <w:rsid w:val="008134BA"/>
    <w:rsid w:val="0086339F"/>
    <w:rsid w:val="008B03FF"/>
    <w:rsid w:val="008B5F89"/>
    <w:rsid w:val="008C3B7B"/>
    <w:rsid w:val="008D5DE4"/>
    <w:rsid w:val="008E2196"/>
    <w:rsid w:val="008E27BE"/>
    <w:rsid w:val="008E362E"/>
    <w:rsid w:val="008E4277"/>
    <w:rsid w:val="008E79C6"/>
    <w:rsid w:val="008F0965"/>
    <w:rsid w:val="00903866"/>
    <w:rsid w:val="00906635"/>
    <w:rsid w:val="00906772"/>
    <w:rsid w:val="009258E5"/>
    <w:rsid w:val="00933F84"/>
    <w:rsid w:val="00943431"/>
    <w:rsid w:val="00954F35"/>
    <w:rsid w:val="00965DFA"/>
    <w:rsid w:val="00970418"/>
    <w:rsid w:val="0097299C"/>
    <w:rsid w:val="00974C84"/>
    <w:rsid w:val="009A1BB9"/>
    <w:rsid w:val="009B2885"/>
    <w:rsid w:val="009B514D"/>
    <w:rsid w:val="009C0A75"/>
    <w:rsid w:val="009C5AD7"/>
    <w:rsid w:val="009D5D4D"/>
    <w:rsid w:val="009F3B1D"/>
    <w:rsid w:val="00A03071"/>
    <w:rsid w:val="00A03CFB"/>
    <w:rsid w:val="00A077F1"/>
    <w:rsid w:val="00A07D21"/>
    <w:rsid w:val="00A340EE"/>
    <w:rsid w:val="00A40354"/>
    <w:rsid w:val="00A4328D"/>
    <w:rsid w:val="00A82568"/>
    <w:rsid w:val="00A8443E"/>
    <w:rsid w:val="00AA5E78"/>
    <w:rsid w:val="00AC6B02"/>
    <w:rsid w:val="00AE076B"/>
    <w:rsid w:val="00AF17B2"/>
    <w:rsid w:val="00AF7D18"/>
    <w:rsid w:val="00B01C87"/>
    <w:rsid w:val="00B0373D"/>
    <w:rsid w:val="00B047F7"/>
    <w:rsid w:val="00B072A5"/>
    <w:rsid w:val="00B077FC"/>
    <w:rsid w:val="00B15C91"/>
    <w:rsid w:val="00B20B06"/>
    <w:rsid w:val="00B2211F"/>
    <w:rsid w:val="00B31D5B"/>
    <w:rsid w:val="00B532AB"/>
    <w:rsid w:val="00B82CEC"/>
    <w:rsid w:val="00BA24C4"/>
    <w:rsid w:val="00BB4545"/>
    <w:rsid w:val="00BB626B"/>
    <w:rsid w:val="00BB7D7F"/>
    <w:rsid w:val="00BC045D"/>
    <w:rsid w:val="00BD37FA"/>
    <w:rsid w:val="00BD6D0D"/>
    <w:rsid w:val="00BF0AB8"/>
    <w:rsid w:val="00C00243"/>
    <w:rsid w:val="00C066AE"/>
    <w:rsid w:val="00C07F42"/>
    <w:rsid w:val="00C2232F"/>
    <w:rsid w:val="00C33804"/>
    <w:rsid w:val="00C35989"/>
    <w:rsid w:val="00C36A35"/>
    <w:rsid w:val="00C4263B"/>
    <w:rsid w:val="00C463CF"/>
    <w:rsid w:val="00C567D3"/>
    <w:rsid w:val="00C63EFC"/>
    <w:rsid w:val="00C6507F"/>
    <w:rsid w:val="00C75965"/>
    <w:rsid w:val="00C77038"/>
    <w:rsid w:val="00C91F85"/>
    <w:rsid w:val="00C93E4B"/>
    <w:rsid w:val="00CB1693"/>
    <w:rsid w:val="00CC0FF4"/>
    <w:rsid w:val="00CC1E24"/>
    <w:rsid w:val="00CC2A94"/>
    <w:rsid w:val="00CD2F9F"/>
    <w:rsid w:val="00CD45EC"/>
    <w:rsid w:val="00CD5254"/>
    <w:rsid w:val="00CE726D"/>
    <w:rsid w:val="00CF01A1"/>
    <w:rsid w:val="00CF48D2"/>
    <w:rsid w:val="00D2342D"/>
    <w:rsid w:val="00D26529"/>
    <w:rsid w:val="00D35A05"/>
    <w:rsid w:val="00D4291F"/>
    <w:rsid w:val="00D4445D"/>
    <w:rsid w:val="00D477F9"/>
    <w:rsid w:val="00D57BA2"/>
    <w:rsid w:val="00D6149F"/>
    <w:rsid w:val="00D63452"/>
    <w:rsid w:val="00D75D5C"/>
    <w:rsid w:val="00D804E5"/>
    <w:rsid w:val="00D8670F"/>
    <w:rsid w:val="00D971CD"/>
    <w:rsid w:val="00DA6243"/>
    <w:rsid w:val="00DC5CDC"/>
    <w:rsid w:val="00DD02CF"/>
    <w:rsid w:val="00DD4F9F"/>
    <w:rsid w:val="00DF42F2"/>
    <w:rsid w:val="00E06C81"/>
    <w:rsid w:val="00E14009"/>
    <w:rsid w:val="00E14477"/>
    <w:rsid w:val="00E20698"/>
    <w:rsid w:val="00E2602E"/>
    <w:rsid w:val="00E26F42"/>
    <w:rsid w:val="00E334CA"/>
    <w:rsid w:val="00E36E8C"/>
    <w:rsid w:val="00E40B99"/>
    <w:rsid w:val="00E56D8B"/>
    <w:rsid w:val="00E626C4"/>
    <w:rsid w:val="00E631AD"/>
    <w:rsid w:val="00E66575"/>
    <w:rsid w:val="00E67E0E"/>
    <w:rsid w:val="00E71E19"/>
    <w:rsid w:val="00E72A85"/>
    <w:rsid w:val="00E765FC"/>
    <w:rsid w:val="00E81087"/>
    <w:rsid w:val="00E8786C"/>
    <w:rsid w:val="00EA1014"/>
    <w:rsid w:val="00EA2CAF"/>
    <w:rsid w:val="00EA4905"/>
    <w:rsid w:val="00EA59D7"/>
    <w:rsid w:val="00EB2D8C"/>
    <w:rsid w:val="00ED4B50"/>
    <w:rsid w:val="00ED720B"/>
    <w:rsid w:val="00EE44C1"/>
    <w:rsid w:val="00EF12C8"/>
    <w:rsid w:val="00EF2288"/>
    <w:rsid w:val="00F01184"/>
    <w:rsid w:val="00F0504A"/>
    <w:rsid w:val="00F0514A"/>
    <w:rsid w:val="00F07A7D"/>
    <w:rsid w:val="00F13169"/>
    <w:rsid w:val="00F164C1"/>
    <w:rsid w:val="00F364E9"/>
    <w:rsid w:val="00F437D6"/>
    <w:rsid w:val="00F55B1C"/>
    <w:rsid w:val="00F56445"/>
    <w:rsid w:val="00F7484C"/>
    <w:rsid w:val="00F753FC"/>
    <w:rsid w:val="00F821C5"/>
    <w:rsid w:val="00F833CE"/>
    <w:rsid w:val="00F91210"/>
    <w:rsid w:val="00FA72C5"/>
    <w:rsid w:val="00FC0DBF"/>
    <w:rsid w:val="00FD4791"/>
    <w:rsid w:val="00FE7C18"/>
    <w:rsid w:val="00FF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88543"/>
  <w15:docId w15:val="{C29E7D22-C4A8-41F7-99C7-2FE5658D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243"/>
    <w:pPr>
      <w:widowControl w:val="0"/>
    </w:pPr>
    <w:rPr>
      <w:rFonts w:ascii="Arial" w:eastAsia="Times New Roman" w:hAnsi="Arial" w:cs="Times New Roman"/>
      <w:snapToGrid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4F9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18733F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3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6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43"/>
    <w:rPr>
      <w:rFonts w:ascii="Tahoma" w:eastAsia="Times New Roman" w:hAnsi="Tahoma" w:cs="Tahoma"/>
      <w:snapToGrid w:val="0"/>
      <w:sz w:val="16"/>
      <w:szCs w:val="16"/>
    </w:rPr>
  </w:style>
  <w:style w:type="table" w:styleId="TableGrid">
    <w:name w:val="Table Grid"/>
    <w:basedOn w:val="TableNormal"/>
    <w:uiPriority w:val="59"/>
    <w:rsid w:val="00054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733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8733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33F"/>
    <w:rPr>
      <w:rFonts w:eastAsiaTheme="majorEastAsia"/>
      <w:i/>
      <w:iCs/>
      <w:snapToGrid w:val="0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DD4F9F"/>
    <w:rPr>
      <w:rFonts w:eastAsiaTheme="majorEastAsia"/>
      <w:b/>
      <w:bCs/>
      <w:snapToGrid w:val="0"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D4F9F"/>
    <w:pPr>
      <w:widowControl w:val="0"/>
    </w:pPr>
    <w:rPr>
      <w:rFonts w:ascii="Arial" w:eastAsia="Times New Roman" w:hAnsi="Arial" w:cs="Times New Roman"/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3121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14B"/>
    <w:rPr>
      <w:rFonts w:ascii="Arial" w:eastAsia="Times New Roman" w:hAnsi="Arial" w:cs="Times New Roman"/>
      <w:snapToGrid w:val="0"/>
    </w:rPr>
  </w:style>
  <w:style w:type="paragraph" w:styleId="Footer">
    <w:name w:val="footer"/>
    <w:basedOn w:val="Normal"/>
    <w:link w:val="FooterChar"/>
    <w:uiPriority w:val="99"/>
    <w:unhideWhenUsed/>
    <w:rsid w:val="003121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14B"/>
    <w:rPr>
      <w:rFonts w:ascii="Arial" w:eastAsia="Times New Roman" w:hAnsi="Arial" w:cs="Times New Roman"/>
      <w:snapToGrid w:val="0"/>
    </w:rPr>
  </w:style>
  <w:style w:type="character" w:styleId="Hyperlink">
    <w:name w:val="Hyperlink"/>
    <w:basedOn w:val="DefaultParagraphFont"/>
    <w:uiPriority w:val="99"/>
    <w:unhideWhenUsed/>
    <w:rsid w:val="003810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mcollective.org/activities/vlab/7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FD6E5-3F1B-4B00-B685-D797F0554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1296</Words>
  <Characters>6432</Characters>
  <Application>Microsoft Office Word</Application>
  <DocSecurity>0</DocSecurity>
  <Lines>194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Military College</Company>
  <LinksUpToDate>false</LinksUpToDate>
  <CharactersWithSpaces>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1 - Investigating Density</dc:title>
  <dc:subject>Chemistry</dc:subject>
  <dc:creator>ccoplenad@gmc.edu</dc:creator>
  <cp:lastModifiedBy>Admin</cp:lastModifiedBy>
  <cp:revision>5</cp:revision>
  <dcterms:created xsi:type="dcterms:W3CDTF">2024-07-23T17:49:00Z</dcterms:created>
  <dcterms:modified xsi:type="dcterms:W3CDTF">2024-07-23T17:59:00Z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808cbaa30e6b7b7bba3ed92cc7417f20178a589c15bbef31691787164f97d676</vt:lpwstr>
  </property>
</Properties>
</file>