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8C449" w14:textId="368F8971" w:rsidR="001A6AE4" w:rsidRPr="001A6AE4" w:rsidRDefault="001A6AE4" w:rsidP="001A6AE4">
      <w:pPr>
        <w:rPr>
          <w:rFonts w:ascii="Times New Roman" w:hAnsi="Times New Roman" w:cs="Times New Roman"/>
        </w:rPr>
      </w:pPr>
    </w:p>
    <w:p w14:paraId="204F1A62" w14:textId="77777777" w:rsidR="001A6AE4" w:rsidRPr="001A6AE4" w:rsidRDefault="001A6AE4" w:rsidP="001A6AE4">
      <w:pPr>
        <w:rPr>
          <w:rFonts w:ascii="Times New Roman" w:hAnsi="Times New Roman" w:cs="Times New Roman"/>
        </w:rPr>
      </w:pPr>
      <w:r w:rsidRPr="001A6AE4">
        <w:rPr>
          <w:rFonts w:ascii="Times New Roman" w:hAnsi="Times New Roman" w:cs="Times New Roman"/>
          <w:b/>
          <w:bCs/>
          <w:u w:val="single"/>
        </w:rPr>
        <w:t>Module 2</w:t>
      </w:r>
      <w:r w:rsidRPr="001A6AE4">
        <w:rPr>
          <w:rFonts w:ascii="Times New Roman" w:hAnsi="Times New Roman" w:cs="Times New Roman"/>
        </w:rPr>
        <w:t xml:space="preserve">: Modern Terminology and </w:t>
      </w:r>
      <w:proofErr w:type="spellStart"/>
      <w:r w:rsidRPr="001A6AE4">
        <w:rPr>
          <w:rFonts w:ascii="Times New Roman" w:hAnsi="Times New Roman" w:cs="Times New Roman"/>
        </w:rPr>
        <w:t>ClassificationPage</w:t>
      </w:r>
      <w:proofErr w:type="spellEnd"/>
      <w:r w:rsidRPr="001A6AE4">
        <w:rPr>
          <w:rFonts w:ascii="Times New Roman" w:hAnsi="Times New Roman" w:cs="Times New Roman"/>
        </w:rPr>
        <w:t xml:space="preserve"> 2A Selection of Modern Terminology</w:t>
      </w:r>
    </w:p>
    <w:p w14:paraId="15B3F0BB"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A Selection of Modern Terminology</w:t>
      </w:r>
    </w:p>
    <w:p w14:paraId="3326E238"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Angle of Impact</w:t>
      </w:r>
      <w:proofErr w:type="gramStart"/>
      <w:r w:rsidRPr="001A6AE4">
        <w:rPr>
          <w:rFonts w:ascii="Times New Roman" w:hAnsi="Times New Roman" w:cs="Times New Roman"/>
        </w:rPr>
        <w:t>:  the</w:t>
      </w:r>
      <w:proofErr w:type="gramEnd"/>
      <w:r w:rsidRPr="001A6AE4">
        <w:rPr>
          <w:rFonts w:ascii="Times New Roman" w:hAnsi="Times New Roman" w:cs="Times New Roman"/>
        </w:rPr>
        <w:t xml:space="preserve"> angle at which a blood drop impacts the target</w:t>
      </w:r>
    </w:p>
    <w:p w14:paraId="75C13F3B"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Arterial Spurt</w:t>
      </w:r>
      <w:proofErr w:type="gramStart"/>
      <w:r w:rsidRPr="001A6AE4">
        <w:rPr>
          <w:rFonts w:ascii="Times New Roman" w:hAnsi="Times New Roman" w:cs="Times New Roman"/>
        </w:rPr>
        <w:t>:  A</w:t>
      </w:r>
      <w:proofErr w:type="gramEnd"/>
      <w:r w:rsidRPr="001A6AE4">
        <w:rPr>
          <w:rFonts w:ascii="Times New Roman" w:hAnsi="Times New Roman" w:cs="Times New Roman"/>
        </w:rPr>
        <w:t xml:space="preserve"> specific pattern created by a breached artery</w:t>
      </w:r>
    </w:p>
    <w:p w14:paraId="11A39FD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Atomized blood or misting</w:t>
      </w:r>
      <w:proofErr w:type="gramStart"/>
      <w:r w:rsidRPr="001A6AE4">
        <w:rPr>
          <w:rFonts w:ascii="Times New Roman" w:hAnsi="Times New Roman" w:cs="Times New Roman"/>
        </w:rPr>
        <w:t>:  Typically</w:t>
      </w:r>
      <w:proofErr w:type="gramEnd"/>
      <w:r w:rsidRPr="001A6AE4">
        <w:rPr>
          <w:rFonts w:ascii="Times New Roman" w:hAnsi="Times New Roman" w:cs="Times New Roman"/>
        </w:rPr>
        <w:t xml:space="preserve"> caused by explosive forces such as gunshot, blood drops are reduced to a very fine spray or mist</w:t>
      </w:r>
    </w:p>
    <w:p w14:paraId="4D36BF43"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Blood into Blood</w:t>
      </w:r>
      <w:proofErr w:type="gramStart"/>
      <w:r w:rsidRPr="001A6AE4">
        <w:rPr>
          <w:rFonts w:ascii="Times New Roman" w:hAnsi="Times New Roman" w:cs="Times New Roman"/>
        </w:rPr>
        <w:t>:  When</w:t>
      </w:r>
      <w:proofErr w:type="gramEnd"/>
      <w:r w:rsidRPr="001A6AE4">
        <w:rPr>
          <w:rFonts w:ascii="Times New Roman" w:hAnsi="Times New Roman" w:cs="Times New Roman"/>
        </w:rPr>
        <w:t xml:space="preserve"> a blood drop falls into another liquid medium, blood or otherwise</w:t>
      </w:r>
    </w:p>
    <w:p w14:paraId="485438D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Blowback</w:t>
      </w:r>
      <w:proofErr w:type="gramStart"/>
      <w:r w:rsidRPr="001A6AE4">
        <w:rPr>
          <w:rFonts w:ascii="Times New Roman" w:hAnsi="Times New Roman" w:cs="Times New Roman"/>
        </w:rPr>
        <w:t>:  Not</w:t>
      </w:r>
      <w:proofErr w:type="gramEnd"/>
      <w:r w:rsidRPr="001A6AE4">
        <w:rPr>
          <w:rFonts w:ascii="Times New Roman" w:hAnsi="Times New Roman" w:cs="Times New Roman"/>
        </w:rPr>
        <w:t xml:space="preserve"> to be confused with </w:t>
      </w:r>
      <w:proofErr w:type="spellStart"/>
      <w:r w:rsidRPr="001A6AE4">
        <w:rPr>
          <w:rFonts w:ascii="Times New Roman" w:hAnsi="Times New Roman" w:cs="Times New Roman"/>
        </w:rPr>
        <w:t>backspatter</w:t>
      </w:r>
      <w:proofErr w:type="spellEnd"/>
      <w:r w:rsidRPr="001A6AE4">
        <w:rPr>
          <w:rFonts w:ascii="Times New Roman" w:hAnsi="Times New Roman" w:cs="Times New Roman"/>
        </w:rPr>
        <w:t>.  Thought to be caused in instances such as close contact gunshot wounds.  The wound is over pressurized very close to the weapon barrel which is in a near vacuum condition.  These conditions may cause blood and tissue to be sucked back into the barrel.</w:t>
      </w:r>
    </w:p>
    <w:p w14:paraId="62167A15"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Capillary action</w:t>
      </w:r>
      <w:proofErr w:type="gramStart"/>
      <w:r w:rsidRPr="001A6AE4">
        <w:rPr>
          <w:rFonts w:ascii="Times New Roman" w:hAnsi="Times New Roman" w:cs="Times New Roman"/>
        </w:rPr>
        <w:t>:  When</w:t>
      </w:r>
      <w:proofErr w:type="gramEnd"/>
      <w:r w:rsidRPr="001A6AE4">
        <w:rPr>
          <w:rFonts w:ascii="Times New Roman" w:hAnsi="Times New Roman" w:cs="Times New Roman"/>
        </w:rPr>
        <w:t xml:space="preserve"> two bloodied objects come into contact with each other, the blood adheres to each object until the surface tension is broken between the objects. Alternatively, when blood flows around an object to which it adheres</w:t>
      </w:r>
    </w:p>
    <w:p w14:paraId="135664E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Cast-oﬀ pattern</w:t>
      </w:r>
      <w:proofErr w:type="gramStart"/>
      <w:r w:rsidRPr="001A6AE4">
        <w:rPr>
          <w:rFonts w:ascii="Times New Roman" w:hAnsi="Times New Roman" w:cs="Times New Roman"/>
        </w:rPr>
        <w:t>:  when</w:t>
      </w:r>
      <w:proofErr w:type="gramEnd"/>
      <w:r w:rsidRPr="001A6AE4">
        <w:rPr>
          <w:rFonts w:ascii="Times New Roman" w:hAnsi="Times New Roman" w:cs="Times New Roman"/>
        </w:rPr>
        <w:t xml:space="preserve"> blood is flung from an object in motion onto a target</w:t>
      </w:r>
    </w:p>
    <w:p w14:paraId="7468B8C4"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Clot</w:t>
      </w:r>
      <w:proofErr w:type="gramStart"/>
      <w:r w:rsidRPr="001A6AE4">
        <w:rPr>
          <w:rFonts w:ascii="Times New Roman" w:hAnsi="Times New Roman" w:cs="Times New Roman"/>
        </w:rPr>
        <w:t>:  a</w:t>
      </w:r>
      <w:proofErr w:type="gramEnd"/>
      <w:r w:rsidRPr="001A6AE4">
        <w:rPr>
          <w:rFonts w:ascii="Times New Roman" w:hAnsi="Times New Roman" w:cs="Times New Roman"/>
        </w:rPr>
        <w:t xml:space="preserve"> mass of blood that has congealed</w:t>
      </w:r>
    </w:p>
    <w:p w14:paraId="70853DC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Contact stain: when blood is transferred from one object to another via contact</w:t>
      </w:r>
    </w:p>
    <w:p w14:paraId="429FB77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Directionality</w:t>
      </w:r>
      <w:proofErr w:type="gramStart"/>
      <w:r w:rsidRPr="001A6AE4">
        <w:rPr>
          <w:rFonts w:ascii="Times New Roman" w:hAnsi="Times New Roman" w:cs="Times New Roman"/>
        </w:rPr>
        <w:t>:  Used</w:t>
      </w:r>
      <w:proofErr w:type="gramEnd"/>
      <w:r w:rsidRPr="001A6AE4">
        <w:rPr>
          <w:rFonts w:ascii="Times New Roman" w:hAnsi="Times New Roman" w:cs="Times New Roman"/>
        </w:rPr>
        <w:t xml:space="preserve"> to describe the path of flight when a blood droplet contacts a target</w:t>
      </w:r>
    </w:p>
    <w:p w14:paraId="044DFE5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Directional angle: directionality with relation to the crime scene</w:t>
      </w:r>
    </w:p>
    <w:p w14:paraId="3F2211BD"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Drip</w:t>
      </w:r>
      <w:proofErr w:type="gramStart"/>
      <w:r w:rsidRPr="001A6AE4">
        <w:rPr>
          <w:rFonts w:ascii="Times New Roman" w:hAnsi="Times New Roman" w:cs="Times New Roman"/>
        </w:rPr>
        <w:t>:  when</w:t>
      </w:r>
      <w:proofErr w:type="gramEnd"/>
      <w:r w:rsidRPr="001A6AE4">
        <w:rPr>
          <w:rFonts w:ascii="Times New Roman" w:hAnsi="Times New Roman" w:cs="Times New Roman"/>
        </w:rPr>
        <w:t xml:space="preserve"> blood drops passively oﬀ of a bloodied object</w:t>
      </w:r>
    </w:p>
    <w:p w14:paraId="190F4EDD"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Expectorate spatter</w:t>
      </w:r>
      <w:proofErr w:type="gramStart"/>
      <w:r w:rsidRPr="001A6AE4">
        <w:rPr>
          <w:rFonts w:ascii="Times New Roman" w:hAnsi="Times New Roman" w:cs="Times New Roman"/>
        </w:rPr>
        <w:t>:  when</w:t>
      </w:r>
      <w:proofErr w:type="gramEnd"/>
      <w:r w:rsidRPr="001A6AE4">
        <w:rPr>
          <w:rFonts w:ascii="Times New Roman" w:hAnsi="Times New Roman" w:cs="Times New Roman"/>
        </w:rPr>
        <w:t xml:space="preserve"> blood is expelled, under pressure, from the mouth or nose</w:t>
      </w:r>
    </w:p>
    <w:p w14:paraId="7B512788"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Flow</w:t>
      </w:r>
      <w:proofErr w:type="gramStart"/>
      <w:r w:rsidRPr="001A6AE4">
        <w:rPr>
          <w:rFonts w:ascii="Times New Roman" w:hAnsi="Times New Roman" w:cs="Times New Roman"/>
        </w:rPr>
        <w:t>:  when</w:t>
      </w:r>
      <w:proofErr w:type="gramEnd"/>
      <w:r w:rsidRPr="001A6AE4">
        <w:rPr>
          <w:rFonts w:ascii="Times New Roman" w:hAnsi="Times New Roman" w:cs="Times New Roman"/>
        </w:rPr>
        <w:t xml:space="preserve"> blood moves along an object or surface as a result of gravity</w:t>
      </w:r>
    </w:p>
    <w:p w14:paraId="736695E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Fly spot</w:t>
      </w:r>
      <w:proofErr w:type="gramStart"/>
      <w:r w:rsidRPr="001A6AE4">
        <w:rPr>
          <w:rFonts w:ascii="Times New Roman" w:hAnsi="Times New Roman" w:cs="Times New Roman"/>
        </w:rPr>
        <w:t>:  flies</w:t>
      </w:r>
      <w:proofErr w:type="gramEnd"/>
      <w:r w:rsidRPr="001A6AE4">
        <w:rPr>
          <w:rFonts w:ascii="Times New Roman" w:hAnsi="Times New Roman" w:cs="Times New Roman"/>
        </w:rPr>
        <w:t xml:space="preserve"> may make many types of markings in a crime scene that resemble spatter.  These can be caused by transfer on their bodies, regurgitation, or secretion</w:t>
      </w:r>
    </w:p>
    <w:p w14:paraId="41917E62"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Impact site: a bloodied surface that is struck thus creating spatter</w:t>
      </w:r>
    </w:p>
    <w:p w14:paraId="05AA49C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Non-spatter stains: stains that are not round or elliptical</w:t>
      </w:r>
    </w:p>
    <w:p w14:paraId="70DBFD8C"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Area of Origin: The area in three dimensional </w:t>
      </w:r>
      <w:proofErr w:type="gramStart"/>
      <w:r w:rsidRPr="001A6AE4">
        <w:rPr>
          <w:rFonts w:ascii="Times New Roman" w:hAnsi="Times New Roman" w:cs="Times New Roman"/>
        </w:rPr>
        <w:t>space</w:t>
      </w:r>
      <w:proofErr w:type="gramEnd"/>
      <w:r w:rsidRPr="001A6AE4">
        <w:rPr>
          <w:rFonts w:ascii="Times New Roman" w:hAnsi="Times New Roman" w:cs="Times New Roman"/>
        </w:rPr>
        <w:t xml:space="preserve"> where a blood drop originates</w:t>
      </w:r>
    </w:p>
    <w:p w14:paraId="429AE9E8"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Parent stain: At times, a stain may break apart due to inertia. Satellite spatter may break away from the parent stain</w:t>
      </w:r>
    </w:p>
    <w:p w14:paraId="4C0C4179"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Pattern transfer: Transfer of blood from one object to another. The diﬀerence between this and a contact stain is that a pattern transfer will have a distinct and recognizable pattern associated with the donor object</w:t>
      </w:r>
    </w:p>
    <w:p w14:paraId="0D3890C8"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Primary stain: In spatter, this is the same as parent stain, for non-spatter, the primary stain is the largest portion</w:t>
      </w:r>
    </w:p>
    <w:p w14:paraId="4E17099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Ricochet stain: When a blood drop impacts a target and then bounces oﬀ that target onto another target</w:t>
      </w:r>
    </w:p>
    <w:p w14:paraId="64D8DEB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Satellite stain: Spine like structures that separate from the parent stain due to inertia</w:t>
      </w:r>
    </w:p>
    <w:p w14:paraId="6EE611E3"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Saturation stain: Blood that has been absorbed into a permeable medium such as fabric</w:t>
      </w:r>
    </w:p>
    <w:p w14:paraId="0B491CC4"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Void: An absence of blood on a target due to an additional object coming between the blood source and the target.  For example, when a person is standing between the blood source and the target that the blood is being deposited on</w:t>
      </w:r>
    </w:p>
    <w:p w14:paraId="0EE142E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Skeletonized: When blood deposited on a target begins to dry, but it </w:t>
      </w:r>
      <w:proofErr w:type="gramStart"/>
      <w:r w:rsidRPr="001A6AE4">
        <w:rPr>
          <w:rFonts w:ascii="Times New Roman" w:hAnsi="Times New Roman" w:cs="Times New Roman"/>
        </w:rPr>
        <w:t>disturbed</w:t>
      </w:r>
      <w:proofErr w:type="gramEnd"/>
      <w:r w:rsidRPr="001A6AE4">
        <w:rPr>
          <w:rFonts w:ascii="Times New Roman" w:hAnsi="Times New Roman" w:cs="Times New Roman"/>
        </w:rPr>
        <w:t xml:space="preserve"> before drying is complete</w:t>
      </w:r>
    </w:p>
    <w:p w14:paraId="72CF63A3"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Smear: A general umbrella term for swipes and wipes, involves lateral motion</w:t>
      </w:r>
    </w:p>
    <w:p w14:paraId="192E635F"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Spatter</w:t>
      </w:r>
      <w:proofErr w:type="gramStart"/>
      <w:r w:rsidRPr="001A6AE4">
        <w:rPr>
          <w:rFonts w:ascii="Times New Roman" w:hAnsi="Times New Roman" w:cs="Times New Roman"/>
        </w:rPr>
        <w:t>:  A</w:t>
      </w:r>
      <w:proofErr w:type="gramEnd"/>
      <w:r w:rsidRPr="001A6AE4">
        <w:rPr>
          <w:rFonts w:ascii="Times New Roman" w:hAnsi="Times New Roman" w:cs="Times New Roman"/>
        </w:rPr>
        <w:t xml:space="preserve"> general umbrella term for blood which has taken flight before impacting a target</w:t>
      </w:r>
    </w:p>
    <w:p w14:paraId="23A6F06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w:t>
      </w:r>
    </w:p>
    <w:p w14:paraId="56627949"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NIST classification flow chart. https://www.nist.gov/system/files/documents/2020/05/19/BPA%20Process%20Map_Dec2019.pdf</w:t>
      </w:r>
    </w:p>
    <w:p w14:paraId="1AD3D0BF"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Using the NIST classification flow chart is the preferred method of many modern bloodstain pattern analysts. The chart, in combination with well defined criteria has surely helped provide some continuity to the field of bloodstain pattern analysis.</w:t>
      </w:r>
    </w:p>
    <w:p w14:paraId="5E66F192"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Module 2: Modern Terminology and </w:t>
      </w:r>
      <w:proofErr w:type="spellStart"/>
      <w:r w:rsidRPr="001A6AE4">
        <w:rPr>
          <w:rFonts w:ascii="Times New Roman" w:hAnsi="Times New Roman" w:cs="Times New Roman"/>
        </w:rPr>
        <w:t>ClassificationPage</w:t>
      </w:r>
      <w:proofErr w:type="spellEnd"/>
      <w:r w:rsidRPr="001A6AE4">
        <w:rPr>
          <w:rFonts w:ascii="Times New Roman" w:hAnsi="Times New Roman" w:cs="Times New Roman"/>
        </w:rPr>
        <w:t xml:space="preserve"> 3Classification</w:t>
      </w:r>
    </w:p>
    <w:p w14:paraId="2E4E4F2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Classification</w:t>
      </w:r>
    </w:p>
    <w:p w14:paraId="0D3F27D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The analyst should make every effort to classify stains and patterns independently of other evidence associated with the case.  Classification is a method of comparing stains or patterns to established criteria.  Some analysts like to use a flow chart to narrow down which category a stain or pattern falls into based on criteria that is agreed upon by the scientific community.  </w:t>
      </w:r>
    </w:p>
    <w:p w14:paraId="4AE938E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While classification should be based solely on analytical data, the analyst’s opinion on the case may then take into consideration the additional information known in the case.  </w:t>
      </w:r>
    </w:p>
    <w:p w14:paraId="7039CEA9"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On page one, we were introduced to some modern definitions for bloodstain pattern analysis.  The definition is used to explain to you how a stain or pattern appears.  A classification on the other </w:t>
      </w:r>
      <w:proofErr w:type="gramStart"/>
      <w:r w:rsidRPr="001A6AE4">
        <w:rPr>
          <w:rFonts w:ascii="Times New Roman" w:hAnsi="Times New Roman" w:cs="Times New Roman"/>
        </w:rPr>
        <w:t>hand</w:t>
      </w:r>
      <w:proofErr w:type="gramEnd"/>
      <w:r w:rsidRPr="001A6AE4">
        <w:rPr>
          <w:rFonts w:ascii="Times New Roman" w:hAnsi="Times New Roman" w:cs="Times New Roman"/>
        </w:rPr>
        <w:t>, gives you a bit more information about how the analyst arrived at their conclusion.  Why did they classify the pattern as a swipe?  Or an Arterial Spurt?</w:t>
      </w:r>
    </w:p>
    <w:p w14:paraId="74BA1F2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Although there are multiple classification systems, one thing is common - the patterns classified have to be reproducible and easily distinguishable from other classified patterns.  Consider the taxonomy system of classifying animals: All animals are in the kingdom animalia, next there are around 31 different </w:t>
      </w:r>
      <w:proofErr w:type="gramStart"/>
      <w:r w:rsidRPr="001A6AE4">
        <w:rPr>
          <w:rFonts w:ascii="Times New Roman" w:hAnsi="Times New Roman" w:cs="Times New Roman"/>
        </w:rPr>
        <w:t>phylum</w:t>
      </w:r>
      <w:proofErr w:type="gramEnd"/>
      <w:r w:rsidRPr="001A6AE4">
        <w:rPr>
          <w:rFonts w:ascii="Times New Roman" w:hAnsi="Times New Roman" w:cs="Times New Roman"/>
        </w:rPr>
        <w:t>, followed classes and orders.  Similar to the animal taxonomy system, blood can be classified. Start with a stain.  Is it spatter or not?  Linear or not?  If it’s not linear, is it a passive drip or an impact stain?  </w:t>
      </w:r>
    </w:p>
    <w:p w14:paraId="6747A84B"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Blood Cell Production (Hematopoiesis)</w:t>
      </w:r>
    </w:p>
    <w:p w14:paraId="4310435A"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All blood cells develop from a single precursor cell type called pluripotent hematopoietic stem cells, found primarily in bone marrow. These cells have the ability to develop into an assortment of committed stem cells, which develop into individual cell lines that differentiate into RBC, lymphocytes, other white blood cells and megakaryocytes.</w:t>
      </w:r>
    </w:p>
    <w:p w14:paraId="61F4A212"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Hematopoiesis begins early in embryonic development and continues for the duration of a person’s life. Bone marrow that is actively producing blood cells is </w:t>
      </w:r>
      <w:proofErr w:type="gramStart"/>
      <w:r w:rsidRPr="001A6AE4">
        <w:rPr>
          <w:rFonts w:ascii="Times New Roman" w:hAnsi="Times New Roman" w:cs="Times New Roman"/>
        </w:rPr>
        <w:t>red-pink</w:t>
      </w:r>
      <w:proofErr w:type="gramEnd"/>
      <w:r w:rsidRPr="001A6AE4">
        <w:rPr>
          <w:rFonts w:ascii="Times New Roman" w:hAnsi="Times New Roman" w:cs="Times New Roman"/>
        </w:rPr>
        <w:t xml:space="preserve"> in color due to the presence of hemoglobin, whereas inactive bone marrow is yellow in color. Active marrow produces new blood cells of which 25% are usually RBC and the other 75% are white blood cells. White blood cells have shorter life spans than </w:t>
      </w:r>
      <w:proofErr w:type="gramStart"/>
      <w:r w:rsidRPr="001A6AE4">
        <w:rPr>
          <w:rFonts w:ascii="Times New Roman" w:hAnsi="Times New Roman" w:cs="Times New Roman"/>
        </w:rPr>
        <w:t>RBC, and</w:t>
      </w:r>
      <w:proofErr w:type="gramEnd"/>
      <w:r w:rsidRPr="001A6AE4">
        <w:rPr>
          <w:rFonts w:ascii="Times New Roman" w:hAnsi="Times New Roman" w:cs="Times New Roman"/>
        </w:rPr>
        <w:t xml:space="preserve"> need to be replaced more frequently. Neutrophils have a 6-hour half-life whereas RBC can exist in the circulation for up to 4 months.</w:t>
      </w:r>
    </w:p>
    <w:p w14:paraId="00FA663B"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Hematopoiesis is controlled by chemical factors called cytokines, which are peptides and proteins produced by specific cells that affect the growth and activity of other cells.</w:t>
      </w:r>
      <w:r w:rsidRPr="001A6AE4">
        <w:rPr>
          <w:rFonts w:ascii="Times New Roman" w:hAnsi="Times New Roman" w:cs="Times New Roman"/>
        </w:rPr>
        <w:br/>
      </w:r>
      <w:r w:rsidRPr="001A6AE4">
        <w:rPr>
          <w:rFonts w:ascii="Times New Roman" w:hAnsi="Times New Roman" w:cs="Times New Roman"/>
        </w:rPr>
        <w:br/>
        <w:t>Some commonly known cytokines involved in hematopoiesis, their source, and effects are listed below:</w:t>
      </w:r>
    </w:p>
    <w:tbl>
      <w:tblPr>
        <w:tblW w:w="4250" w:type="pct"/>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475"/>
        <w:gridCol w:w="2244"/>
        <w:gridCol w:w="3229"/>
      </w:tblGrid>
      <w:tr w:rsidR="001A6AE4" w:rsidRPr="001A6AE4" w14:paraId="350A7843" w14:textId="77777777">
        <w:trPr>
          <w:tblHeader/>
        </w:trPr>
        <w:tc>
          <w:tcPr>
            <w:tcW w:w="0" w:type="auto"/>
            <w:tcBorders>
              <w:top w:val="nil"/>
              <w:left w:val="single" w:sz="4" w:space="0" w:color="auto"/>
              <w:bottom w:val="single" w:sz="2" w:space="0" w:color="auto"/>
              <w:right w:val="single" w:sz="4" w:space="0" w:color="auto"/>
            </w:tcBorders>
            <w:vAlign w:val="bottom"/>
            <w:hideMark/>
          </w:tcPr>
          <w:p w14:paraId="2130A92C" w14:textId="77777777" w:rsidR="001A6AE4" w:rsidRPr="001A6AE4" w:rsidRDefault="001A6AE4" w:rsidP="001A6AE4">
            <w:pPr>
              <w:rPr>
                <w:rFonts w:ascii="Times New Roman" w:hAnsi="Times New Roman" w:cs="Times New Roman"/>
                <w:b/>
                <w:bCs/>
              </w:rPr>
            </w:pPr>
            <w:r w:rsidRPr="001A6AE4">
              <w:rPr>
                <w:rFonts w:ascii="Times New Roman" w:hAnsi="Times New Roman" w:cs="Times New Roman"/>
                <w:b/>
                <w:bCs/>
              </w:rPr>
              <w:t>Cytokine</w:t>
            </w:r>
          </w:p>
        </w:tc>
        <w:tc>
          <w:tcPr>
            <w:tcW w:w="0" w:type="auto"/>
            <w:tcBorders>
              <w:top w:val="nil"/>
              <w:left w:val="single" w:sz="4" w:space="0" w:color="auto"/>
              <w:bottom w:val="single" w:sz="2" w:space="0" w:color="auto"/>
              <w:right w:val="single" w:sz="4" w:space="0" w:color="auto"/>
            </w:tcBorders>
            <w:vAlign w:val="bottom"/>
            <w:hideMark/>
          </w:tcPr>
          <w:p w14:paraId="62D6B841" w14:textId="77777777" w:rsidR="001A6AE4" w:rsidRPr="001A6AE4" w:rsidRDefault="001A6AE4" w:rsidP="001A6AE4">
            <w:pPr>
              <w:rPr>
                <w:rFonts w:ascii="Times New Roman" w:hAnsi="Times New Roman" w:cs="Times New Roman"/>
                <w:b/>
                <w:bCs/>
              </w:rPr>
            </w:pPr>
            <w:r w:rsidRPr="001A6AE4">
              <w:rPr>
                <w:rFonts w:ascii="Times New Roman" w:hAnsi="Times New Roman" w:cs="Times New Roman"/>
                <w:b/>
                <w:bCs/>
              </w:rPr>
              <w:t>Source</w:t>
            </w:r>
          </w:p>
        </w:tc>
        <w:tc>
          <w:tcPr>
            <w:tcW w:w="0" w:type="auto"/>
            <w:tcBorders>
              <w:top w:val="nil"/>
              <w:left w:val="single" w:sz="4" w:space="0" w:color="auto"/>
              <w:bottom w:val="single" w:sz="2" w:space="0" w:color="auto"/>
              <w:right w:val="single" w:sz="4" w:space="0" w:color="auto"/>
            </w:tcBorders>
            <w:vAlign w:val="bottom"/>
            <w:hideMark/>
          </w:tcPr>
          <w:p w14:paraId="62676E97" w14:textId="77777777" w:rsidR="001A6AE4" w:rsidRPr="001A6AE4" w:rsidRDefault="001A6AE4" w:rsidP="001A6AE4">
            <w:pPr>
              <w:rPr>
                <w:rFonts w:ascii="Times New Roman" w:hAnsi="Times New Roman" w:cs="Times New Roman"/>
                <w:b/>
                <w:bCs/>
              </w:rPr>
            </w:pPr>
            <w:r w:rsidRPr="001A6AE4">
              <w:rPr>
                <w:rFonts w:ascii="Times New Roman" w:hAnsi="Times New Roman" w:cs="Times New Roman"/>
                <w:b/>
                <w:bCs/>
              </w:rPr>
              <w:t>Effect</w:t>
            </w:r>
          </w:p>
        </w:tc>
      </w:tr>
      <w:tr w:rsidR="001A6AE4" w:rsidRPr="001A6AE4" w14:paraId="5DECA607" w14:textId="77777777">
        <w:tc>
          <w:tcPr>
            <w:tcW w:w="0" w:type="auto"/>
            <w:tcBorders>
              <w:top w:val="nil"/>
              <w:left w:val="single" w:sz="4" w:space="0" w:color="auto"/>
              <w:bottom w:val="single" w:sz="2" w:space="0" w:color="auto"/>
              <w:right w:val="single" w:sz="4" w:space="0" w:color="auto"/>
            </w:tcBorders>
            <w:tcMar>
              <w:top w:w="30" w:type="dxa"/>
              <w:left w:w="30" w:type="dxa"/>
              <w:bottom w:w="30" w:type="dxa"/>
              <w:right w:w="30" w:type="dxa"/>
            </w:tcMar>
            <w:hideMark/>
          </w:tcPr>
          <w:p w14:paraId="6DB4814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Colony stimulating factor</w:t>
            </w:r>
          </w:p>
        </w:tc>
        <w:tc>
          <w:tcPr>
            <w:tcW w:w="0" w:type="auto"/>
            <w:tcBorders>
              <w:top w:val="nil"/>
              <w:left w:val="single" w:sz="4" w:space="0" w:color="auto"/>
              <w:bottom w:val="single" w:sz="2" w:space="0" w:color="auto"/>
              <w:right w:val="single" w:sz="4" w:space="0" w:color="auto"/>
            </w:tcBorders>
            <w:tcMar>
              <w:top w:w="30" w:type="dxa"/>
              <w:left w:w="30" w:type="dxa"/>
              <w:bottom w:w="30" w:type="dxa"/>
              <w:right w:w="30" w:type="dxa"/>
            </w:tcMar>
            <w:hideMark/>
          </w:tcPr>
          <w:p w14:paraId="40D03997"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Endothelial cells and white blood cells</w:t>
            </w:r>
          </w:p>
        </w:tc>
        <w:tc>
          <w:tcPr>
            <w:tcW w:w="0" w:type="auto"/>
            <w:tcBorders>
              <w:top w:val="nil"/>
              <w:left w:val="single" w:sz="4" w:space="0" w:color="auto"/>
              <w:bottom w:val="single" w:sz="2" w:space="0" w:color="auto"/>
              <w:right w:val="single" w:sz="4" w:space="0" w:color="auto"/>
            </w:tcBorders>
            <w:tcMar>
              <w:top w:w="30" w:type="dxa"/>
              <w:left w:w="30" w:type="dxa"/>
              <w:bottom w:w="30" w:type="dxa"/>
              <w:right w:w="30" w:type="dxa"/>
            </w:tcMar>
            <w:hideMark/>
          </w:tcPr>
          <w:p w14:paraId="0F3E23B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Stimulate growth and development of white blood cells (leucopoiesis)</w:t>
            </w:r>
          </w:p>
        </w:tc>
      </w:tr>
      <w:tr w:rsidR="001A6AE4" w:rsidRPr="001A6AE4" w14:paraId="020703C4" w14:textId="77777777">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5AAA3B2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Interleukins</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4FAB19A2"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White blood cells</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720341FA"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Play important roles in the immune system</w:t>
            </w:r>
          </w:p>
        </w:tc>
      </w:tr>
      <w:tr w:rsidR="001A6AE4" w:rsidRPr="001A6AE4" w14:paraId="209E9B3B" w14:textId="77777777">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6228381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Erythropoietin</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3BFBB10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Kidney cells</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41C43E8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Controls RBC synthesis</w:t>
            </w:r>
          </w:p>
        </w:tc>
      </w:tr>
      <w:tr w:rsidR="001A6AE4" w:rsidRPr="001A6AE4" w14:paraId="1F7F1824" w14:textId="77777777">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7FB5DB08"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Thrombopoietin</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7EA0AF5F"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Liver and kidney</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7574DE3F"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Regulates growth and production of megakaryocytes and therefore platelet production</w:t>
            </w:r>
          </w:p>
        </w:tc>
      </w:tr>
      <w:tr w:rsidR="001A6AE4" w:rsidRPr="001A6AE4" w14:paraId="6FD880D7" w14:textId="77777777">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69CDDD4A"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Granulocyte-macrophage colony stimulating factor (GM-CSF)</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19AF534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Endothelial cells, bone marrow fibroblasts and other white blood cells</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761A73C7"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Influences growth and differentiation of megakaryocytes, eosinophils, monocytes and red blood cells</w:t>
            </w:r>
          </w:p>
        </w:tc>
      </w:tr>
      <w:tr w:rsidR="001A6AE4" w:rsidRPr="001A6AE4" w14:paraId="5D75FA47" w14:textId="77777777">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5FD3B98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Granulocyte colony stimulating factor (G-CSF)</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58807E6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Endothelial cells, bone marrow fibroblasts and monocytes</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547D140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Neutrophils</w:t>
            </w:r>
          </w:p>
        </w:tc>
      </w:tr>
      <w:tr w:rsidR="001A6AE4" w:rsidRPr="001A6AE4" w14:paraId="06BE3BF7" w14:textId="77777777">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120F564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Macrophage colony stimulating factor (M-CSF)</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716EA003"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Endothelial cells, bone marrow fibroblasts and monocytes</w:t>
            </w:r>
          </w:p>
        </w:tc>
        <w:tc>
          <w:tcPr>
            <w:tcW w:w="0" w:type="auto"/>
            <w:tcBorders>
              <w:top w:val="single" w:sz="2" w:space="0" w:color="auto"/>
              <w:left w:val="single" w:sz="4" w:space="0" w:color="auto"/>
              <w:bottom w:val="single" w:sz="2" w:space="0" w:color="auto"/>
              <w:right w:val="single" w:sz="4" w:space="0" w:color="auto"/>
            </w:tcBorders>
            <w:tcMar>
              <w:top w:w="30" w:type="dxa"/>
              <w:left w:w="30" w:type="dxa"/>
              <w:bottom w:w="30" w:type="dxa"/>
              <w:right w:w="30" w:type="dxa"/>
            </w:tcMar>
            <w:hideMark/>
          </w:tcPr>
          <w:p w14:paraId="3BFD7D57"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Monocytes</w:t>
            </w:r>
          </w:p>
        </w:tc>
      </w:tr>
    </w:tbl>
    <w:p w14:paraId="6440BB37" w14:textId="77777777" w:rsidR="001A6AE4" w:rsidRPr="001A6AE4" w:rsidRDefault="001A6AE4" w:rsidP="001A6AE4">
      <w:pPr>
        <w:rPr>
          <w:rFonts w:ascii="Times New Roman" w:hAnsi="Times New Roman" w:cs="Times New Roman"/>
        </w:rPr>
      </w:pPr>
    </w:p>
    <w:p w14:paraId="4B57AD94"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Hemostasis</w:t>
      </w:r>
    </w:p>
    <w:p w14:paraId="7DAAD45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Since the body can only function when the cells receive enough oxygen, it has ways of protecting itself when blood loss occurs. The body responds to blood loss by increasing vasoconstriction and fluid retention; platelet cells circulating in the blood become activated and a cascade clotting reaction takes place at the site of an open wound that forms a clot that will stop the bleeding.</w:t>
      </w:r>
    </w:p>
    <w:p w14:paraId="1DA0013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Hemostasis is the name given to keeping blood within a damaged blood vessel; the process has three major steps:</w:t>
      </w:r>
    </w:p>
    <w:tbl>
      <w:tblPr>
        <w:tblW w:w="4250" w:type="pct"/>
        <w:tblCellMar>
          <w:top w:w="24" w:type="dxa"/>
          <w:left w:w="24" w:type="dxa"/>
          <w:bottom w:w="24" w:type="dxa"/>
          <w:right w:w="24" w:type="dxa"/>
        </w:tblCellMar>
        <w:tblLook w:val="04A0" w:firstRow="1" w:lastRow="0" w:firstColumn="1" w:lastColumn="0" w:noHBand="0" w:noVBand="1"/>
      </w:tblPr>
      <w:tblGrid>
        <w:gridCol w:w="685"/>
        <w:gridCol w:w="1810"/>
        <w:gridCol w:w="5456"/>
      </w:tblGrid>
      <w:tr w:rsidR="001A6AE4" w:rsidRPr="001A6AE4" w14:paraId="10E0151E" w14:textId="77777777">
        <w:tc>
          <w:tcPr>
            <w:tcW w:w="0" w:type="auto"/>
            <w:gridSpan w:val="3"/>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1E5A7FA8" w14:textId="77777777" w:rsidR="001A6AE4" w:rsidRPr="001A6AE4" w:rsidRDefault="001A6AE4" w:rsidP="001A6AE4">
            <w:pPr>
              <w:rPr>
                <w:rFonts w:ascii="Times New Roman" w:hAnsi="Times New Roman" w:cs="Times New Roman"/>
              </w:rPr>
            </w:pPr>
            <w:r w:rsidRPr="001A6AE4">
              <w:rPr>
                <w:rFonts w:ascii="Times New Roman" w:hAnsi="Times New Roman" w:cs="Times New Roman"/>
                <w:b/>
                <w:bCs/>
              </w:rPr>
              <w:t>Hemostatic Processes</w:t>
            </w:r>
          </w:p>
        </w:tc>
      </w:tr>
      <w:tr w:rsidR="001A6AE4" w:rsidRPr="001A6AE4" w14:paraId="7F862D8B" w14:textId="77777777">
        <w:tc>
          <w:tcPr>
            <w:tcW w:w="500" w:type="pct"/>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7F96E58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Step 1.</w:t>
            </w:r>
          </w:p>
        </w:tc>
        <w:tc>
          <w:tcPr>
            <w:tcW w:w="1000" w:type="pct"/>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5AEF7C4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Vasoconstriction</w:t>
            </w:r>
          </w:p>
        </w:tc>
        <w:tc>
          <w:tcPr>
            <w:tcW w:w="3500" w:type="pct"/>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307E7CCA"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The injured blood vessel immediately constricts (vasoconstriction) decreasing blood flow and pressure within the vessel, helping formation of the platelet plug</w:t>
            </w:r>
          </w:p>
        </w:tc>
      </w:tr>
      <w:tr w:rsidR="001A6AE4" w:rsidRPr="001A6AE4" w14:paraId="4FA20590" w14:textId="77777777">
        <w:tc>
          <w:tcPr>
            <w:tcW w:w="0" w:type="auto"/>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598E175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Step 2.</w:t>
            </w:r>
          </w:p>
        </w:tc>
        <w:tc>
          <w:tcPr>
            <w:tcW w:w="0" w:type="auto"/>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3B236450"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Platelet activation and plug formation</w:t>
            </w:r>
          </w:p>
        </w:tc>
        <w:tc>
          <w:tcPr>
            <w:tcW w:w="0" w:type="auto"/>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57CC31DE"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Platelets are irregularly shaped, colorless cells with sticky surfaces that gather at a wound site to form a plug. Platelets stick to the exposed collagen and become activated releasing cytokines into the area immediately surrounding the injury. These cytokines and chemical factors released from the platelets cause more local vasoconstriction and further platelet activation, causing more platelets to stick together and form a loose plug. The platelet plug blocks the hole in the breached blood vessel.</w:t>
            </w:r>
          </w:p>
        </w:tc>
      </w:tr>
      <w:tr w:rsidR="001A6AE4" w:rsidRPr="001A6AE4" w14:paraId="32099F29" w14:textId="77777777">
        <w:tc>
          <w:tcPr>
            <w:tcW w:w="0" w:type="auto"/>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15BC3F14"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Step 3.</w:t>
            </w:r>
          </w:p>
        </w:tc>
        <w:tc>
          <w:tcPr>
            <w:tcW w:w="0" w:type="auto"/>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71CCACF7"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Coagulation</w:t>
            </w:r>
          </w:p>
        </w:tc>
        <w:tc>
          <w:tcPr>
            <w:tcW w:w="0" w:type="auto"/>
            <w:tcBorders>
              <w:top w:val="single" w:sz="2" w:space="0" w:color="C7CDD1"/>
              <w:left w:val="single" w:sz="2" w:space="0" w:color="C7CDD1"/>
              <w:bottom w:val="single" w:sz="6" w:space="0" w:color="C7CDD1"/>
              <w:right w:val="single" w:sz="2" w:space="0" w:color="C7CDD1"/>
            </w:tcBorders>
            <w:tcMar>
              <w:top w:w="105" w:type="dxa"/>
              <w:left w:w="105" w:type="dxa"/>
              <w:bottom w:w="105" w:type="dxa"/>
              <w:right w:w="105" w:type="dxa"/>
            </w:tcMar>
            <w:vAlign w:val="center"/>
            <w:hideMark/>
          </w:tcPr>
          <w:p w14:paraId="5414839A"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Collagen and tissue factors initiate a cascade reaction in which inactive plasma proteins become activated through a series of reactions involving calcium, vitamin K and the protein fibrinogen. In the final step of the cascade, the enzyme thrombin converts fibrinogen into fibrin fibers that trap the platelet plug and form a blood clot. As tissue repair and cell growth repair the damaged area of the vessel, the clot dries and retracts and is eventually dissolved by the enzyme plasmin. Clot formation requires the interaction of calcium and vitamin K and insufficient or reduced amounts can result in abnormally slow life threatening clotting rates. The liquid fraction obtained from clotted blood is called serum.</w:t>
            </w:r>
          </w:p>
        </w:tc>
      </w:tr>
    </w:tbl>
    <w:p w14:paraId="362BB72B"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Scabs are external blood clots that we are all quite familiar with, however internal blood clots can also form that are potentially life threatening if they break away in the circulating blood and become wedged in a major blood vessel supplying the heart or brain. Normal clotting time for blood that has left the body ranges from 3 to 15 minutes in healthy individuals.</w:t>
      </w:r>
    </w:p>
    <w:p w14:paraId="461ECD34" w14:textId="77777777" w:rsidR="001A6AE4" w:rsidRPr="001A6AE4" w:rsidRDefault="001A6AE4" w:rsidP="001A6AE4">
      <w:pPr>
        <w:rPr>
          <w:rFonts w:ascii="Times New Roman" w:hAnsi="Times New Roman" w:cs="Times New Roman"/>
        </w:rPr>
      </w:pPr>
      <w:r w:rsidRPr="001A6AE4">
        <w:rPr>
          <w:rFonts w:ascii="Times New Roman" w:hAnsi="Times New Roman" w:cs="Times New Roman"/>
          <w:b/>
          <w:bCs/>
        </w:rPr>
        <w:t>See Video below to view Hemostasis:</w:t>
      </w:r>
    </w:p>
    <w:p w14:paraId="3EB99860" w14:textId="70525907" w:rsidR="001A6AE4" w:rsidRPr="001A6AE4" w:rsidRDefault="001A6AE4" w:rsidP="001A6AE4">
      <w:pPr>
        <w:rPr>
          <w:rFonts w:ascii="Times New Roman" w:hAnsi="Times New Roman" w:cs="Times New Roman"/>
        </w:rPr>
      </w:pPr>
      <w:r w:rsidRPr="001A6AE4">
        <w:rPr>
          <w:rFonts w:ascii="Times New Roman" w:hAnsi="Times New Roman" w:cs="Times New Roman"/>
        </w:rPr>
        <w:drawing>
          <wp:inline distT="0" distB="0" distL="0" distR="0" wp14:anchorId="222E6472" wp14:editId="68D0297A">
            <wp:extent cx="2872989" cy="2446232"/>
            <wp:effectExtent l="0" t="0" r="3810" b="0"/>
            <wp:docPr id="1763349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49737" name=""/>
                    <pic:cNvPicPr/>
                  </pic:nvPicPr>
                  <pic:blipFill>
                    <a:blip r:embed="rId4"/>
                    <a:stretch>
                      <a:fillRect/>
                    </a:stretch>
                  </pic:blipFill>
                  <pic:spPr>
                    <a:xfrm>
                      <a:off x="0" y="0"/>
                      <a:ext cx="2872989" cy="2446232"/>
                    </a:xfrm>
                    <a:prstGeom prst="rect">
                      <a:avLst/>
                    </a:prstGeom>
                  </pic:spPr>
                </pic:pic>
              </a:graphicData>
            </a:graphic>
          </wp:inline>
        </w:drawing>
      </w:r>
    </w:p>
    <w:p w14:paraId="2D5E3CB1"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Module 2: Modern Terminology and </w:t>
      </w:r>
      <w:proofErr w:type="spellStart"/>
      <w:r w:rsidRPr="001A6AE4">
        <w:rPr>
          <w:rFonts w:ascii="Times New Roman" w:hAnsi="Times New Roman" w:cs="Times New Roman"/>
        </w:rPr>
        <w:t>ClassificationPage</w:t>
      </w:r>
      <w:proofErr w:type="spellEnd"/>
      <w:r w:rsidRPr="001A6AE4">
        <w:rPr>
          <w:rFonts w:ascii="Times New Roman" w:hAnsi="Times New Roman" w:cs="Times New Roman"/>
        </w:rPr>
        <w:t xml:space="preserve"> 6Hemodynamics</w:t>
      </w:r>
    </w:p>
    <w:p w14:paraId="134B1EF5" w14:textId="54013330" w:rsidR="001A6AE4" w:rsidRPr="001A6AE4" w:rsidRDefault="001A6AE4" w:rsidP="001A6AE4">
      <w:pPr>
        <w:rPr>
          <w:rFonts w:ascii="Times New Roman" w:hAnsi="Times New Roman" w:cs="Times New Roman"/>
        </w:rPr>
      </w:pPr>
      <w:r w:rsidRPr="001A6AE4">
        <w:rPr>
          <w:rFonts w:ascii="Times New Roman" w:hAnsi="Times New Roman" w:cs="Times New Roman"/>
        </w:rPr>
        <mc:AlternateContent>
          <mc:Choice Requires="wps">
            <w:drawing>
              <wp:inline distT="0" distB="0" distL="0" distR="0" wp14:anchorId="20382B16" wp14:editId="295C4649">
                <wp:extent cx="304800" cy="304800"/>
                <wp:effectExtent l="0" t="0" r="0" b="0"/>
                <wp:docPr id="885688524" name="Rectangle 6" descr="telophase and cell divis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8FD325" id="Rectangle 6" o:spid="_x0000_s1026" alt="telophase and cell divis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A6AE4">
        <w:rPr>
          <w:rFonts w:ascii="Times New Roman" w:hAnsi="Times New Roman" w:cs="Times New Roman"/>
        </w:rPr>
        <w:t>Hemodynamics</w:t>
      </w:r>
    </w:p>
    <w:p w14:paraId="43EF4983"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Angiogenesis</w:t>
      </w:r>
    </w:p>
    <w:p w14:paraId="4DE3FC62"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New blood vessels are formed through the process of angiogenesis. Angiogenesis occurs in children to maintain capillary growth to meet the needs of normal physiological growth, and in adults during wound healing, regrowth of the uterine lining after menstruation, and during endurance training to supply enhanced blood flow to the skeletal and heart muscle. Angiogenic processes are controlled by angiogenic and antiangiogenic cytokines.</w:t>
      </w:r>
      <w:r w:rsidRPr="001A6AE4">
        <w:rPr>
          <w:rFonts w:ascii="Times New Roman" w:hAnsi="Times New Roman" w:cs="Times New Roman"/>
        </w:rPr>
        <w:br/>
      </w:r>
      <w:r w:rsidRPr="001A6AE4">
        <w:rPr>
          <w:rFonts w:ascii="Times New Roman" w:hAnsi="Times New Roman" w:cs="Times New Roman"/>
        </w:rPr>
        <w:br/>
        <w:t>Although several growth factors promote angiogenesis, the two main growth factors that promote cell division (mitosis) are vascular endothelial growth factor (VEGF) and fibroblast growth factor (FGF), which can be characterized as mitogens. These growth factors are produced by smooth muscle cell. Angiogenesis inhibitors include the cytokines angiostatin, which is made from the blood protein plasminogen and endostatin.</w:t>
      </w:r>
    </w:p>
    <w:p w14:paraId="3E56149E" w14:textId="27ABB107" w:rsidR="001A6AE4" w:rsidRPr="001A6AE4" w:rsidRDefault="001A6AE4" w:rsidP="001A6AE4">
      <w:pPr>
        <w:rPr>
          <w:rFonts w:ascii="Times New Roman" w:hAnsi="Times New Roman" w:cs="Times New Roman"/>
        </w:rPr>
      </w:pPr>
      <w:r w:rsidRPr="001A6AE4">
        <w:rPr>
          <w:rFonts w:ascii="Times New Roman" w:hAnsi="Times New Roman" w:cs="Times New Roman"/>
        </w:rPr>
        <mc:AlternateContent>
          <mc:Choice Requires="wps">
            <w:drawing>
              <wp:inline distT="0" distB="0" distL="0" distR="0" wp14:anchorId="25D9BE17" wp14:editId="4769248B">
                <wp:extent cx="304800" cy="304800"/>
                <wp:effectExtent l="0" t="0" r="0" b="0"/>
                <wp:docPr id="1712222116"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CE5B71"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A6AE4">
        <w:rPr>
          <w:rFonts w:ascii="Times New Roman" w:hAnsi="Times New Roman" w:cs="Times New Roman"/>
        </w:rPr>
        <w:t>Blood Pressure</w:t>
      </w:r>
    </w:p>
    <w:p w14:paraId="0761C326"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Blood pressure is the highest in the arteries and falls continuously as blood flows through the circulatory system; the decrease in pressure occurs as energy is lost due to the resistance of blood vessels to blood flow and friction between the blood cells. When a blood vessel is breached the rate and volume of blood loss is typically related to the type and size of vessel. Arterial breach can result in pulsatile spurting and venous breach tends to result in blood oozing or flowing from the wound due to the decreased pressure imposed on the system. Mean arterial pressure is directly related to cardiac output and the total peripheral resistance resulting from the muscle tone of the arterioles. Cardiac output is proportionally related to heart rate and the volume of blood pumped into the arterial tree with each heartbeat.</w:t>
      </w:r>
    </w:p>
    <w:p w14:paraId="4C8842CC"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Bruising</w:t>
      </w:r>
    </w:p>
    <w:p w14:paraId="22777C94"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Bruising is the result of bleeding under the skin when superficial blood vessels are damaged and blood leaks into the perivascular tissues. The color, shape and location of a bruise changes with age as the blood pigment is broken down and reabsorbed. In some </w:t>
      </w:r>
      <w:proofErr w:type="gramStart"/>
      <w:r w:rsidRPr="001A6AE4">
        <w:rPr>
          <w:rFonts w:ascii="Times New Roman" w:hAnsi="Times New Roman" w:cs="Times New Roman"/>
        </w:rPr>
        <w:t>cases</w:t>
      </w:r>
      <w:proofErr w:type="gramEnd"/>
      <w:r w:rsidRPr="001A6AE4">
        <w:rPr>
          <w:rFonts w:ascii="Times New Roman" w:hAnsi="Times New Roman" w:cs="Times New Roman"/>
        </w:rPr>
        <w:t xml:space="preserve"> a bruise may never form even though there is damage to the underlying vessels, in other cases it may take hours or days for the bruise to develop. Ageing of bruises is not an exact process, however fresh bruises can appear as red, purple or blue-black within an hour of the initial damage and fade to green-yellow within about 18 hours.</w:t>
      </w:r>
      <w:r w:rsidRPr="001A6AE4">
        <w:rPr>
          <w:rFonts w:ascii="Times New Roman" w:hAnsi="Times New Roman" w:cs="Times New Roman"/>
        </w:rPr>
        <w:br/>
      </w:r>
      <w:r w:rsidRPr="001A6AE4">
        <w:rPr>
          <w:rFonts w:ascii="Times New Roman" w:hAnsi="Times New Roman" w:cs="Times New Roman"/>
        </w:rPr>
        <w:br/>
        <w:t xml:space="preserve">The site of bruising might not indicate the exact site of impact since gravity and the presence of tissues can allow blood to track to sites remote from the initial impact. The amount of bruising depends on the site and force of impact. Soft tissue areas such as the abdomen may show little bruising, but areas with underlying bones tend to bruise more easily. The susceptibility to bruising increases in the presence of certain conditions that affect the fragility of the blood vessels, or that slow or prevent clotting. Such conditions include hemophilia, alcoholism, hepatobiliary dysfunction and, </w:t>
      </w:r>
      <w:proofErr w:type="gramStart"/>
      <w:r w:rsidRPr="001A6AE4">
        <w:rPr>
          <w:rFonts w:ascii="Times New Roman" w:hAnsi="Times New Roman" w:cs="Times New Roman"/>
        </w:rPr>
        <w:t>or,</w:t>
      </w:r>
      <w:proofErr w:type="gramEnd"/>
      <w:r w:rsidRPr="001A6AE4">
        <w:rPr>
          <w:rFonts w:ascii="Times New Roman" w:hAnsi="Times New Roman" w:cs="Times New Roman"/>
        </w:rPr>
        <w:t xml:space="preserve"> the presence of anticoagulant drugs, aspirin and steroids. The very young and the aged also tend to bruise easily.</w:t>
      </w:r>
    </w:p>
    <w:p w14:paraId="5CF305E4"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Hypostasis</w:t>
      </w:r>
    </w:p>
    <w:p w14:paraId="7235EAA5" w14:textId="77777777" w:rsidR="001A6AE4" w:rsidRPr="001A6AE4" w:rsidRDefault="001A6AE4" w:rsidP="001A6AE4">
      <w:pPr>
        <w:rPr>
          <w:rFonts w:ascii="Times New Roman" w:hAnsi="Times New Roman" w:cs="Times New Roman"/>
        </w:rPr>
      </w:pPr>
      <w:r w:rsidRPr="001A6AE4">
        <w:rPr>
          <w:rFonts w:ascii="Times New Roman" w:hAnsi="Times New Roman" w:cs="Times New Roman"/>
        </w:rPr>
        <w:t xml:space="preserve">Blood only flows from a wound when a pressure system exists to maintain circulation. When irreversible circulatory arrest occurs, the absence of blood pressure, tissue turgor, underlying pressures and hydrostatic pressure results in blood and body fluids pooling due to the forces of gravity. This is known as hypostasis and results in blood pooling in the lowest levels of the cardiovascular system. If a body is supine (on its back) the blood will pool in the buttocks, thighs calves and back of the neck. When the blood pools in capillaries close to the skin surface, visible pink patches appear. In the early stages of </w:t>
      </w:r>
      <w:proofErr w:type="gramStart"/>
      <w:r w:rsidRPr="001A6AE4">
        <w:rPr>
          <w:rFonts w:ascii="Times New Roman" w:hAnsi="Times New Roman" w:cs="Times New Roman"/>
        </w:rPr>
        <w:t>hypostasis</w:t>
      </w:r>
      <w:proofErr w:type="gramEnd"/>
      <w:r w:rsidRPr="001A6AE4">
        <w:rPr>
          <w:rFonts w:ascii="Times New Roman" w:hAnsi="Times New Roman" w:cs="Times New Roman"/>
        </w:rPr>
        <w:t xml:space="preserve"> the patches are small and lightly colored, but the patches join together to form darker patches as time passes. The color becomes darker pink and possibly blue as any oxygen still present in the blood is used up. Certain features of post mortem lividity (livor mortis) have diagnostic and criminal relevance, and include the presence, distribution and color of the lividity.</w:t>
      </w:r>
    </w:p>
    <w:p w14:paraId="26E10D86" w14:textId="77777777" w:rsidR="001A6AE4" w:rsidRPr="001A6AE4" w:rsidRDefault="001A6AE4" w:rsidP="001A6AE4">
      <w:pPr>
        <w:rPr>
          <w:rFonts w:ascii="Times New Roman" w:hAnsi="Times New Roman" w:cs="Times New Roman"/>
        </w:rPr>
      </w:pPr>
    </w:p>
    <w:p w14:paraId="7A6A544B" w14:textId="77777777" w:rsidR="00C92F3F" w:rsidRPr="001A6AE4" w:rsidRDefault="00C92F3F">
      <w:pPr>
        <w:rPr>
          <w:rFonts w:ascii="Times New Roman" w:hAnsi="Times New Roman" w:cs="Times New Roman"/>
        </w:rPr>
      </w:pPr>
    </w:p>
    <w:sectPr w:rsidR="00C92F3F" w:rsidRPr="001A6A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AE4"/>
    <w:rsid w:val="001A20DD"/>
    <w:rsid w:val="001A6AE4"/>
    <w:rsid w:val="001C2798"/>
    <w:rsid w:val="00C92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8E3D1"/>
  <w15:chartTrackingRefBased/>
  <w15:docId w15:val="{D1F014E5-9EAF-4FFE-B7CE-B1FD04E5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A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A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A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A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A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A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A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A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A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A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A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A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A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A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A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AE4"/>
    <w:rPr>
      <w:rFonts w:eastAsiaTheme="majorEastAsia" w:cstheme="majorBidi"/>
      <w:color w:val="272727" w:themeColor="text1" w:themeTint="D8"/>
    </w:rPr>
  </w:style>
  <w:style w:type="paragraph" w:styleId="Title">
    <w:name w:val="Title"/>
    <w:basedOn w:val="Normal"/>
    <w:next w:val="Normal"/>
    <w:link w:val="TitleChar"/>
    <w:uiPriority w:val="10"/>
    <w:qFormat/>
    <w:rsid w:val="001A6A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A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AE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A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A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AE4"/>
    <w:rPr>
      <w:i/>
      <w:iCs/>
      <w:color w:val="404040" w:themeColor="text1" w:themeTint="BF"/>
    </w:rPr>
  </w:style>
  <w:style w:type="paragraph" w:styleId="ListParagraph">
    <w:name w:val="List Paragraph"/>
    <w:basedOn w:val="Normal"/>
    <w:uiPriority w:val="34"/>
    <w:qFormat/>
    <w:rsid w:val="001A6AE4"/>
    <w:pPr>
      <w:ind w:left="720"/>
      <w:contextualSpacing/>
    </w:pPr>
  </w:style>
  <w:style w:type="character" w:styleId="IntenseEmphasis">
    <w:name w:val="Intense Emphasis"/>
    <w:basedOn w:val="DefaultParagraphFont"/>
    <w:uiPriority w:val="21"/>
    <w:qFormat/>
    <w:rsid w:val="001A6AE4"/>
    <w:rPr>
      <w:i/>
      <w:iCs/>
      <w:color w:val="0F4761" w:themeColor="accent1" w:themeShade="BF"/>
    </w:rPr>
  </w:style>
  <w:style w:type="paragraph" w:styleId="IntenseQuote">
    <w:name w:val="Intense Quote"/>
    <w:basedOn w:val="Normal"/>
    <w:next w:val="Normal"/>
    <w:link w:val="IntenseQuoteChar"/>
    <w:uiPriority w:val="30"/>
    <w:qFormat/>
    <w:rsid w:val="001A6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AE4"/>
    <w:rPr>
      <w:i/>
      <w:iCs/>
      <w:color w:val="0F4761" w:themeColor="accent1" w:themeShade="BF"/>
    </w:rPr>
  </w:style>
  <w:style w:type="character" w:styleId="IntenseReference">
    <w:name w:val="Intense Reference"/>
    <w:basedOn w:val="DefaultParagraphFont"/>
    <w:uiPriority w:val="32"/>
    <w:qFormat/>
    <w:rsid w:val="001A6A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2056</Words>
  <Characters>11725</Characters>
  <Application>Microsoft Office Word</Application>
  <DocSecurity>0</DocSecurity>
  <Lines>97</Lines>
  <Paragraphs>27</Paragraphs>
  <ScaleCrop>false</ScaleCrop>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Chandler</dc:creator>
  <cp:keywords/>
  <dc:description/>
  <cp:lastModifiedBy>Rejane Chandler</cp:lastModifiedBy>
  <cp:revision>1</cp:revision>
  <dcterms:created xsi:type="dcterms:W3CDTF">2026-09-18T01:24:00Z</dcterms:created>
  <dcterms:modified xsi:type="dcterms:W3CDTF">2026-09-18T01:34:00Z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fd2ef6f0-38b5-4cf5-a191-d6fc98397860</vt:lpwstr>
  </property>
</Properties>
</file>