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F135DD" w14:paraId="05E4B4B9" w14:textId="77777777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A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Medical Diagnosis:</w:t>
            </w:r>
          </w:p>
          <w:p w14:paraId="05E4B4A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5" w14:textId="28DF5285" w:rsidR="00F135DD" w:rsidRPr="0060251D" w:rsidRDefault="00602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60251D">
              <w:rPr>
                <w:b/>
                <w:bCs/>
              </w:rPr>
              <w:t>Di</w:t>
            </w:r>
            <w:r>
              <w:rPr>
                <w:b/>
                <w:bCs/>
              </w:rPr>
              <w:t>a</w:t>
            </w:r>
            <w:r w:rsidRPr="0060251D">
              <w:rPr>
                <w:b/>
                <w:bCs/>
              </w:rPr>
              <w:t>betic</w:t>
            </w:r>
          </w:p>
          <w:p w14:paraId="05E4B4A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Concept(s):</w:t>
            </w:r>
          </w:p>
          <w:p w14:paraId="05E4B4A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5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Exemplar(s):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9341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Pathophysiology (In your own words):</w:t>
            </w:r>
          </w:p>
          <w:p w14:paraId="47F18CF0" w14:textId="77777777" w:rsidR="006850D2" w:rsidRDefault="0068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067A532" w14:textId="77777777" w:rsidR="006850D2" w:rsidRDefault="0068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Diabetes is caused by insulin’s inability to break down body sugar. In Type 1 diabetes, the body lacks sufficient insulin to break down the blood sugar. In Type 2 diabetes, the insulin produced by the pancreas is resisted by the peripheral tissues. </w:t>
            </w:r>
          </w:p>
          <w:p w14:paraId="05E4B4B6" w14:textId="040B85D8" w:rsidR="006850D2" w:rsidRDefault="00685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normal functioning of the body involves </w:t>
            </w:r>
            <w:r w:rsidR="00EB3004">
              <w:t xml:space="preserve">the brain stimulating the pancreas to release insulin which then breaks down the blood sugar. </w:t>
            </w:r>
            <w:r>
              <w:t xml:space="preserve">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95BA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Complications/Potential Complications (Physiologic Adaptation(s)/Reduction of Risk Potential):</w:t>
            </w:r>
          </w:p>
          <w:p w14:paraId="3DE3FE93" w14:textId="77777777" w:rsidR="006767B4" w:rsidRDefault="006767B4" w:rsidP="006767B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Cardio vascular disease</w:t>
            </w:r>
          </w:p>
          <w:p w14:paraId="2EA56892" w14:textId="77777777" w:rsidR="006767B4" w:rsidRDefault="006767B4" w:rsidP="006767B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Neuropathy</w:t>
            </w:r>
          </w:p>
          <w:p w14:paraId="6A94CD25" w14:textId="77777777" w:rsidR="006767B4" w:rsidRDefault="006767B4" w:rsidP="006767B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Nephropathy</w:t>
            </w:r>
          </w:p>
          <w:p w14:paraId="3D11E8B7" w14:textId="77777777" w:rsidR="006767B4" w:rsidRDefault="006767B4" w:rsidP="006767B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Eye damage</w:t>
            </w:r>
          </w:p>
          <w:p w14:paraId="2C0B6B34" w14:textId="2379F280" w:rsidR="006767B4" w:rsidRDefault="006767B4" w:rsidP="006767B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Hearing impairment</w:t>
            </w:r>
          </w:p>
          <w:p w14:paraId="1858E96D" w14:textId="55F7105C" w:rsidR="006767B4" w:rsidRDefault="006767B4" w:rsidP="006767B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Vulnerability to skin conditions</w:t>
            </w:r>
          </w:p>
          <w:p w14:paraId="05E4B4B7" w14:textId="023B85B3" w:rsidR="009506CD" w:rsidRDefault="009506CD" w:rsidP="006767B4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6D1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Psychosocial Concerns (Psychosocial Integrity):</w:t>
            </w:r>
          </w:p>
          <w:p w14:paraId="4D21CA55" w14:textId="77777777" w:rsidR="00D20FB8" w:rsidRDefault="00D20FB8" w:rsidP="00D20F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Stress</w:t>
            </w:r>
          </w:p>
          <w:p w14:paraId="1B7027A0" w14:textId="77777777" w:rsidR="00D20FB8" w:rsidRDefault="00D20FB8" w:rsidP="00D20F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Depression</w:t>
            </w:r>
          </w:p>
          <w:p w14:paraId="280CCD7A" w14:textId="77777777" w:rsidR="00D20FB8" w:rsidRDefault="00D20FB8" w:rsidP="00D20F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Anxiety</w:t>
            </w:r>
          </w:p>
          <w:p w14:paraId="6257FC70" w14:textId="77777777" w:rsidR="00D20FB8" w:rsidRDefault="00D20FB8" w:rsidP="00D20F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Fatigue</w:t>
            </w:r>
          </w:p>
          <w:p w14:paraId="05E4B4B8" w14:textId="682B5B3C" w:rsidR="00D20FB8" w:rsidRDefault="00D20FB8" w:rsidP="009F449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4BA" w14:textId="647C4740" w:rsidR="00F135DD" w:rsidRDefault="00F135DD">
      <w:bookmarkStart w:id="0" w:name="_2c9wtlevl4sp" w:colFirst="0" w:colLast="0"/>
      <w:bookmarkEnd w:id="0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 w:rsidR="00F135DD" w14:paraId="05E4B4BE" w14:textId="77777777" w:rsidTr="00762A14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Assessment (Physiological Adaptation) </w:t>
            </w:r>
          </w:p>
          <w:p w14:paraId="05E4B4BC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7F02" w14:textId="5D369159" w:rsidR="00F135DD" w:rsidRDefault="00A70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Glycemic Control- The assessment is appropriate for type 2</w:t>
            </w:r>
            <w:r w:rsidR="00550099">
              <w:t xml:space="preserve"> diabetes. It involves exercise, insulin application, and auto-monitoring of glycaemia.</w:t>
            </w:r>
          </w:p>
          <w:p w14:paraId="1172E8F0" w14:textId="62BACC96" w:rsidR="00550099" w:rsidRDefault="0055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Nutrition is also essential part of the </w:t>
            </w:r>
            <w:r w:rsidR="005C7DEF">
              <w:t xml:space="preserve">physiological adaptation as individuals </w:t>
            </w:r>
            <w:r w:rsidR="000B64DE">
              <w:t>need to adopt diet with limited sugar.</w:t>
            </w:r>
          </w:p>
          <w:p w14:paraId="05E4B4BD" w14:textId="31C65054" w:rsidR="00550099" w:rsidRDefault="0055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1" w14:textId="77777777" w:rsidTr="00762A14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F" w14:textId="6789370E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Labs and  Diagnostics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3F52" w14:textId="77777777" w:rsidR="00F135DD" w:rsidRDefault="00BC0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t>A1C</w:t>
            </w:r>
            <w:proofErr w:type="spellEnd"/>
            <w:r>
              <w:t xml:space="preserve"> test is the </w:t>
            </w:r>
            <w:r w:rsidR="00196A29">
              <w:t xml:space="preserve">most effective lab diagnosis </w:t>
            </w:r>
            <w:r>
              <w:t xml:space="preserve">for diabetes. CDC notes that </w:t>
            </w:r>
            <w:proofErr w:type="spellStart"/>
            <w:r>
              <w:t>A1C</w:t>
            </w:r>
            <w:proofErr w:type="spellEnd"/>
            <w:r>
              <w:t xml:space="preserve"> below 5.7 percent indicates normal sugar level, 5.7-6.4 shows prediabetes, and 6.5 percent and above indicates diabetes. </w:t>
            </w:r>
          </w:p>
          <w:p w14:paraId="05E4B4C0" w14:textId="2B51A650" w:rsidR="00FC3210" w:rsidRDefault="00FC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Glucose tolerance test is also </w:t>
            </w:r>
            <w:r w:rsidR="008E2264">
              <w:t xml:space="preserve">a viable option for lab test to establish diabetes. CDC notes that </w:t>
            </w:r>
            <w:r w:rsidR="00ED78B0">
              <w:t xml:space="preserve">a result of </w:t>
            </w:r>
            <w:r w:rsidR="008E2264" w:rsidRPr="008E2264">
              <w:t>200 mg/</w:t>
            </w:r>
            <w:proofErr w:type="spellStart"/>
            <w:r w:rsidR="008E2264" w:rsidRPr="008E2264">
              <w:t>dL</w:t>
            </w:r>
            <w:proofErr w:type="spellEnd"/>
            <w:r w:rsidR="00ED78B0">
              <w:t xml:space="preserve"> or above after 2 hours of consuming sugary drink indicates one has diabetes. </w:t>
            </w:r>
          </w:p>
        </w:tc>
      </w:tr>
      <w:tr w:rsidR="00F135DD" w14:paraId="05E4B4C5" w14:textId="77777777" w:rsidTr="00762A14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2" w14:textId="2F69D211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Planning and Goals (short term and long term</w:t>
            </w:r>
            <w:r w:rsidR="00F96874">
              <w:t xml:space="preserve"> goals</w:t>
            </w:r>
            <w:r>
              <w:t>)</w:t>
            </w:r>
          </w:p>
          <w:p w14:paraId="05E4B4C3" w14:textId="661CC084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4C88" w14:textId="67193C53" w:rsidR="00F135DD" w:rsidRDefault="00736283" w:rsidP="0069598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short-term goal for the treatment is to guide the client to adopt ne nutritional behavior that minimize the progression of the </w:t>
            </w:r>
            <w:r w:rsidR="0069598A">
              <w:t>condition.</w:t>
            </w:r>
          </w:p>
          <w:p w14:paraId="6936DC7E" w14:textId="77777777" w:rsidR="0069598A" w:rsidRDefault="0069598A" w:rsidP="0069598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long-term goal is to prevent acute decomposition.</w:t>
            </w:r>
          </w:p>
          <w:p w14:paraId="4E59EA03" w14:textId="578B0AD1" w:rsidR="003948A9" w:rsidRDefault="003948A9" w:rsidP="0069598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The second long-term goal for the diabetes management is to reduce the prospects</w:t>
            </w:r>
            <w:r w:rsidR="0082578A">
              <w:t xml:space="preserve"> of microvascular complications such as nephropathy and retinopathy. </w:t>
            </w:r>
          </w:p>
          <w:p w14:paraId="05E4B4C4" w14:textId="64AD58DC" w:rsidR="0069598A" w:rsidRDefault="00695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9" w14:textId="77777777" w:rsidTr="00762A14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6" w14:textId="78B5AF2D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Interventions (Basic Care and Comfort, Safety and Infection Control)</w:t>
            </w:r>
          </w:p>
          <w:p w14:paraId="05E4B4C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896C" w14:textId="77777777" w:rsidR="00F135DD" w:rsidRDefault="00FC12FE" w:rsidP="00FC12F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Educating the patients on how to monitor blood sugar at home.</w:t>
            </w:r>
          </w:p>
          <w:p w14:paraId="70CCE37C" w14:textId="77777777" w:rsidR="00FC12FE" w:rsidRDefault="00FC12FE" w:rsidP="00FC12F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Undertaking regular checks on injection sites.</w:t>
            </w:r>
          </w:p>
          <w:p w14:paraId="1B45441A" w14:textId="77777777" w:rsidR="00FC12FE" w:rsidRDefault="00FC12FE" w:rsidP="00FC12F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Checking insulin viability</w:t>
            </w:r>
          </w:p>
          <w:p w14:paraId="7AC8CE5A" w14:textId="77777777" w:rsidR="00FC12FE" w:rsidRDefault="00FC12FE" w:rsidP="00FC12F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Reviewing the type of insulin used by the patient.</w:t>
            </w:r>
          </w:p>
          <w:p w14:paraId="05E4B4C8" w14:textId="010368C3" w:rsidR="00FC12FE" w:rsidRDefault="00FC12FE" w:rsidP="00FC12FE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Discuss the antidiabetic medications </w:t>
            </w:r>
            <w:r w:rsidR="00120E48">
              <w:t xml:space="preserve">with the client. </w:t>
            </w:r>
          </w:p>
        </w:tc>
      </w:tr>
      <w:tr w:rsidR="00F135DD" w14:paraId="05E4B4CC" w14:textId="77777777" w:rsidTr="00762A14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A" w14:textId="04A139A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58D6" w14:textId="77777777" w:rsidR="00F135DD" w:rsidRDefault="00845575" w:rsidP="0084557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Evaluate the client’s blood sugar level.</w:t>
            </w:r>
          </w:p>
          <w:p w14:paraId="57A4AB43" w14:textId="77777777" w:rsidR="00845575" w:rsidRDefault="00845575" w:rsidP="0084557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Evaluate the patient’s knowledge on monitoring their blood sugar level.</w:t>
            </w:r>
          </w:p>
          <w:p w14:paraId="4AC425A5" w14:textId="77777777" w:rsidR="00845575" w:rsidRDefault="00D67EC4" w:rsidP="0084557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Identifying and preventing risks that can result in infection on the injection sites.</w:t>
            </w:r>
          </w:p>
          <w:p w14:paraId="05E4B4CB" w14:textId="46C4CB82" w:rsidR="00D67EC4" w:rsidRDefault="00495C3E" w:rsidP="00845575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Evaluate the timely healing of the wounds. </w:t>
            </w:r>
          </w:p>
        </w:tc>
      </w:tr>
    </w:tbl>
    <w:p w14:paraId="05E4B4CE" w14:textId="61E50F45" w:rsidR="00762A14" w:rsidRDefault="00762A14">
      <w:bookmarkStart w:id="1" w:name="_eji3ag7ewqec" w:colFirst="0" w:colLast="0"/>
      <w:bookmarkStart w:id="2" w:name="_otdr2i6qmy28" w:colFirst="0" w:colLast="0"/>
      <w:bookmarkEnd w:id="1"/>
      <w:bookmarkEnd w:id="2"/>
    </w:p>
    <w:p w14:paraId="2200DA8F" w14:textId="77777777" w:rsidR="00762A14" w:rsidRDefault="00762A14">
      <w:r>
        <w:lastRenderedPageBreak/>
        <w:br w:type="page"/>
      </w:r>
    </w:p>
    <w:p w14:paraId="18C687CB" w14:textId="77777777" w:rsidR="00F135DD" w:rsidRDefault="00F135DD"/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F135DD" w14:paraId="05E4B4D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264B5C">
              <w:rPr>
                <w:b/>
                <w:bCs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1" w14:textId="54A28AB3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Why is</w:t>
            </w:r>
            <w:r w:rsidR="00264B5C">
              <w:t xml:space="preserve"> </w:t>
            </w:r>
            <w:r w:rsidRPr="00264B5C">
              <w:rPr>
                <w:b/>
                <w:bCs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3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</w:t>
            </w:r>
          </w:p>
        </w:tc>
      </w:tr>
      <w:tr w:rsidR="00F135DD" w14:paraId="05E4B4DC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5677" w14:textId="77777777" w:rsidR="00F135DD" w:rsidRDefault="00936F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 w:rsidRPr="00936FA9">
              <w:t>Tolbutamide</w:t>
            </w:r>
            <w:proofErr w:type="spellEnd"/>
          </w:p>
          <w:p w14:paraId="45C90A79" w14:textId="77777777" w:rsidR="00E5033A" w:rsidRPr="00E5033A" w:rsidRDefault="00E5033A" w:rsidP="00E5033A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E5033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Orinase</w:t>
            </w:r>
            <w:proofErr w:type="spellEnd"/>
            <w:r w:rsidRPr="00E5033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®</w:t>
            </w:r>
          </w:p>
          <w:p w14:paraId="4CA3AC08" w14:textId="77777777" w:rsidR="00E5033A" w:rsidRPr="00E5033A" w:rsidRDefault="00E5033A" w:rsidP="00E5033A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E5033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various generics</w:t>
            </w:r>
          </w:p>
          <w:p w14:paraId="05E4B4D6" w14:textId="60D64F68" w:rsidR="00E5033A" w:rsidRDefault="00E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1605" w14:textId="77777777" w:rsidR="00F135DD" w:rsidRDefault="00E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5033A">
              <w:t>1000-2000 mg daily</w:t>
            </w:r>
          </w:p>
          <w:p w14:paraId="05E4B4D7" w14:textId="1DB53622" w:rsidR="00E5033A" w:rsidRDefault="00E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Two to three times a day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8" w14:textId="1812E545" w:rsidR="00F135DD" w:rsidRDefault="00E5033A" w:rsidP="00E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It stimulates the pancreas to secret insulin.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9" w14:textId="42DC4342" w:rsidR="00F135DD" w:rsidRDefault="0036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drug is administered to patients with type 2 diabetes and dieting is roving ineffective.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82CAF" w14:textId="77777777" w:rsidR="00F135DD" w:rsidRDefault="00E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Possible weight gain</w:t>
            </w:r>
          </w:p>
          <w:p w14:paraId="05E4B4DA" w14:textId="3F8B0025" w:rsidR="00E5033A" w:rsidRDefault="00E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Must be taken at least twice a 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B" w14:textId="3E17456A" w:rsidR="00F135DD" w:rsidRDefault="0036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nurse must teach the patient on the value of adhering to taking drugs at regular interval. </w:t>
            </w:r>
          </w:p>
        </w:tc>
      </w:tr>
      <w:tr w:rsidR="00F135DD" w14:paraId="05E4B4E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8862" w14:textId="77777777" w:rsidR="00F135DD" w:rsidRDefault="0036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2F7FC"/>
              </w:rPr>
            </w:pPr>
            <w:r w:rsidRPr="003610D7">
              <w:rPr>
                <w:rStyle w:val="Strong"/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>Glimepiride</w:t>
            </w:r>
            <w:r w:rsidRPr="003610D7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2F7FC"/>
              </w:rPr>
              <w:t> </w:t>
            </w:r>
          </w:p>
          <w:p w14:paraId="7033C535" w14:textId="550D487F" w:rsidR="003610D7" w:rsidRPr="003610D7" w:rsidRDefault="003610D7" w:rsidP="003610D7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</w:t>
            </w:r>
            <w:r w:rsidRPr="003610D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maryl®</w:t>
            </w:r>
          </w:p>
          <w:p w14:paraId="0D216430" w14:textId="77777777" w:rsidR="003610D7" w:rsidRPr="003610D7" w:rsidRDefault="003610D7" w:rsidP="003610D7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10D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various generic</w:t>
            </w:r>
          </w:p>
          <w:p w14:paraId="338B12DD" w14:textId="77777777" w:rsidR="003610D7" w:rsidRPr="003610D7" w:rsidRDefault="0036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2F7FC"/>
              </w:rPr>
            </w:pPr>
          </w:p>
          <w:p w14:paraId="05E4B4DD" w14:textId="029A6021" w:rsidR="003610D7" w:rsidRDefault="0036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0F30" w14:textId="77777777" w:rsidR="00F135DD" w:rsidRDefault="00617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6173AF">
              <w:t>1-2 mg daily</w:t>
            </w:r>
          </w:p>
          <w:p w14:paraId="05E4B4DE" w14:textId="6CFC5068" w:rsidR="006173AF" w:rsidRDefault="00617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Taken once in a day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F" w14:textId="7B16558B" w:rsidR="00F135DD" w:rsidRDefault="00B72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It helps in reducing blood sugar level.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FD2F" w14:textId="77777777" w:rsidR="00F135DD" w:rsidRDefault="00B72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drug is administered to patients with type 2 diabetes. </w:t>
            </w:r>
          </w:p>
          <w:p w14:paraId="05E4B4E0" w14:textId="7856CA10" w:rsidR="00B72607" w:rsidRDefault="00B72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Patients use it to complement their diet.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A8D0" w14:textId="77777777" w:rsidR="006173AF" w:rsidRDefault="006173AF" w:rsidP="00617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Possible weight gain </w:t>
            </w:r>
          </w:p>
          <w:p w14:paraId="05E4B4E1" w14:textId="0C9FA557" w:rsidR="006173AF" w:rsidRDefault="006173AF" w:rsidP="006173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patient must take </w:t>
            </w:r>
            <w:r w:rsidR="00BF5AEA">
              <w:t>the drug daily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2" w14:textId="29A7DC3D" w:rsidR="00F135DD" w:rsidRDefault="00BF5A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Educating the client on the reason</w:t>
            </w:r>
            <w:r w:rsidR="006E126C">
              <w:t xml:space="preserve"> to adhere to the drug routine. </w:t>
            </w:r>
          </w:p>
        </w:tc>
      </w:tr>
      <w:tr w:rsidR="00F135DD" w14:paraId="05E4B4E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EE2D" w14:textId="77777777" w:rsidR="00F135DD" w:rsidRDefault="00B72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2F7FC"/>
              </w:rPr>
            </w:pPr>
            <w:r w:rsidRPr="00B72607">
              <w:rPr>
                <w:rStyle w:val="Strong"/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>Glimepiride</w:t>
            </w:r>
            <w:r w:rsidRPr="00B72607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2F7FC"/>
              </w:rPr>
              <w:t> </w:t>
            </w:r>
          </w:p>
          <w:p w14:paraId="1B46432F" w14:textId="77777777" w:rsidR="00B72607" w:rsidRPr="00B72607" w:rsidRDefault="00B72607" w:rsidP="00B72607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726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Micronase®, </w:t>
            </w:r>
            <w:proofErr w:type="spellStart"/>
            <w:r w:rsidRPr="00B726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DiaBeta</w:t>
            </w:r>
            <w:proofErr w:type="spellEnd"/>
            <w:r w:rsidRPr="00B726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®</w:t>
            </w:r>
          </w:p>
          <w:p w14:paraId="718C1758" w14:textId="77777777" w:rsidR="00B72607" w:rsidRPr="00B72607" w:rsidRDefault="00B72607" w:rsidP="00B72607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7260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various generics</w:t>
            </w:r>
          </w:p>
          <w:p w14:paraId="05E4B4E4" w14:textId="6BE50028" w:rsidR="00B72607" w:rsidRPr="00B72607" w:rsidRDefault="00B72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91E6" w14:textId="77777777" w:rsidR="00B72607" w:rsidRDefault="00B72607" w:rsidP="00B72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B72607">
              <w:t>2.5-5 mg daily</w:t>
            </w:r>
          </w:p>
          <w:p w14:paraId="05E4B4E5" w14:textId="62FD9E52" w:rsidR="00B72607" w:rsidRDefault="00B72607" w:rsidP="00B726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Taken twice or once in a day.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BDE2" w14:textId="77777777" w:rsidR="00F135DD" w:rsidRDefault="0023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Used in treating type 2 diabetes.</w:t>
            </w:r>
          </w:p>
          <w:p w14:paraId="05E4B4E6" w14:textId="3A2F3A4E" w:rsidR="002367FE" w:rsidRDefault="0023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It is not recommendable for type 1 diabetes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7" w14:textId="57267A06" w:rsidR="00F135DD" w:rsidRDefault="0023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drug helps in controlling the blood sugar level among type 2 diabetes patients.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8" w14:textId="4C18F983" w:rsidR="00F135DD" w:rsidRDefault="0023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Possible hypoglycemia weight gain.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9" w14:textId="57523EC7" w:rsidR="00F135DD" w:rsidRDefault="00236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The patients must learn the need to adhere to healthy diet despite the medication. </w:t>
            </w:r>
          </w:p>
        </w:tc>
      </w:tr>
      <w:tr w:rsidR="00F135DD" w14:paraId="05E4B4F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B" w14:textId="62F78FFE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4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B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53F" w14:textId="77777777" w:rsidR="00F135DD" w:rsidRDefault="00F135DD">
      <w:bookmarkStart w:id="3" w:name="_nfmh6v8bg88a" w:colFirst="0" w:colLast="0"/>
      <w:bookmarkEnd w:id="3"/>
    </w:p>
    <w:tbl>
      <w:tblPr>
        <w:tblStyle w:val="a2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F135DD" w14:paraId="05E4B541" w14:textId="77777777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8CCE" w14:textId="025DF8B1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 (Health Promotion, Safety and Infection Control, and Management of Care):</w:t>
            </w:r>
          </w:p>
          <w:p w14:paraId="35E4CC5F" w14:textId="77777777" w:rsidR="001D017E" w:rsidRDefault="001D0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Even though diabetes is a life-time condition, it is manageable. The patient must adopt healthy diet, exercise, and adhere to the medication routine. It is possible to manage type 1 and 2 diabetes with discipline and hope. Patients diagnosed with the conditions can live a fulfilling life if they follow the instructions given by their physicians. </w:t>
            </w:r>
          </w:p>
          <w:p w14:paraId="353806EC" w14:textId="77777777" w:rsidR="001D017E" w:rsidRDefault="001D0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Every citizen needs to check their blood sugar level </w:t>
            </w:r>
            <w:r w:rsidR="001A520A">
              <w:t xml:space="preserve">to ensure early detection of type two diabetes and put the patient in management regime. </w:t>
            </w:r>
          </w:p>
          <w:p w14:paraId="38C1EAEB" w14:textId="77777777" w:rsidR="004D4F6C" w:rsidRDefault="004D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Early detection for diabetes is the best strategy to manage the condition as it ensure the patient is put under medication before developing complications.</w:t>
            </w:r>
          </w:p>
          <w:p w14:paraId="05E4B540" w14:textId="255CE13C" w:rsidR="004D4F6C" w:rsidRDefault="004D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Finally, the patients using insulin injections must regularly consult their doctors to ensure they do not have infections in the affected areas. </w:t>
            </w:r>
          </w:p>
        </w:tc>
      </w:tr>
      <w:tr w:rsidR="00F135DD" w14:paraId="05E4B54E" w14:textId="77777777" w:rsidTr="00762A14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42" w14:textId="4E3A7EBC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Patient Summary (SBAR Format): </w:t>
            </w:r>
          </w:p>
          <w:p w14:paraId="05E4B54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544" w14:textId="36CF42BE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S-</w:t>
            </w:r>
            <w:r w:rsidR="00C91CEB">
              <w:rPr>
                <w:sz w:val="36"/>
                <w:szCs w:val="36"/>
              </w:rPr>
              <w:t xml:space="preserve"> A patient visited the clinic complaining of wounds failing to heal in time. </w:t>
            </w:r>
            <w:r w:rsidR="00142BEC">
              <w:rPr>
                <w:sz w:val="36"/>
                <w:szCs w:val="36"/>
              </w:rPr>
              <w:t>The patient also noted h</w:t>
            </w:r>
            <w:r w:rsidR="00FD1D7C">
              <w:rPr>
                <w:sz w:val="36"/>
                <w:szCs w:val="36"/>
              </w:rPr>
              <w:t xml:space="preserve">e was drinking more water frequently than before. </w:t>
            </w:r>
          </w:p>
          <w:p w14:paraId="05E4B54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14:paraId="05E4B547" w14:textId="30098AF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B-</w:t>
            </w:r>
            <w:r w:rsidR="00FD1D7C">
              <w:rPr>
                <w:sz w:val="36"/>
                <w:szCs w:val="36"/>
              </w:rPr>
              <w:t xml:space="preserve"> The client’s has type 1 diabetes</w:t>
            </w:r>
          </w:p>
          <w:p w14:paraId="7924F946" w14:textId="1B3859EE" w:rsidR="00FD1D7C" w:rsidRDefault="00FD1D7C" w:rsidP="00FD1D7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client’s blood pressure is normal (</w:t>
            </w:r>
            <w:r w:rsidRPr="00FD1D7C">
              <w:rPr>
                <w:sz w:val="36"/>
                <w:szCs w:val="36"/>
              </w:rPr>
              <w:t xml:space="preserve">less than </w:t>
            </w:r>
            <w:r w:rsidRPr="00FD1D7C">
              <w:rPr>
                <w:rFonts w:ascii="Arial" w:hAnsi="Arial" w:cs="Arial"/>
                <w:color w:val="202124"/>
                <w:sz w:val="36"/>
                <w:szCs w:val="36"/>
                <w:shd w:val="clear" w:color="auto" w:fill="FFFFFF"/>
              </w:rPr>
              <w:t>120/80 mmHg</w:t>
            </w:r>
            <w:r>
              <w:rPr>
                <w:rFonts w:ascii="Arial" w:hAnsi="Arial" w:cs="Arial"/>
                <w:color w:val="202124"/>
                <w:sz w:val="36"/>
                <w:szCs w:val="36"/>
                <w:shd w:val="clear" w:color="auto" w:fill="FFFFFF"/>
              </w:rPr>
              <w:t xml:space="preserve">). </w:t>
            </w:r>
          </w:p>
          <w:p w14:paraId="44BF8012" w14:textId="506E8E21" w:rsidR="00FD1D7C" w:rsidRDefault="00D21B95" w:rsidP="00FD1D7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client reported significant weight loss in the four months.</w:t>
            </w:r>
          </w:p>
          <w:p w14:paraId="3C4F6DF7" w14:textId="302E8597" w:rsidR="00D21B95" w:rsidRPr="00FD1D7C" w:rsidRDefault="00D21B95" w:rsidP="00FD1D7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Reported blurred vision.</w:t>
            </w:r>
          </w:p>
          <w:p w14:paraId="05E4B54B" w14:textId="6830B851" w:rsidR="00F135DD" w:rsidRPr="0060246A" w:rsidRDefault="0060246A" w:rsidP="00602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 w:rsidRPr="0060246A">
              <w:rPr>
                <w:sz w:val="36"/>
                <w:szCs w:val="36"/>
              </w:rPr>
              <w:t>A-</w:t>
            </w:r>
            <w:r>
              <w:rPr>
                <w:sz w:val="36"/>
                <w:szCs w:val="36"/>
              </w:rPr>
              <w:t xml:space="preserve"> </w:t>
            </w:r>
            <w:r w:rsidR="00A231B8">
              <w:rPr>
                <w:sz w:val="36"/>
                <w:szCs w:val="36"/>
              </w:rPr>
              <w:t>I suspect the client has type 2 diabetes based on the symptoms.</w:t>
            </w:r>
          </w:p>
          <w:p w14:paraId="05E4B54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14:paraId="05E4B54D" w14:textId="5B26D3F0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R-</w:t>
            </w:r>
            <w:r w:rsidR="00A231B8">
              <w:rPr>
                <w:sz w:val="36"/>
                <w:szCs w:val="36"/>
              </w:rPr>
              <w:t xml:space="preserve"> I would recommend an </w:t>
            </w:r>
            <w:proofErr w:type="spellStart"/>
            <w:r w:rsidR="00A231B8">
              <w:rPr>
                <w:sz w:val="36"/>
                <w:szCs w:val="36"/>
              </w:rPr>
              <w:t>A1C</w:t>
            </w:r>
            <w:proofErr w:type="spellEnd"/>
            <w:r w:rsidR="00A231B8">
              <w:rPr>
                <w:sz w:val="36"/>
                <w:szCs w:val="36"/>
              </w:rPr>
              <w:t xml:space="preserve"> test for the client. </w:t>
            </w:r>
            <w:bookmarkStart w:id="4" w:name="_GoBack"/>
            <w:bookmarkEnd w:id="4"/>
          </w:p>
        </w:tc>
      </w:tr>
    </w:tbl>
    <w:p w14:paraId="05E4B54F" w14:textId="77777777" w:rsidR="00F135DD" w:rsidRDefault="00F135DD">
      <w:bookmarkStart w:id="5" w:name="_ck6ka9m5y5v9" w:colFirst="0" w:colLast="0"/>
      <w:bookmarkEnd w:id="5"/>
    </w:p>
    <w:sectPr w:rsidR="00F13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B1ECD" w14:textId="77777777" w:rsidR="00FB22F9" w:rsidRDefault="00FB22F9">
      <w:pPr>
        <w:spacing w:after="0" w:line="240" w:lineRule="auto"/>
      </w:pPr>
      <w:r>
        <w:separator/>
      </w:r>
    </w:p>
  </w:endnote>
  <w:endnote w:type="continuationSeparator" w:id="0">
    <w:p w14:paraId="4D46063C" w14:textId="77777777" w:rsidR="00FB22F9" w:rsidRDefault="00FB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3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4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5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6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7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9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53195" w14:textId="77777777" w:rsidR="00FB22F9" w:rsidRDefault="00FB22F9">
      <w:pPr>
        <w:spacing w:after="0" w:line="240" w:lineRule="auto"/>
      </w:pPr>
      <w:r>
        <w:separator/>
      </w:r>
    </w:p>
  </w:footnote>
  <w:footnote w:type="continuationSeparator" w:id="0">
    <w:p w14:paraId="1D09C9D6" w14:textId="77777777" w:rsidR="00FB22F9" w:rsidRDefault="00FB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0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1BE94" w14:textId="77777777" w:rsidR="00283DD1" w:rsidRDefault="00283D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25FDA1BC" w14:textId="1103487C" w:rsidR="00762A14" w:rsidRDefault="00762A14" w:rsidP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6007A43" wp14:editId="35637411">
          <wp:extent cx="2857500" cy="5334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C_Horzontal_RGB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C0CE4" w14:textId="77777777" w:rsidR="00762A14" w:rsidRDefault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05E4B551" w14:textId="0E326D69" w:rsidR="00F135DD" w:rsidRDefault="00230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14:paraId="05E4B552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B558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980"/>
    <w:multiLevelType w:val="hybridMultilevel"/>
    <w:tmpl w:val="B5A2BEC6"/>
    <w:lvl w:ilvl="0" w:tplc="9CB085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27B"/>
    <w:multiLevelType w:val="hybridMultilevel"/>
    <w:tmpl w:val="BB2C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2719"/>
    <w:multiLevelType w:val="hybridMultilevel"/>
    <w:tmpl w:val="676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03E1"/>
    <w:multiLevelType w:val="hybridMultilevel"/>
    <w:tmpl w:val="0AC4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438D7"/>
    <w:multiLevelType w:val="hybridMultilevel"/>
    <w:tmpl w:val="A3EC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B1B48"/>
    <w:multiLevelType w:val="multilevel"/>
    <w:tmpl w:val="B762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A32BD2"/>
    <w:multiLevelType w:val="multilevel"/>
    <w:tmpl w:val="8E8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231193"/>
    <w:multiLevelType w:val="multilevel"/>
    <w:tmpl w:val="CE4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ED170D"/>
    <w:multiLevelType w:val="hybridMultilevel"/>
    <w:tmpl w:val="FEBC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C4408"/>
    <w:multiLevelType w:val="hybridMultilevel"/>
    <w:tmpl w:val="5DD2A106"/>
    <w:lvl w:ilvl="0" w:tplc="F7228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10E10"/>
    <w:multiLevelType w:val="hybridMultilevel"/>
    <w:tmpl w:val="55E47876"/>
    <w:lvl w:ilvl="0" w:tplc="06E492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D5A1E"/>
    <w:multiLevelType w:val="hybridMultilevel"/>
    <w:tmpl w:val="F1E2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DD"/>
    <w:rsid w:val="000B64DE"/>
    <w:rsid w:val="00120E48"/>
    <w:rsid w:val="00142BEC"/>
    <w:rsid w:val="001463A7"/>
    <w:rsid w:val="00196A29"/>
    <w:rsid w:val="001A520A"/>
    <w:rsid w:val="001B5373"/>
    <w:rsid w:val="001D017E"/>
    <w:rsid w:val="00230BE1"/>
    <w:rsid w:val="002367FE"/>
    <w:rsid w:val="00264B5C"/>
    <w:rsid w:val="00283DD1"/>
    <w:rsid w:val="003244CE"/>
    <w:rsid w:val="003610D7"/>
    <w:rsid w:val="00365E63"/>
    <w:rsid w:val="00366DE7"/>
    <w:rsid w:val="003948A9"/>
    <w:rsid w:val="003B7A9D"/>
    <w:rsid w:val="00495C3E"/>
    <w:rsid w:val="004D4F6C"/>
    <w:rsid w:val="00550099"/>
    <w:rsid w:val="005C7DEF"/>
    <w:rsid w:val="0060246A"/>
    <w:rsid w:val="0060251D"/>
    <w:rsid w:val="006173AF"/>
    <w:rsid w:val="00621376"/>
    <w:rsid w:val="006767B4"/>
    <w:rsid w:val="006850D2"/>
    <w:rsid w:val="0069598A"/>
    <w:rsid w:val="006E126C"/>
    <w:rsid w:val="00736283"/>
    <w:rsid w:val="00762A14"/>
    <w:rsid w:val="0082578A"/>
    <w:rsid w:val="00833B8D"/>
    <w:rsid w:val="00845575"/>
    <w:rsid w:val="008E2264"/>
    <w:rsid w:val="009076E6"/>
    <w:rsid w:val="00936FA9"/>
    <w:rsid w:val="009506CD"/>
    <w:rsid w:val="009F4493"/>
    <w:rsid w:val="00A07041"/>
    <w:rsid w:val="00A231B8"/>
    <w:rsid w:val="00A70B56"/>
    <w:rsid w:val="00B72607"/>
    <w:rsid w:val="00BC00E3"/>
    <w:rsid w:val="00BF5AEA"/>
    <w:rsid w:val="00C91CEB"/>
    <w:rsid w:val="00CD50F5"/>
    <w:rsid w:val="00D20FB8"/>
    <w:rsid w:val="00D21B95"/>
    <w:rsid w:val="00D339EB"/>
    <w:rsid w:val="00D67EC4"/>
    <w:rsid w:val="00E5033A"/>
    <w:rsid w:val="00EB3004"/>
    <w:rsid w:val="00ED78B0"/>
    <w:rsid w:val="00F135DD"/>
    <w:rsid w:val="00F87131"/>
    <w:rsid w:val="00F96874"/>
    <w:rsid w:val="00FB22F9"/>
    <w:rsid w:val="00FC12FE"/>
    <w:rsid w:val="00FC3210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4B4A1"/>
  <w15:docId w15:val="{44BEAC95-698A-48C8-8BD6-8D254B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67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1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</cp:lastModifiedBy>
  <cp:revision>44</cp:revision>
  <dcterms:created xsi:type="dcterms:W3CDTF">2021-05-28T19:56:00Z</dcterms:created>
  <dcterms:modified xsi:type="dcterms:W3CDTF">2021-05-30T19:56:00Z</dcterms:modified>
</cp:coreProperties>
</file>