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2F127C">
        <w:rPr>
          <w:rFonts w:ascii="Times New Roman" w:hAnsi="Times New Roman" w:cs="Times New Roman"/>
          <w:b/>
          <w:sz w:val="24"/>
          <w:szCs w:val="24"/>
        </w:rPr>
        <w:t>, Lab 8</w:t>
      </w:r>
      <w:r w:rsidR="002F127C">
        <w:rPr>
          <w:rFonts w:ascii="Times New Roman" w:hAnsi="Times New Roman" w:cs="Times New Roman"/>
          <w:b/>
          <w:sz w:val="24"/>
          <w:szCs w:val="24"/>
        </w:rPr>
        <w:tab/>
        <w:t xml:space="preserve">     Due: Friday, Nov. 2</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2F127C" w:rsidRPr="002F127C" w:rsidRDefault="002F127C" w:rsidP="002F127C">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11.4</w:t>
      </w:r>
      <w:r w:rsidR="0057603B">
        <w:rPr>
          <w:rFonts w:ascii="Arial" w:eastAsia="Times New Roman" w:hAnsi="Arial" w:cs="Arial"/>
          <w:b/>
          <w:color w:val="2A2A2A"/>
          <w:sz w:val="25"/>
          <w:szCs w:val="25"/>
          <w:shd w:val="clear" w:color="auto" w:fill="FFFFFF"/>
        </w:rPr>
        <w:tab/>
      </w:r>
      <w:hyperlink r:id="rId7" w:history="1">
        <w:r w:rsidRPr="002F127C">
          <w:rPr>
            <w:rFonts w:ascii="Arial" w:eastAsia="Times New Roman" w:hAnsi="Arial" w:cs="Arial"/>
            <w:b/>
            <w:bCs/>
            <w:color w:val="888FBD"/>
            <w:sz w:val="25"/>
            <w:szCs w:val="25"/>
            <w:u w:val="single"/>
            <w:shd w:val="clear" w:color="auto" w:fill="FFFFFF"/>
          </w:rPr>
          <w:t>This chart</w:t>
        </w:r>
      </w:hyperlink>
      <w:r>
        <w:rPr>
          <w:rFonts w:ascii="Arial" w:eastAsia="Times New Roman" w:hAnsi="Arial" w:cs="Arial"/>
          <w:color w:val="2A2A2A"/>
          <w:sz w:val="25"/>
          <w:szCs w:val="25"/>
          <w:shd w:val="clear" w:color="auto" w:fill="FFFFFF"/>
        </w:rPr>
        <w:t> (below, left) s</w:t>
      </w:r>
      <w:r w:rsidRPr="002F127C">
        <w:rPr>
          <w:rFonts w:ascii="Arial" w:eastAsia="Times New Roman" w:hAnsi="Arial" w:cs="Arial"/>
          <w:color w:val="2A2A2A"/>
          <w:sz w:val="25"/>
          <w:szCs w:val="25"/>
          <w:shd w:val="clear" w:color="auto" w:fill="FFFFFF"/>
        </w:rPr>
        <w:t>hows the track and the satellite-derived rainfall history (in mm) of Hurricane Ike during the period September 1–15, 2008. </w:t>
      </w:r>
      <w:hyperlink r:id="rId8" w:history="1">
        <w:r w:rsidRPr="002F127C">
          <w:rPr>
            <w:rFonts w:ascii="Arial" w:eastAsia="Times New Roman" w:hAnsi="Arial" w:cs="Arial"/>
            <w:b/>
            <w:bCs/>
            <w:color w:val="888FBD"/>
            <w:sz w:val="25"/>
            <w:szCs w:val="25"/>
            <w:u w:val="single"/>
            <w:shd w:val="clear" w:color="auto" w:fill="FFFFFF"/>
          </w:rPr>
          <w:t>This map</w:t>
        </w:r>
      </w:hyperlink>
      <w:r>
        <w:rPr>
          <w:rFonts w:ascii="Arial" w:eastAsia="Times New Roman" w:hAnsi="Arial" w:cs="Arial"/>
          <w:color w:val="2A2A2A"/>
          <w:sz w:val="25"/>
          <w:szCs w:val="25"/>
          <w:shd w:val="clear" w:color="auto" w:fill="FFFFFF"/>
        </w:rPr>
        <w:t xml:space="preserve"> (below, right) s</w:t>
      </w:r>
      <w:r w:rsidRPr="002F127C">
        <w:rPr>
          <w:rFonts w:ascii="Arial" w:eastAsia="Times New Roman" w:hAnsi="Arial" w:cs="Arial"/>
          <w:color w:val="2A2A2A"/>
          <w:sz w:val="25"/>
          <w:szCs w:val="25"/>
          <w:shd w:val="clear" w:color="auto" w:fill="FFFFFF"/>
        </w:rPr>
        <w:t>hows the average pattern of 500-mb heights during this period. Note that we used a contour interval of 30 m instead of the standard 60 m.</w:t>
      </w:r>
      <w:r>
        <w:rPr>
          <w:rFonts w:ascii="Arial" w:eastAsia="Times New Roman" w:hAnsi="Arial" w:cs="Arial"/>
          <w:color w:val="2A2A2A"/>
          <w:sz w:val="25"/>
          <w:szCs w:val="25"/>
          <w:shd w:val="clear" w:color="auto" w:fill="FFFFFF"/>
        </w:rPr>
        <w:t xml:space="preserve">  You should look at the online images for clarity.</w:t>
      </w:r>
    </w:p>
    <w:p w:rsidR="002F127C" w:rsidRDefault="002F127C" w:rsidP="004D2403">
      <w:pPr>
        <w:numPr>
          <w:ilvl w:val="0"/>
          <w:numId w:val="1"/>
        </w:numPr>
        <w:shd w:val="clear" w:color="auto" w:fill="FFFFFF"/>
        <w:spacing w:after="225" w:line="240" w:lineRule="auto"/>
        <w:ind w:left="600"/>
        <w:rPr>
          <w:rFonts w:ascii="Arial" w:eastAsia="Times New Roman" w:hAnsi="Arial" w:cs="Arial"/>
          <w:color w:val="2A2A2A"/>
          <w:sz w:val="25"/>
          <w:szCs w:val="25"/>
        </w:rPr>
      </w:pPr>
      <w:r w:rsidRPr="002F127C">
        <w:rPr>
          <w:rFonts w:ascii="Arial" w:eastAsia="Times New Roman" w:hAnsi="Arial" w:cs="Arial"/>
          <w:color w:val="2A2A2A"/>
          <w:sz w:val="25"/>
          <w:szCs w:val="25"/>
        </w:rPr>
        <w:t>Assign a height for the closed 500-mb height contour over the mid-Atlantic Ocean. Does this closed contour mark the center of a 500-mb high or low? In terms of the general circulation, does this feature have a specific name? If so, what is it?</w:t>
      </w: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P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4D2403">
      <w:pPr>
        <w:numPr>
          <w:ilvl w:val="0"/>
          <w:numId w:val="1"/>
        </w:numPr>
        <w:shd w:val="clear" w:color="auto" w:fill="FFFFFF"/>
        <w:spacing w:after="225" w:line="240" w:lineRule="auto"/>
        <w:ind w:left="600"/>
        <w:rPr>
          <w:rFonts w:ascii="Arial" w:eastAsia="Times New Roman" w:hAnsi="Arial" w:cs="Arial"/>
          <w:color w:val="2A2A2A"/>
          <w:sz w:val="25"/>
          <w:szCs w:val="25"/>
        </w:rPr>
      </w:pPr>
      <w:r w:rsidRPr="002F127C">
        <w:rPr>
          <w:rFonts w:ascii="Arial" w:eastAsia="Times New Roman" w:hAnsi="Arial" w:cs="Arial"/>
          <w:color w:val="2A2A2A"/>
          <w:sz w:val="25"/>
          <w:szCs w:val="25"/>
        </w:rPr>
        <w:t>Write a paragraph that discusses the connection, if any, between this 500-mb feature and the path that Hurricane Ike took across the tropical Atlantic, the Gulf of Mexico and the United States (after landfall).</w:t>
      </w: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Default="002F127C" w:rsidP="002F127C">
      <w:pPr>
        <w:shd w:val="clear" w:color="auto" w:fill="FFFFFF"/>
        <w:spacing w:after="225" w:line="240" w:lineRule="auto"/>
        <w:rPr>
          <w:rFonts w:ascii="Arial" w:eastAsia="Times New Roman" w:hAnsi="Arial" w:cs="Arial"/>
          <w:color w:val="2A2A2A"/>
          <w:sz w:val="25"/>
          <w:szCs w:val="25"/>
        </w:rPr>
      </w:pPr>
    </w:p>
    <w:p w:rsidR="002F127C" w:rsidRPr="002F127C" w:rsidRDefault="002F127C" w:rsidP="002F127C">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01EFE6BB" wp14:editId="5BAC142B">
            <wp:extent cx="3590925" cy="2427835"/>
            <wp:effectExtent l="0" t="0" r="0" b="0"/>
            <wp:docPr id="11" name="Picture 11" descr="https://s3.amazonaws.com/webcom2public.greatrivertech.net/pennstateu/nesegrenci/chapter11exercise/Replacement_11_6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1exercise/Replacement_11_68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27889" cy="2452826"/>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rPr>
        <w:drawing>
          <wp:inline distT="0" distB="0" distL="0" distR="0" wp14:anchorId="2366CFE1" wp14:editId="1B2F5A0A">
            <wp:extent cx="3104515" cy="2150459"/>
            <wp:effectExtent l="0" t="0" r="635" b="2540"/>
            <wp:docPr id="12" name="Picture 12" descr="https://s3.amazonaws.com/webcom2public.greatrivertech.net/pennstateu/nesegrenci/chapter11exercise/Replacement_11_6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11exercise/Replacement_11_68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7614" cy="2221875"/>
                    </a:xfrm>
                    <a:prstGeom prst="rect">
                      <a:avLst/>
                    </a:prstGeom>
                    <a:noFill/>
                    <a:ln>
                      <a:noFill/>
                    </a:ln>
                  </pic:spPr>
                </pic:pic>
              </a:graphicData>
            </a:graphic>
          </wp:inline>
        </w:drawing>
      </w:r>
    </w:p>
    <w:p w:rsidR="002F127C" w:rsidRPr="002F127C" w:rsidRDefault="002F127C" w:rsidP="002F127C">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11.7</w:t>
      </w:r>
      <w:r w:rsidR="00470BD9">
        <w:rPr>
          <w:rFonts w:ascii="Arial" w:eastAsia="Times New Roman" w:hAnsi="Arial" w:cs="Arial"/>
          <w:b/>
          <w:color w:val="2A2A2A"/>
          <w:sz w:val="25"/>
          <w:szCs w:val="25"/>
          <w:shd w:val="clear" w:color="auto" w:fill="FFFFFF"/>
        </w:rPr>
        <w:tab/>
      </w:r>
      <w:r w:rsidRPr="002F127C">
        <w:rPr>
          <w:rFonts w:ascii="Arial" w:eastAsia="Times New Roman" w:hAnsi="Arial" w:cs="Arial"/>
          <w:color w:val="2A2A2A"/>
          <w:sz w:val="25"/>
          <w:szCs w:val="25"/>
          <w:shd w:val="clear" w:color="auto" w:fill="FFFFFF"/>
        </w:rPr>
        <w:t>The last Category-5 hurricane to make landfall in the United States was Hurricane Andrew on August 24, 1992. The table below shows storm tide heights (in ft above sea level) at various locations along the western shore of Biscayne Bay, FL, as Andrew came ashore. The distance north of the point of landfall is also given in miles (a negative value means that the location is south of the point of landfall).</w:t>
      </w:r>
    </w:p>
    <w:p w:rsidR="002F127C" w:rsidRPr="002F127C" w:rsidRDefault="002F127C" w:rsidP="002F127C">
      <w:pPr>
        <w:shd w:val="clear" w:color="auto" w:fill="FFFFFF"/>
        <w:spacing w:after="0" w:line="240" w:lineRule="auto"/>
        <w:rPr>
          <w:rFonts w:ascii="Arial" w:eastAsia="Times New Roman" w:hAnsi="Arial" w:cs="Arial"/>
          <w:color w:val="2A2A2A"/>
          <w:sz w:val="25"/>
          <w:szCs w:val="25"/>
        </w:rPr>
      </w:pPr>
      <w:r w:rsidRPr="002F127C">
        <w:rPr>
          <w:rFonts w:ascii="Arial" w:eastAsia="Times New Roman" w:hAnsi="Arial" w:cs="Arial"/>
          <w:color w:val="2A2A2A"/>
          <w:sz w:val="25"/>
          <w:szCs w:val="25"/>
        </w:rPr>
        <w:t> </w:t>
      </w:r>
    </w:p>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2610"/>
        <w:gridCol w:w="3557"/>
        <w:gridCol w:w="2833"/>
      </w:tblGrid>
      <w:tr w:rsidR="002F127C" w:rsidRPr="002F127C" w:rsidTr="002F127C">
        <w:trPr>
          <w:tblHeader/>
          <w:tblCellSpacing w:w="0" w:type="dxa"/>
          <w:jc w:val="center"/>
        </w:trPr>
        <w:tc>
          <w:tcPr>
            <w:tcW w:w="2610" w:type="dxa"/>
            <w:shd w:val="clear" w:color="auto" w:fill="FFFFFF"/>
            <w:tcMar>
              <w:top w:w="75" w:type="dxa"/>
              <w:left w:w="75" w:type="dxa"/>
              <w:bottom w:w="75" w:type="dxa"/>
              <w:right w:w="75" w:type="dxa"/>
            </w:tcMar>
            <w:vAlign w:val="center"/>
            <w:hideMark/>
          </w:tcPr>
          <w:p w:rsidR="002F127C" w:rsidRPr="002F127C" w:rsidRDefault="002F127C" w:rsidP="002F127C">
            <w:pPr>
              <w:spacing w:after="0" w:line="287" w:lineRule="atLeast"/>
              <w:jc w:val="center"/>
              <w:rPr>
                <w:rFonts w:ascii="Arial" w:eastAsia="Times New Roman" w:hAnsi="Arial" w:cs="Arial"/>
                <w:b/>
                <w:bCs/>
                <w:color w:val="2F354B"/>
                <w:sz w:val="23"/>
                <w:szCs w:val="23"/>
              </w:rPr>
            </w:pPr>
            <w:r w:rsidRPr="002F127C">
              <w:rPr>
                <w:rFonts w:ascii="Arial" w:eastAsia="Times New Roman" w:hAnsi="Arial" w:cs="Arial"/>
                <w:b/>
                <w:bCs/>
                <w:color w:val="2F354B"/>
                <w:sz w:val="23"/>
                <w:szCs w:val="23"/>
              </w:rPr>
              <w:t>Location</w:t>
            </w:r>
          </w:p>
        </w:tc>
        <w:tc>
          <w:tcPr>
            <w:tcW w:w="3557" w:type="dxa"/>
            <w:shd w:val="clear" w:color="auto" w:fill="FFFFFF"/>
            <w:tcMar>
              <w:top w:w="75" w:type="dxa"/>
              <w:left w:w="75" w:type="dxa"/>
              <w:bottom w:w="75" w:type="dxa"/>
              <w:right w:w="75" w:type="dxa"/>
            </w:tcMar>
            <w:vAlign w:val="center"/>
            <w:hideMark/>
          </w:tcPr>
          <w:p w:rsidR="002F127C" w:rsidRPr="002F127C" w:rsidRDefault="002F127C" w:rsidP="002F127C">
            <w:pPr>
              <w:spacing w:after="0" w:line="287" w:lineRule="atLeast"/>
              <w:jc w:val="center"/>
              <w:rPr>
                <w:rFonts w:ascii="Arial" w:eastAsia="Times New Roman" w:hAnsi="Arial" w:cs="Arial"/>
                <w:b/>
                <w:bCs/>
                <w:color w:val="2F354B"/>
                <w:sz w:val="23"/>
                <w:szCs w:val="23"/>
              </w:rPr>
            </w:pPr>
            <w:r w:rsidRPr="002F127C">
              <w:rPr>
                <w:rFonts w:ascii="Arial" w:eastAsia="Times New Roman" w:hAnsi="Arial" w:cs="Arial"/>
                <w:b/>
                <w:bCs/>
                <w:color w:val="2F354B"/>
                <w:sz w:val="23"/>
                <w:szCs w:val="23"/>
              </w:rPr>
              <w:t>Storm Tide Height (ft above sea level)</w:t>
            </w:r>
          </w:p>
        </w:tc>
        <w:tc>
          <w:tcPr>
            <w:tcW w:w="0" w:type="auto"/>
            <w:shd w:val="clear" w:color="auto" w:fill="FFFFFF"/>
            <w:tcMar>
              <w:top w:w="75" w:type="dxa"/>
              <w:left w:w="75" w:type="dxa"/>
              <w:bottom w:w="75" w:type="dxa"/>
              <w:right w:w="75" w:type="dxa"/>
            </w:tcMar>
            <w:vAlign w:val="center"/>
            <w:hideMark/>
          </w:tcPr>
          <w:p w:rsidR="002F127C" w:rsidRPr="002F127C" w:rsidRDefault="002F127C" w:rsidP="002F127C">
            <w:pPr>
              <w:spacing w:after="0" w:line="287" w:lineRule="atLeast"/>
              <w:jc w:val="center"/>
              <w:rPr>
                <w:rFonts w:ascii="Arial" w:eastAsia="Times New Roman" w:hAnsi="Arial" w:cs="Arial"/>
                <w:b/>
                <w:bCs/>
                <w:color w:val="2F354B"/>
                <w:sz w:val="23"/>
                <w:szCs w:val="23"/>
              </w:rPr>
            </w:pPr>
            <w:r w:rsidRPr="002F127C">
              <w:rPr>
                <w:rFonts w:ascii="Arial" w:eastAsia="Times New Roman" w:hAnsi="Arial" w:cs="Arial"/>
                <w:b/>
                <w:bCs/>
                <w:color w:val="2F354B"/>
                <w:sz w:val="23"/>
                <w:szCs w:val="23"/>
              </w:rPr>
              <w:t>Distance North o</w:t>
            </w:r>
            <w:r>
              <w:rPr>
                <w:rFonts w:ascii="Arial" w:eastAsia="Times New Roman" w:hAnsi="Arial" w:cs="Arial"/>
                <w:b/>
                <w:bCs/>
                <w:color w:val="2F354B"/>
                <w:sz w:val="23"/>
                <w:szCs w:val="23"/>
              </w:rPr>
              <w:t>f Eye (mi</w:t>
            </w:r>
            <w:r w:rsidRPr="002F127C">
              <w:rPr>
                <w:rFonts w:ascii="Arial" w:eastAsia="Times New Roman" w:hAnsi="Arial" w:cs="Arial"/>
                <w:b/>
                <w:bCs/>
                <w:color w:val="2F354B"/>
                <w:sz w:val="23"/>
                <w:szCs w:val="23"/>
              </w:rPr>
              <w:t>)</w:t>
            </w:r>
          </w:p>
        </w:tc>
      </w:tr>
      <w:tr w:rsidR="002F127C" w:rsidRPr="002F127C" w:rsidTr="002F127C">
        <w:trPr>
          <w:tblCellSpacing w:w="0" w:type="dxa"/>
          <w:jc w:val="center"/>
        </w:trPr>
        <w:tc>
          <w:tcPr>
            <w:tcW w:w="2610"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Homestead South</w:t>
            </w:r>
          </w:p>
        </w:tc>
        <w:tc>
          <w:tcPr>
            <w:tcW w:w="3557" w:type="dxa"/>
            <w:tcBorders>
              <w:top w:val="single" w:sz="12" w:space="0" w:color="A2A3B4"/>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6.7</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-2.0</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Homestead ASB canal</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8.7</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0.0</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Homestead North</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9.0</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2.2</w:t>
            </w:r>
          </w:p>
        </w:tc>
      </w:tr>
      <w:tr w:rsidR="002F127C" w:rsidRPr="002F127C" w:rsidTr="002F127C">
        <w:trPr>
          <w:tblCellSpacing w:w="0" w:type="dxa"/>
          <w:jc w:val="center"/>
        </w:trPr>
        <w:tc>
          <w:tcPr>
            <w:tcW w:w="2610"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Black Point</w:t>
            </w:r>
          </w:p>
        </w:tc>
        <w:tc>
          <w:tcPr>
            <w:tcW w:w="3557"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11.8</w:t>
            </w:r>
          </w:p>
        </w:tc>
        <w:tc>
          <w:tcPr>
            <w:tcW w:w="0" w:type="auto"/>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3.2</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Saga Point</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10.1</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6.5</w:t>
            </w:r>
          </w:p>
        </w:tc>
      </w:tr>
      <w:tr w:rsidR="002F127C" w:rsidRPr="002F127C" w:rsidTr="002F127C">
        <w:trPr>
          <w:tblCellSpacing w:w="0" w:type="dxa"/>
          <w:jc w:val="center"/>
        </w:trPr>
        <w:tc>
          <w:tcPr>
            <w:tcW w:w="2610"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Burger King</w:t>
            </w:r>
          </w:p>
        </w:tc>
        <w:tc>
          <w:tcPr>
            <w:tcW w:w="3557"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16.9</w:t>
            </w:r>
          </w:p>
        </w:tc>
        <w:tc>
          <w:tcPr>
            <w:tcW w:w="0" w:type="auto"/>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8.2</w:t>
            </w:r>
          </w:p>
        </w:tc>
      </w:tr>
      <w:tr w:rsidR="002F127C" w:rsidRPr="002F127C" w:rsidTr="002F127C">
        <w:trPr>
          <w:tblCellSpacing w:w="0" w:type="dxa"/>
          <w:jc w:val="center"/>
        </w:trPr>
        <w:tc>
          <w:tcPr>
            <w:tcW w:w="2610"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Charles Deering</w:t>
            </w:r>
          </w:p>
        </w:tc>
        <w:tc>
          <w:tcPr>
            <w:tcW w:w="3557"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14.8</w:t>
            </w:r>
          </w:p>
        </w:tc>
        <w:tc>
          <w:tcPr>
            <w:tcW w:w="0" w:type="auto"/>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10.0</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Gables Estates</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9.3</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15.0</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Mercy Hospital</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9.2</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18.8</w:t>
            </w:r>
          </w:p>
        </w:tc>
      </w:tr>
      <w:tr w:rsidR="002F127C" w:rsidRPr="002F127C" w:rsidTr="002F127C">
        <w:trPr>
          <w:tblCellSpacing w:w="0" w:type="dxa"/>
          <w:jc w:val="center"/>
        </w:trPr>
        <w:tc>
          <w:tcPr>
            <w:tcW w:w="2610"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Brickell Area</w:t>
            </w:r>
          </w:p>
        </w:tc>
        <w:tc>
          <w:tcPr>
            <w:tcW w:w="3557" w:type="dxa"/>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7.7</w:t>
            </w:r>
          </w:p>
        </w:tc>
        <w:tc>
          <w:tcPr>
            <w:tcW w:w="0" w:type="auto"/>
            <w:tcBorders>
              <w:bottom w:val="single" w:sz="6" w:space="0" w:color="A2A3B4"/>
            </w:tcBorders>
            <w:shd w:val="clear" w:color="auto" w:fill="FFFFFF"/>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22.0</w:t>
            </w:r>
          </w:p>
        </w:tc>
      </w:tr>
      <w:tr w:rsidR="002F127C" w:rsidRPr="002F127C" w:rsidTr="002F127C">
        <w:trPr>
          <w:tblCellSpacing w:w="0" w:type="dxa"/>
          <w:jc w:val="center"/>
        </w:trPr>
        <w:tc>
          <w:tcPr>
            <w:tcW w:w="2610"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rPr>
                <w:rFonts w:ascii="Arial" w:eastAsia="Times New Roman" w:hAnsi="Arial" w:cs="Arial"/>
                <w:color w:val="414964"/>
              </w:rPr>
            </w:pPr>
            <w:r w:rsidRPr="002F127C">
              <w:rPr>
                <w:rFonts w:ascii="Arial" w:eastAsia="Times New Roman" w:hAnsi="Arial" w:cs="Arial"/>
                <w:color w:val="414964"/>
              </w:rPr>
              <w:t>Downtown Miami</w:t>
            </w:r>
          </w:p>
        </w:tc>
        <w:tc>
          <w:tcPr>
            <w:tcW w:w="3557" w:type="dxa"/>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5.2</w:t>
            </w:r>
          </w:p>
        </w:tc>
        <w:tc>
          <w:tcPr>
            <w:tcW w:w="0" w:type="auto"/>
            <w:tcBorders>
              <w:bottom w:val="single" w:sz="6" w:space="0" w:color="A2A3B4"/>
            </w:tcBorders>
            <w:shd w:val="clear" w:color="auto" w:fill="F0EFFA"/>
            <w:tcMar>
              <w:top w:w="75" w:type="dxa"/>
              <w:left w:w="75" w:type="dxa"/>
              <w:bottom w:w="75" w:type="dxa"/>
              <w:right w:w="75" w:type="dxa"/>
            </w:tcMar>
            <w:hideMark/>
          </w:tcPr>
          <w:p w:rsidR="002F127C" w:rsidRPr="002F127C" w:rsidRDefault="002F127C" w:rsidP="002F127C">
            <w:pPr>
              <w:spacing w:after="0" w:line="240" w:lineRule="auto"/>
              <w:jc w:val="center"/>
              <w:rPr>
                <w:rFonts w:ascii="Arial" w:eastAsia="Times New Roman" w:hAnsi="Arial" w:cs="Arial"/>
                <w:color w:val="414964"/>
              </w:rPr>
            </w:pPr>
            <w:r w:rsidRPr="002F127C">
              <w:rPr>
                <w:rFonts w:ascii="Arial" w:eastAsia="Times New Roman" w:hAnsi="Arial" w:cs="Arial"/>
                <w:color w:val="414964"/>
              </w:rPr>
              <w:t>23.2</w:t>
            </w:r>
          </w:p>
        </w:tc>
      </w:tr>
    </w:tbl>
    <w:p w:rsidR="002F127C" w:rsidRPr="002F127C" w:rsidRDefault="002F127C" w:rsidP="002F127C">
      <w:pPr>
        <w:shd w:val="clear" w:color="auto" w:fill="FFFFFF"/>
        <w:spacing w:after="0" w:line="240" w:lineRule="auto"/>
        <w:rPr>
          <w:rFonts w:ascii="Arial" w:eastAsia="Times New Roman" w:hAnsi="Arial" w:cs="Arial"/>
          <w:color w:val="2A2A2A"/>
          <w:sz w:val="25"/>
          <w:szCs w:val="25"/>
        </w:rPr>
      </w:pPr>
      <w:r w:rsidRPr="002F127C">
        <w:rPr>
          <w:rFonts w:ascii="Arial" w:eastAsia="Times New Roman" w:hAnsi="Arial" w:cs="Arial"/>
          <w:color w:val="2A2A2A"/>
          <w:sz w:val="25"/>
          <w:szCs w:val="25"/>
        </w:rPr>
        <w:t> </w:t>
      </w:r>
    </w:p>
    <w:p w:rsidR="002F127C" w:rsidRDefault="002F127C" w:rsidP="002F127C">
      <w:pPr>
        <w:shd w:val="clear" w:color="auto" w:fill="FFFFFF"/>
        <w:spacing w:after="0" w:line="240" w:lineRule="auto"/>
        <w:rPr>
          <w:rFonts w:ascii="Arial" w:eastAsia="Times New Roman" w:hAnsi="Arial" w:cs="Arial"/>
          <w:color w:val="2A2A2A"/>
          <w:sz w:val="25"/>
          <w:szCs w:val="25"/>
        </w:rPr>
      </w:pPr>
      <w:r w:rsidRPr="002F127C">
        <w:rPr>
          <w:rFonts w:ascii="Arial" w:eastAsia="Times New Roman" w:hAnsi="Arial" w:cs="Arial"/>
          <w:color w:val="2A2A2A"/>
          <w:sz w:val="25"/>
          <w:szCs w:val="25"/>
        </w:rPr>
        <w:t xml:space="preserve">Graph </w:t>
      </w:r>
      <w:r>
        <w:rPr>
          <w:rFonts w:ascii="Arial" w:eastAsia="Times New Roman" w:hAnsi="Arial" w:cs="Arial"/>
          <w:color w:val="2A2A2A"/>
          <w:sz w:val="25"/>
          <w:szCs w:val="25"/>
        </w:rPr>
        <w:t xml:space="preserve">on a separate page </w:t>
      </w:r>
      <w:r w:rsidR="00E21D7A">
        <w:rPr>
          <w:rFonts w:ascii="Arial" w:eastAsia="Times New Roman" w:hAnsi="Arial" w:cs="Arial"/>
          <w:color w:val="2A2A2A"/>
          <w:sz w:val="25"/>
          <w:szCs w:val="25"/>
        </w:rPr>
        <w:t xml:space="preserve">(Excel or by hand) </w:t>
      </w:r>
      <w:r w:rsidRPr="002F127C">
        <w:rPr>
          <w:rFonts w:ascii="Arial" w:eastAsia="Times New Roman" w:hAnsi="Arial" w:cs="Arial"/>
          <w:color w:val="2A2A2A"/>
          <w:sz w:val="25"/>
          <w:szCs w:val="25"/>
        </w:rPr>
        <w:t xml:space="preserve">the storm surge as a function of distance north of the eye. </w:t>
      </w:r>
      <w:r w:rsidRPr="002F127C">
        <w:rPr>
          <w:rFonts w:ascii="Arial" w:eastAsia="Times New Roman" w:hAnsi="Arial" w:cs="Arial"/>
          <w:b/>
          <w:color w:val="2A2A2A"/>
          <w:sz w:val="25"/>
          <w:szCs w:val="25"/>
        </w:rPr>
        <w:t>Why doesn’t the peak storm surge line up with the central point of landfall?</w:t>
      </w:r>
    </w:p>
    <w:p w:rsidR="002F127C" w:rsidRDefault="002F127C" w:rsidP="002F127C">
      <w:pPr>
        <w:shd w:val="clear" w:color="auto" w:fill="FFFFFF"/>
        <w:spacing w:after="0" w:line="240" w:lineRule="auto"/>
        <w:rPr>
          <w:rFonts w:ascii="Arial" w:eastAsia="Times New Roman" w:hAnsi="Arial" w:cs="Arial"/>
          <w:color w:val="2A2A2A"/>
          <w:sz w:val="25"/>
          <w:szCs w:val="25"/>
        </w:rPr>
      </w:pPr>
    </w:p>
    <w:p w:rsidR="002F127C" w:rsidRDefault="002F127C" w:rsidP="002F127C">
      <w:pPr>
        <w:shd w:val="clear" w:color="auto" w:fill="FFFFFF"/>
        <w:spacing w:after="0" w:line="240" w:lineRule="auto"/>
        <w:rPr>
          <w:rFonts w:ascii="Arial" w:eastAsia="Times New Roman" w:hAnsi="Arial" w:cs="Arial"/>
          <w:color w:val="2A2A2A"/>
          <w:sz w:val="25"/>
          <w:szCs w:val="25"/>
        </w:rPr>
      </w:pPr>
    </w:p>
    <w:p w:rsidR="002F127C" w:rsidRDefault="002F127C" w:rsidP="002F127C">
      <w:pPr>
        <w:shd w:val="clear" w:color="auto" w:fill="FFFFFF"/>
        <w:spacing w:after="0" w:line="240" w:lineRule="auto"/>
        <w:rPr>
          <w:rFonts w:ascii="Arial" w:eastAsia="Times New Roman" w:hAnsi="Arial" w:cs="Arial"/>
          <w:color w:val="2A2A2A"/>
          <w:sz w:val="25"/>
          <w:szCs w:val="25"/>
        </w:rPr>
      </w:pPr>
    </w:p>
    <w:p w:rsidR="002F127C" w:rsidRPr="002F127C" w:rsidRDefault="002F127C" w:rsidP="002F127C">
      <w:pPr>
        <w:shd w:val="clear" w:color="auto" w:fill="FFFFFF"/>
        <w:spacing w:after="0" w:line="240" w:lineRule="auto"/>
        <w:rPr>
          <w:rFonts w:ascii="Arial" w:eastAsia="Times New Roman" w:hAnsi="Arial" w:cs="Arial"/>
          <w:color w:val="2A2A2A"/>
          <w:sz w:val="25"/>
          <w:szCs w:val="25"/>
        </w:rPr>
      </w:pPr>
    </w:p>
    <w:p w:rsidR="009A3700" w:rsidRDefault="009A3700"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E21D7A" w:rsidRPr="00E21D7A" w:rsidRDefault="002F127C" w:rsidP="00E21D7A">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11.8</w:t>
      </w:r>
      <w:r w:rsidR="00CF0C96">
        <w:rPr>
          <w:rFonts w:ascii="Arial" w:eastAsia="Times New Roman" w:hAnsi="Arial" w:cs="Arial"/>
          <w:b/>
          <w:color w:val="2A2A2A"/>
          <w:sz w:val="25"/>
          <w:szCs w:val="25"/>
          <w:shd w:val="clear" w:color="auto" w:fill="FFFFFF"/>
        </w:rPr>
        <w:tab/>
      </w:r>
      <w:r w:rsidR="00E21D7A" w:rsidRPr="00E21D7A">
        <w:rPr>
          <w:rFonts w:ascii="Arial" w:eastAsia="Times New Roman" w:hAnsi="Arial" w:cs="Arial"/>
          <w:color w:val="2A2A2A"/>
          <w:sz w:val="25"/>
          <w:szCs w:val="25"/>
          <w:shd w:val="clear" w:color="auto" w:fill="FFFFFF"/>
        </w:rPr>
        <w:t>In hurricanes, the law of conservation of angular momentum can be approximated by the following relationship:</w:t>
      </w:r>
    </w:p>
    <w:p w:rsidR="00E21D7A" w:rsidRPr="00E21D7A" w:rsidRDefault="00E21D7A" w:rsidP="00E21D7A">
      <w:pPr>
        <w:shd w:val="clear" w:color="auto" w:fill="FFFFFF"/>
        <w:spacing w:after="0" w:line="240" w:lineRule="auto"/>
        <w:jc w:val="center"/>
        <w:rPr>
          <w:rFonts w:ascii="Times New Roman" w:eastAsia="Times New Roman" w:hAnsi="Times New Roman" w:cs="Times New Roman"/>
          <w:sz w:val="24"/>
          <w:szCs w:val="24"/>
        </w:rPr>
      </w:pPr>
      <w:r>
        <w:rPr>
          <w:rFonts w:ascii="MathJax_Main" w:eastAsia="Times New Roman" w:hAnsi="MathJax_Main" w:cs="Times New Roman"/>
          <w:sz w:val="31"/>
          <w:szCs w:val="31"/>
          <w:bdr w:val="none" w:sz="0" w:space="0" w:color="auto" w:frame="1"/>
        </w:rPr>
        <w:t>w</w:t>
      </w:r>
      <w:r w:rsidRPr="00E21D7A">
        <w:rPr>
          <w:rFonts w:ascii="MathJax_Main" w:eastAsia="Times New Roman" w:hAnsi="MathJax_Main" w:cs="Times New Roman"/>
          <w:sz w:val="31"/>
          <w:szCs w:val="31"/>
          <w:bdr w:val="none" w:sz="0" w:space="0" w:color="auto" w:frame="1"/>
        </w:rPr>
        <w:t>ind</w:t>
      </w:r>
      <w:r>
        <w:rPr>
          <w:rFonts w:ascii="MathJax_Main" w:eastAsia="Times New Roman" w:hAnsi="MathJax_Main" w:cs="Times New Roman"/>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speed</w:t>
      </w:r>
      <w:r>
        <w:rPr>
          <w:rFonts w:ascii="MathJax_Main" w:eastAsia="Times New Roman" w:hAnsi="MathJax_Main" w:cs="Times New Roman"/>
          <w:sz w:val="31"/>
          <w:szCs w:val="31"/>
          <w:bdr w:val="none" w:sz="0" w:space="0" w:color="auto" w:frame="1"/>
        </w:rPr>
        <w:t xml:space="preserve"> </w:t>
      </w:r>
      <w:r w:rsidRPr="00E21D7A">
        <w:rPr>
          <w:rFonts w:ascii="Cambria Math" w:eastAsia="Times New Roman" w:hAnsi="Cambria Math" w:cs="Cambria Math"/>
          <w:sz w:val="31"/>
          <w:szCs w:val="31"/>
          <w:bdr w:val="none" w:sz="0" w:space="0" w:color="auto" w:frame="1"/>
        </w:rPr>
        <w:t>∗</w:t>
      </w:r>
      <w:r>
        <w:rPr>
          <w:rFonts w:ascii="Cambria Math" w:eastAsia="Times New Roman" w:hAnsi="Cambria Math" w:cs="Cambria Math"/>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w:t>
      </w:r>
      <w:r>
        <w:rPr>
          <w:rFonts w:ascii="MathJax_Main" w:eastAsia="Times New Roman" w:hAnsi="MathJax_Main" w:cs="Times New Roman"/>
          <w:sz w:val="31"/>
          <w:szCs w:val="31"/>
          <w:bdr w:val="none" w:sz="0" w:space="0" w:color="auto" w:frame="1"/>
        </w:rPr>
        <w:t>(</w:t>
      </w:r>
      <w:r w:rsidRPr="00E21D7A">
        <w:rPr>
          <w:rFonts w:ascii="MathJax_Main" w:eastAsia="Times New Roman" w:hAnsi="MathJax_Main" w:cs="Times New Roman"/>
          <w:sz w:val="31"/>
          <w:szCs w:val="31"/>
          <w:bdr w:val="none" w:sz="0" w:space="0" w:color="auto" w:frame="1"/>
        </w:rPr>
        <w:t>distance</w:t>
      </w:r>
      <w:r>
        <w:rPr>
          <w:rFonts w:ascii="MathJax_Main" w:eastAsia="Times New Roman" w:hAnsi="MathJax_Main" w:cs="Times New Roman"/>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from</w:t>
      </w:r>
      <w:r>
        <w:rPr>
          <w:rFonts w:ascii="MathJax_Main" w:eastAsia="Times New Roman" w:hAnsi="MathJax_Main" w:cs="Times New Roman"/>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center</w:t>
      </w:r>
      <w:r>
        <w:rPr>
          <w:rFonts w:ascii="MathJax_Main" w:eastAsia="Times New Roman" w:hAnsi="MathJax_Main" w:cs="Times New Roman"/>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w:t>
      </w:r>
      <w:r>
        <w:rPr>
          <w:rFonts w:ascii="MathJax_Main" w:eastAsia="Times New Roman" w:hAnsi="MathJax_Main" w:cs="Times New Roman"/>
          <w:sz w:val="31"/>
          <w:szCs w:val="31"/>
          <w:bdr w:val="none" w:sz="0" w:space="0" w:color="auto" w:frame="1"/>
        </w:rPr>
        <w:t xml:space="preserve"> </w:t>
      </w:r>
      <w:r w:rsidRPr="00E21D7A">
        <w:rPr>
          <w:rFonts w:ascii="MathJax_Main" w:eastAsia="Times New Roman" w:hAnsi="MathJax_Main" w:cs="Times New Roman"/>
          <w:sz w:val="31"/>
          <w:szCs w:val="31"/>
          <w:bdr w:val="none" w:sz="0" w:space="0" w:color="auto" w:frame="1"/>
        </w:rPr>
        <w:t>constant</w:t>
      </w:r>
    </w:p>
    <w:p w:rsidR="00E21D7A" w:rsidRPr="00E21D7A" w:rsidRDefault="00E21D7A" w:rsidP="00E21D7A">
      <w:pPr>
        <w:shd w:val="clear" w:color="auto" w:fill="FFFFFF"/>
        <w:spacing w:after="0" w:line="240" w:lineRule="auto"/>
        <w:rPr>
          <w:rFonts w:ascii="Arial" w:eastAsia="Times New Roman" w:hAnsi="Arial" w:cs="Arial"/>
          <w:color w:val="2A2A2A"/>
          <w:sz w:val="25"/>
          <w:szCs w:val="25"/>
        </w:rPr>
      </w:pPr>
      <w:r w:rsidRPr="00E21D7A">
        <w:rPr>
          <w:rFonts w:ascii="Arial" w:eastAsia="Times New Roman" w:hAnsi="Arial" w:cs="Arial"/>
          <w:color w:val="2A2A2A"/>
          <w:sz w:val="25"/>
          <w:szCs w:val="25"/>
        </w:rPr>
        <w:t> </w:t>
      </w:r>
    </w:p>
    <w:p w:rsidR="00E21D7A" w:rsidRDefault="00E21D7A" w:rsidP="00E21D7A">
      <w:pPr>
        <w:shd w:val="clear" w:color="auto" w:fill="FFFFFF"/>
        <w:spacing w:after="0" w:line="240" w:lineRule="auto"/>
        <w:rPr>
          <w:rFonts w:ascii="Arial" w:eastAsia="Times New Roman" w:hAnsi="Arial" w:cs="Arial"/>
          <w:color w:val="2A2A2A"/>
          <w:sz w:val="25"/>
          <w:szCs w:val="25"/>
        </w:rPr>
      </w:pPr>
      <w:r w:rsidRPr="00E21D7A">
        <w:rPr>
          <w:rFonts w:ascii="Arial" w:eastAsia="Times New Roman" w:hAnsi="Arial" w:cs="Arial"/>
          <w:color w:val="2A2A2A"/>
          <w:sz w:val="25"/>
          <w:szCs w:val="25"/>
        </w:rPr>
        <w:t>In other words, the product of the wind speed (in km/hr) and the square root of the distance from the center of the storm (in km) is a constant. Suppose that the wind speed 150 km from the center of a hurricane is 40 km/hr.</w:t>
      </w:r>
    </w:p>
    <w:p w:rsidR="00E21D7A" w:rsidRPr="00E21D7A" w:rsidRDefault="00E21D7A" w:rsidP="00E21D7A">
      <w:pPr>
        <w:shd w:val="clear" w:color="auto" w:fill="FFFFFF"/>
        <w:spacing w:after="0" w:line="240" w:lineRule="auto"/>
        <w:rPr>
          <w:rFonts w:ascii="Arial" w:eastAsia="Times New Roman" w:hAnsi="Arial" w:cs="Arial"/>
          <w:color w:val="2A2A2A"/>
          <w:sz w:val="25"/>
          <w:szCs w:val="25"/>
        </w:rPr>
      </w:pPr>
    </w:p>
    <w:p w:rsidR="00E21D7A" w:rsidRPr="00E21D7A" w:rsidRDefault="00E21D7A" w:rsidP="004D2403">
      <w:pPr>
        <w:numPr>
          <w:ilvl w:val="0"/>
          <w:numId w:val="2"/>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To conserve angular momentum, what must the wind speed be 75 km from the center? 15 km? 2 km?</w:t>
      </w:r>
    </w:p>
    <w:p w:rsidR="00E21D7A" w:rsidRDefault="00E21D7A" w:rsidP="004D2403">
      <w:pPr>
        <w:numPr>
          <w:ilvl w:val="0"/>
          <w:numId w:val="2"/>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lastRenderedPageBreak/>
        <w:t>Suppose that the strongest winds are measured at a distance of 12 km from the center of the hurricane. Based solely on the conservation of angular momentum, what would the wind speed be at this location? What is this hurricane’s category on the Saffir-Simpson scale?</w:t>
      </w:r>
    </w:p>
    <w:p w:rsidR="00E21D7A" w:rsidRDefault="00E21D7A" w:rsidP="00E21D7A">
      <w:pPr>
        <w:shd w:val="clear" w:color="auto" w:fill="FFFFFF"/>
        <w:spacing w:after="225" w:line="240" w:lineRule="auto"/>
        <w:rPr>
          <w:rFonts w:ascii="Arial" w:eastAsia="Times New Roman" w:hAnsi="Arial" w:cs="Arial"/>
          <w:color w:val="2A2A2A"/>
          <w:sz w:val="25"/>
          <w:szCs w:val="25"/>
        </w:rPr>
      </w:pPr>
    </w:p>
    <w:p w:rsidR="00E21D7A" w:rsidRDefault="00E21D7A" w:rsidP="00E21D7A">
      <w:pPr>
        <w:shd w:val="clear" w:color="auto" w:fill="FFFFFF"/>
        <w:spacing w:after="225" w:line="240" w:lineRule="auto"/>
        <w:rPr>
          <w:rFonts w:ascii="Arial" w:eastAsia="Times New Roman" w:hAnsi="Arial" w:cs="Arial"/>
          <w:color w:val="2A2A2A"/>
          <w:sz w:val="25"/>
          <w:szCs w:val="25"/>
        </w:rPr>
      </w:pPr>
    </w:p>
    <w:p w:rsidR="00E21D7A" w:rsidRPr="00E21D7A" w:rsidRDefault="00E21D7A" w:rsidP="00E21D7A">
      <w:pPr>
        <w:shd w:val="clear" w:color="auto" w:fill="FFFFFF"/>
        <w:spacing w:after="225" w:line="240" w:lineRule="auto"/>
        <w:rPr>
          <w:rFonts w:ascii="Arial" w:eastAsia="Times New Roman" w:hAnsi="Arial" w:cs="Arial"/>
          <w:color w:val="2A2A2A"/>
          <w:sz w:val="25"/>
          <w:szCs w:val="25"/>
        </w:rPr>
      </w:pPr>
    </w:p>
    <w:p w:rsidR="00E21D7A" w:rsidRDefault="00E21D7A" w:rsidP="004D2403">
      <w:pPr>
        <w:numPr>
          <w:ilvl w:val="0"/>
          <w:numId w:val="2"/>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What aspect of a hurricane’s wind field is this approximation unable to represent properly? Explain your answer.</w:t>
      </w:r>
    </w:p>
    <w:p w:rsidR="00E21D7A" w:rsidRDefault="00E21D7A" w:rsidP="00E21D7A">
      <w:pPr>
        <w:shd w:val="clear" w:color="auto" w:fill="FFFFFF"/>
        <w:spacing w:after="225" w:line="240" w:lineRule="auto"/>
        <w:rPr>
          <w:rFonts w:ascii="Arial" w:eastAsia="Times New Roman" w:hAnsi="Arial" w:cs="Arial"/>
          <w:color w:val="2A2A2A"/>
          <w:sz w:val="25"/>
          <w:szCs w:val="25"/>
        </w:rPr>
      </w:pPr>
    </w:p>
    <w:p w:rsidR="00E21D7A" w:rsidRPr="00E21D7A" w:rsidRDefault="00E21D7A" w:rsidP="00E21D7A">
      <w:pPr>
        <w:shd w:val="clear" w:color="auto" w:fill="FFFFFF"/>
        <w:spacing w:after="225" w:line="240" w:lineRule="auto"/>
        <w:rPr>
          <w:rFonts w:ascii="Arial" w:eastAsia="Times New Roman" w:hAnsi="Arial" w:cs="Arial"/>
          <w:color w:val="2A2A2A"/>
          <w:sz w:val="25"/>
          <w:szCs w:val="25"/>
        </w:rPr>
      </w:pPr>
    </w:p>
    <w:p w:rsidR="00CF0C96" w:rsidRDefault="00CF0C96" w:rsidP="00E21D7A">
      <w:pPr>
        <w:spacing w:after="0" w:line="240" w:lineRule="auto"/>
        <w:rPr>
          <w:rFonts w:ascii="Arial" w:eastAsia="Times New Roman" w:hAnsi="Arial" w:cs="Arial"/>
          <w:color w:val="2A2A2A"/>
          <w:sz w:val="25"/>
          <w:szCs w:val="25"/>
        </w:rPr>
      </w:pPr>
    </w:p>
    <w:p w:rsidR="006948D2" w:rsidRPr="006948D2" w:rsidRDefault="006948D2" w:rsidP="006948D2">
      <w:pPr>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11.11</w:t>
      </w:r>
      <w:r>
        <w:rPr>
          <w:rFonts w:ascii="Arial" w:eastAsia="Times New Roman" w:hAnsi="Arial" w:cs="Arial"/>
          <w:b/>
          <w:color w:val="2A2A2A"/>
          <w:sz w:val="25"/>
          <w:szCs w:val="25"/>
          <w:shd w:val="clear" w:color="auto" w:fill="FFFFFF"/>
        </w:rPr>
        <w:tab/>
      </w:r>
      <w:hyperlink r:id="rId11" w:history="1">
        <w:r w:rsidRPr="006948D2">
          <w:rPr>
            <w:rFonts w:ascii="Arial" w:eastAsia="Times New Roman" w:hAnsi="Arial" w:cs="Arial"/>
            <w:b/>
            <w:bCs/>
            <w:color w:val="888FBD"/>
            <w:sz w:val="25"/>
            <w:szCs w:val="25"/>
            <w:u w:val="single"/>
            <w:shd w:val="clear" w:color="auto" w:fill="FFFFFF"/>
          </w:rPr>
          <w:t>Image 1</w:t>
        </w:r>
      </w:hyperlink>
      <w:r w:rsidRPr="006948D2">
        <w:rPr>
          <w:rFonts w:ascii="Arial" w:eastAsia="Times New Roman" w:hAnsi="Arial" w:cs="Arial"/>
          <w:color w:val="2A2A2A"/>
          <w:sz w:val="25"/>
          <w:szCs w:val="25"/>
          <w:shd w:val="clear" w:color="auto" w:fill="FFFFFF"/>
        </w:rPr>
        <w:t> </w:t>
      </w:r>
      <w:r>
        <w:rPr>
          <w:rFonts w:ascii="Arial" w:eastAsia="Times New Roman" w:hAnsi="Arial" w:cs="Arial"/>
          <w:color w:val="2A2A2A"/>
          <w:sz w:val="25"/>
          <w:szCs w:val="25"/>
          <w:shd w:val="clear" w:color="auto" w:fill="FFFFFF"/>
        </w:rPr>
        <w:t xml:space="preserve">(below,left) </w:t>
      </w:r>
      <w:r w:rsidRPr="006948D2">
        <w:rPr>
          <w:rFonts w:ascii="Arial" w:eastAsia="Times New Roman" w:hAnsi="Arial" w:cs="Arial"/>
          <w:color w:val="2A2A2A"/>
          <w:sz w:val="25"/>
          <w:szCs w:val="25"/>
          <w:shd w:val="clear" w:color="auto" w:fill="FFFFFF"/>
        </w:rPr>
        <w:t>is an infrared satellite image from August 24, 2005. Sea-surface temperature is color-coded, with orange and red generally indicating water temperatures above 26.5°C (80°F), and yellow and gray indicating cooler water. The cloud mass over the Atlantic Ocean to the east of Florida is Tropical Storm Katrina.</w:t>
      </w:r>
      <w:r w:rsidRPr="006948D2">
        <w:rPr>
          <w:rFonts w:ascii="Arial" w:eastAsia="Times New Roman" w:hAnsi="Arial" w:cs="Arial"/>
          <w:color w:val="2A2A2A"/>
          <w:sz w:val="25"/>
          <w:szCs w:val="25"/>
        </w:rPr>
        <w:t> </w:t>
      </w:r>
      <w:r>
        <w:rPr>
          <w:rFonts w:ascii="Arial" w:eastAsia="Times New Roman" w:hAnsi="Arial" w:cs="Arial"/>
          <w:color w:val="2A2A2A"/>
          <w:sz w:val="25"/>
          <w:szCs w:val="25"/>
        </w:rPr>
        <w:t>View images online for clarity.</w:t>
      </w:r>
    </w:p>
    <w:p w:rsidR="006948D2" w:rsidRPr="006948D2" w:rsidRDefault="006948D2" w:rsidP="006948D2">
      <w:pPr>
        <w:shd w:val="clear" w:color="auto" w:fill="FFFFFF"/>
        <w:spacing w:after="0" w:line="240" w:lineRule="auto"/>
        <w:rPr>
          <w:rFonts w:ascii="Arial" w:eastAsia="Times New Roman" w:hAnsi="Arial" w:cs="Arial"/>
          <w:color w:val="2A2A2A"/>
          <w:sz w:val="25"/>
          <w:szCs w:val="25"/>
        </w:rPr>
      </w:pPr>
      <w:hyperlink r:id="rId12" w:history="1">
        <w:r w:rsidRPr="006948D2">
          <w:rPr>
            <w:rFonts w:ascii="Arial" w:eastAsia="Times New Roman" w:hAnsi="Arial" w:cs="Arial"/>
            <w:b/>
            <w:bCs/>
            <w:color w:val="888FBD"/>
            <w:sz w:val="25"/>
            <w:szCs w:val="25"/>
            <w:u w:val="single"/>
          </w:rPr>
          <w:t>Image 2</w:t>
        </w:r>
      </w:hyperlink>
      <w:r w:rsidRPr="006948D2">
        <w:rPr>
          <w:rFonts w:ascii="Arial" w:eastAsia="Times New Roman" w:hAnsi="Arial" w:cs="Arial"/>
          <w:color w:val="2A2A2A"/>
          <w:sz w:val="25"/>
          <w:szCs w:val="25"/>
        </w:rPr>
        <w:t> </w:t>
      </w:r>
      <w:r>
        <w:rPr>
          <w:rFonts w:ascii="Arial" w:eastAsia="Times New Roman" w:hAnsi="Arial" w:cs="Arial"/>
          <w:color w:val="2A2A2A"/>
          <w:sz w:val="25"/>
          <w:szCs w:val="25"/>
        </w:rPr>
        <w:t xml:space="preserve">(below, right) </w:t>
      </w:r>
      <w:r w:rsidRPr="006948D2">
        <w:rPr>
          <w:rFonts w:ascii="Arial" w:eastAsia="Times New Roman" w:hAnsi="Arial" w:cs="Arial"/>
          <w:color w:val="2A2A2A"/>
          <w:sz w:val="25"/>
          <w:szCs w:val="25"/>
        </w:rPr>
        <w:t xml:space="preserve">is an infrared image on August 29 (after Katrina made landfall), when the storm’s spiraling circulation was centered in east-central Mississippi. The black line shows the path of Katrina over the previous five days. Notice that water temperatures in the Gulf of Mexico changed over that five-day period; for example, on August 29, large patches of yellow and gray are apparent. </w:t>
      </w:r>
      <w:r w:rsidRPr="006948D2">
        <w:rPr>
          <w:rFonts w:ascii="Arial" w:eastAsia="Times New Roman" w:hAnsi="Arial" w:cs="Arial"/>
          <w:b/>
          <w:color w:val="2A2A2A"/>
          <w:sz w:val="25"/>
          <w:szCs w:val="25"/>
        </w:rPr>
        <w:t>Have surface water temperatures increased or decreased? Explain what caused the change.</w:t>
      </w:r>
      <w:r>
        <w:rPr>
          <w:rFonts w:ascii="Arial" w:eastAsia="Times New Roman" w:hAnsi="Arial" w:cs="Arial"/>
          <w:b/>
          <w:color w:val="2A2A2A"/>
          <w:sz w:val="25"/>
          <w:szCs w:val="25"/>
        </w:rPr>
        <w:t xml:space="preserve">  </w:t>
      </w:r>
      <w:r>
        <w:rPr>
          <w:rFonts w:ascii="Arial" w:eastAsia="Times New Roman" w:hAnsi="Arial" w:cs="Arial"/>
          <w:color w:val="2A2A2A"/>
          <w:sz w:val="25"/>
          <w:szCs w:val="25"/>
        </w:rPr>
        <w:t>Use the space below the images to answer.</w:t>
      </w:r>
    </w:p>
    <w:p w:rsidR="006948D2" w:rsidRDefault="006948D2" w:rsidP="006948D2">
      <w:pPr>
        <w:shd w:val="clear" w:color="auto" w:fill="FFFFFF"/>
        <w:spacing w:after="0" w:line="240" w:lineRule="auto"/>
        <w:rPr>
          <w:rFonts w:ascii="Arial" w:eastAsia="Times New Roman" w:hAnsi="Arial" w:cs="Arial"/>
          <w:b/>
          <w:color w:val="2A2A2A"/>
          <w:sz w:val="25"/>
          <w:szCs w:val="25"/>
        </w:rPr>
      </w:pPr>
      <w:r>
        <w:rPr>
          <w:noProof/>
        </w:rPr>
        <w:drawing>
          <wp:inline distT="0" distB="0" distL="0" distR="0" wp14:anchorId="6C71D754" wp14:editId="3FE02A91">
            <wp:extent cx="3381920" cy="2742970"/>
            <wp:effectExtent l="0" t="0" r="9525" b="635"/>
            <wp:docPr id="3" name="Picture 3" descr="https://s3.amazonaws.com/webcom2public.greatrivertech.net/pennstateu/nesegrenci/chapter11exercise/Replacement_11_7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1exercise/Replacement_11_75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03750" cy="2760675"/>
                    </a:xfrm>
                    <a:prstGeom prst="rect">
                      <a:avLst/>
                    </a:prstGeom>
                    <a:noFill/>
                    <a:ln>
                      <a:noFill/>
                    </a:ln>
                  </pic:spPr>
                </pic:pic>
              </a:graphicData>
            </a:graphic>
          </wp:inline>
        </w:drawing>
      </w:r>
      <w:r>
        <w:rPr>
          <w:noProof/>
        </w:rPr>
        <w:drawing>
          <wp:inline distT="0" distB="0" distL="0" distR="0" wp14:anchorId="67F7194E" wp14:editId="11EA0472">
            <wp:extent cx="3414477" cy="2743200"/>
            <wp:effectExtent l="0" t="0" r="0" b="0"/>
            <wp:docPr id="9" name="Picture 9" descr="https://s3.amazonaws.com/webcom2public.greatrivertech.net/pennstateu/nesegrenci/chapter11exercise/Replacement_11_7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11exercise/Replacement_11_75b.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136" cy="2754977"/>
                    </a:xfrm>
                    <a:prstGeom prst="rect">
                      <a:avLst/>
                    </a:prstGeom>
                    <a:noFill/>
                    <a:ln>
                      <a:noFill/>
                    </a:ln>
                  </pic:spPr>
                </pic:pic>
              </a:graphicData>
            </a:graphic>
          </wp:inline>
        </w:drawing>
      </w:r>
    </w:p>
    <w:p w:rsidR="006948D2" w:rsidRDefault="006948D2" w:rsidP="006948D2">
      <w:pPr>
        <w:shd w:val="clear" w:color="auto" w:fill="FFFFFF"/>
        <w:spacing w:after="0" w:line="240" w:lineRule="auto"/>
        <w:rPr>
          <w:rFonts w:ascii="Arial" w:eastAsia="Times New Roman" w:hAnsi="Arial" w:cs="Arial"/>
          <w:b/>
          <w:color w:val="2A2A2A"/>
          <w:sz w:val="25"/>
          <w:szCs w:val="25"/>
        </w:rPr>
      </w:pPr>
    </w:p>
    <w:p w:rsidR="006948D2" w:rsidRDefault="006948D2" w:rsidP="006948D2">
      <w:pPr>
        <w:shd w:val="clear" w:color="auto" w:fill="FFFFFF"/>
        <w:spacing w:after="0" w:line="240" w:lineRule="auto"/>
        <w:rPr>
          <w:rFonts w:ascii="Arial" w:eastAsia="Times New Roman" w:hAnsi="Arial" w:cs="Arial"/>
          <w:b/>
          <w:color w:val="2A2A2A"/>
          <w:sz w:val="25"/>
          <w:szCs w:val="25"/>
        </w:rPr>
      </w:pPr>
    </w:p>
    <w:p w:rsidR="006948D2" w:rsidRDefault="006948D2" w:rsidP="006948D2">
      <w:pPr>
        <w:shd w:val="clear" w:color="auto" w:fill="FFFFFF"/>
        <w:spacing w:after="0" w:line="240" w:lineRule="auto"/>
        <w:rPr>
          <w:rFonts w:ascii="Arial" w:eastAsia="Times New Roman" w:hAnsi="Arial" w:cs="Arial"/>
          <w:b/>
          <w:color w:val="2A2A2A"/>
          <w:sz w:val="25"/>
          <w:szCs w:val="25"/>
        </w:rPr>
      </w:pPr>
    </w:p>
    <w:p w:rsidR="006948D2" w:rsidRDefault="006948D2" w:rsidP="006948D2">
      <w:pPr>
        <w:shd w:val="clear" w:color="auto" w:fill="FFFFFF"/>
        <w:spacing w:after="0" w:line="240" w:lineRule="auto"/>
        <w:rPr>
          <w:rFonts w:ascii="Arial" w:eastAsia="Times New Roman" w:hAnsi="Arial" w:cs="Arial"/>
          <w:b/>
          <w:color w:val="2A2A2A"/>
          <w:sz w:val="25"/>
          <w:szCs w:val="25"/>
        </w:rPr>
      </w:pPr>
    </w:p>
    <w:p w:rsidR="006948D2" w:rsidRDefault="006948D2" w:rsidP="006948D2">
      <w:pPr>
        <w:shd w:val="clear" w:color="auto" w:fill="FFFFFF"/>
        <w:spacing w:after="0" w:line="240" w:lineRule="auto"/>
        <w:rPr>
          <w:rFonts w:ascii="Arial" w:eastAsia="Times New Roman" w:hAnsi="Arial" w:cs="Arial"/>
          <w:b/>
          <w:color w:val="2A2A2A"/>
          <w:sz w:val="25"/>
          <w:szCs w:val="25"/>
        </w:rPr>
      </w:pPr>
    </w:p>
    <w:p w:rsidR="00E21D7A" w:rsidRPr="00E21D7A" w:rsidRDefault="00FB37ED" w:rsidP="00E21D7A">
      <w:pPr>
        <w:pStyle w:val="NormalWeb"/>
        <w:shd w:val="clear" w:color="auto" w:fill="FFFFFF"/>
        <w:spacing w:after="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lastRenderedPageBreak/>
        <w:t>1</w:t>
      </w:r>
      <w:r w:rsidR="00E21D7A">
        <w:rPr>
          <w:rFonts w:ascii="Arial" w:eastAsia="Times New Roman" w:hAnsi="Arial" w:cs="Arial"/>
          <w:b/>
          <w:color w:val="2A2A2A"/>
          <w:sz w:val="25"/>
          <w:szCs w:val="25"/>
          <w:shd w:val="clear" w:color="auto" w:fill="FFFFFF"/>
        </w:rPr>
        <w:t>2</w:t>
      </w:r>
      <w:r>
        <w:rPr>
          <w:rFonts w:ascii="Arial" w:eastAsia="Times New Roman" w:hAnsi="Arial" w:cs="Arial"/>
          <w:b/>
          <w:color w:val="2A2A2A"/>
          <w:sz w:val="25"/>
          <w:szCs w:val="25"/>
          <w:shd w:val="clear" w:color="auto" w:fill="FFFFFF"/>
        </w:rPr>
        <w:t>.1</w:t>
      </w:r>
      <w:r w:rsidR="00E21D7A">
        <w:rPr>
          <w:rFonts w:ascii="Arial" w:eastAsia="Times New Roman" w:hAnsi="Arial" w:cs="Arial"/>
          <w:b/>
          <w:color w:val="2A2A2A"/>
          <w:sz w:val="25"/>
          <w:szCs w:val="25"/>
          <w:shd w:val="clear" w:color="auto" w:fill="FFFFFF"/>
        </w:rPr>
        <w:t>2</w:t>
      </w:r>
      <w:r>
        <w:rPr>
          <w:rFonts w:ascii="Arial" w:eastAsia="Times New Roman" w:hAnsi="Arial" w:cs="Arial"/>
          <w:b/>
          <w:color w:val="2A2A2A"/>
          <w:sz w:val="25"/>
          <w:szCs w:val="25"/>
          <w:shd w:val="clear" w:color="auto" w:fill="FFFFFF"/>
        </w:rPr>
        <w:tab/>
      </w:r>
      <w:hyperlink r:id="rId15" w:history="1">
        <w:r w:rsidR="00E21D7A" w:rsidRPr="00E21D7A">
          <w:rPr>
            <w:rFonts w:ascii="Arial" w:eastAsia="Times New Roman" w:hAnsi="Arial" w:cs="Arial"/>
            <w:b/>
            <w:bCs/>
            <w:color w:val="888FBD"/>
            <w:sz w:val="25"/>
            <w:szCs w:val="25"/>
            <w:u w:val="single"/>
          </w:rPr>
          <w:t>This schematic</w:t>
        </w:r>
      </w:hyperlink>
      <w:r w:rsidR="00E21D7A" w:rsidRPr="00E21D7A">
        <w:rPr>
          <w:rFonts w:ascii="Arial" w:eastAsia="Times New Roman" w:hAnsi="Arial" w:cs="Arial"/>
          <w:color w:val="2A2A2A"/>
          <w:sz w:val="25"/>
          <w:szCs w:val="25"/>
        </w:rPr>
        <w:t> </w:t>
      </w:r>
      <w:r w:rsidR="006948D2">
        <w:rPr>
          <w:rFonts w:ascii="Arial" w:eastAsia="Times New Roman" w:hAnsi="Arial" w:cs="Arial"/>
          <w:color w:val="2A2A2A"/>
          <w:sz w:val="25"/>
          <w:szCs w:val="25"/>
        </w:rPr>
        <w:t xml:space="preserve">(below) </w:t>
      </w:r>
      <w:r w:rsidR="00E21D7A" w:rsidRPr="00E21D7A">
        <w:rPr>
          <w:rFonts w:ascii="Arial" w:eastAsia="Times New Roman" w:hAnsi="Arial" w:cs="Arial"/>
          <w:color w:val="2A2A2A"/>
          <w:sz w:val="25"/>
          <w:szCs w:val="25"/>
        </w:rPr>
        <w:t>shows cross sections of four columns of air, labeled A, B, C and D. The arrows pointing together are meant to indicate convergence, while arrows pointing apart are meant to indicate divergence. Note that this information is given at two levels in the atmosphere, near the surface and at some height aloft (say, at the 300-mb level). Assume that the length of the arrows is proportional to the strength of the convergence or divergence. Base your answers to the following questions solely on the patterns of convergence and divergence represented by these diagrams. For each, give a short explanation:</w:t>
      </w:r>
    </w:p>
    <w:p w:rsidR="00E21D7A" w:rsidRDefault="00E21D7A" w:rsidP="004D2403">
      <w:pPr>
        <w:numPr>
          <w:ilvl w:val="0"/>
          <w:numId w:val="3"/>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Which column represents a strengthening surface high?</w:t>
      </w:r>
    </w:p>
    <w:p w:rsidR="00E21D7A" w:rsidRPr="00E21D7A" w:rsidRDefault="00E21D7A" w:rsidP="00E21D7A">
      <w:pPr>
        <w:shd w:val="clear" w:color="auto" w:fill="FFFFFF"/>
        <w:spacing w:after="225" w:line="240" w:lineRule="auto"/>
        <w:ind w:left="600"/>
        <w:rPr>
          <w:rFonts w:ascii="Arial" w:eastAsia="Times New Roman" w:hAnsi="Arial" w:cs="Arial"/>
          <w:color w:val="2A2A2A"/>
          <w:sz w:val="25"/>
          <w:szCs w:val="25"/>
        </w:rPr>
      </w:pPr>
    </w:p>
    <w:p w:rsidR="00E21D7A" w:rsidRDefault="00E21D7A" w:rsidP="004D2403">
      <w:pPr>
        <w:numPr>
          <w:ilvl w:val="0"/>
          <w:numId w:val="3"/>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Which column represents a strengthening surface low?</w:t>
      </w:r>
    </w:p>
    <w:p w:rsidR="00E21D7A" w:rsidRPr="00E21D7A" w:rsidRDefault="00E21D7A" w:rsidP="00E21D7A">
      <w:pPr>
        <w:shd w:val="clear" w:color="auto" w:fill="FFFFFF"/>
        <w:spacing w:after="225" w:line="240" w:lineRule="auto"/>
        <w:ind w:left="600"/>
        <w:rPr>
          <w:rFonts w:ascii="Arial" w:eastAsia="Times New Roman" w:hAnsi="Arial" w:cs="Arial"/>
          <w:color w:val="2A2A2A"/>
          <w:sz w:val="25"/>
          <w:szCs w:val="25"/>
        </w:rPr>
      </w:pPr>
    </w:p>
    <w:p w:rsidR="00E21D7A" w:rsidRDefault="00E21D7A" w:rsidP="004D2403">
      <w:pPr>
        <w:numPr>
          <w:ilvl w:val="0"/>
          <w:numId w:val="3"/>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Which column represents a surface high that is neither strengthening or weakening?</w:t>
      </w:r>
    </w:p>
    <w:p w:rsidR="00E21D7A" w:rsidRPr="00E21D7A" w:rsidRDefault="00E21D7A" w:rsidP="00E21D7A">
      <w:pPr>
        <w:shd w:val="clear" w:color="auto" w:fill="FFFFFF"/>
        <w:spacing w:after="225" w:line="240" w:lineRule="auto"/>
        <w:ind w:left="600"/>
        <w:rPr>
          <w:rFonts w:ascii="Arial" w:eastAsia="Times New Roman" w:hAnsi="Arial" w:cs="Arial"/>
          <w:color w:val="2A2A2A"/>
          <w:sz w:val="25"/>
          <w:szCs w:val="25"/>
        </w:rPr>
      </w:pPr>
    </w:p>
    <w:p w:rsidR="00E21D7A" w:rsidRDefault="00E21D7A" w:rsidP="004D2403">
      <w:pPr>
        <w:numPr>
          <w:ilvl w:val="0"/>
          <w:numId w:val="3"/>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Which column represents a weakening surface low?</w:t>
      </w:r>
    </w:p>
    <w:p w:rsidR="00E21D7A" w:rsidRPr="00E21D7A" w:rsidRDefault="00E21D7A" w:rsidP="00E21D7A">
      <w:pPr>
        <w:shd w:val="clear" w:color="auto" w:fill="FFFFFF"/>
        <w:spacing w:after="225" w:line="240" w:lineRule="auto"/>
        <w:rPr>
          <w:rFonts w:ascii="Arial" w:eastAsia="Times New Roman" w:hAnsi="Arial" w:cs="Arial"/>
          <w:color w:val="2A2A2A"/>
          <w:sz w:val="25"/>
          <w:szCs w:val="25"/>
        </w:rPr>
      </w:pPr>
    </w:p>
    <w:p w:rsidR="00E21D7A" w:rsidRPr="00E21D7A" w:rsidRDefault="00E21D7A" w:rsidP="00E21D7A">
      <w:pPr>
        <w:shd w:val="clear" w:color="auto" w:fill="FFFFFF"/>
        <w:spacing w:after="225" w:line="240" w:lineRule="auto"/>
        <w:jc w:val="center"/>
        <w:rPr>
          <w:rFonts w:ascii="Arial" w:eastAsia="Times New Roman" w:hAnsi="Arial" w:cs="Arial"/>
          <w:color w:val="2A2A2A"/>
          <w:sz w:val="25"/>
          <w:szCs w:val="25"/>
        </w:rPr>
      </w:pPr>
      <w:r>
        <w:rPr>
          <w:noProof/>
        </w:rPr>
        <w:drawing>
          <wp:inline distT="0" distB="0" distL="0" distR="0" wp14:anchorId="0A747DB6" wp14:editId="73ABF906">
            <wp:extent cx="5688965" cy="1790700"/>
            <wp:effectExtent l="0" t="0" r="6985" b="0"/>
            <wp:docPr id="1" name="Picture 1" descr="https://s3.amazonaws.com/webcom2public.greatrivertech.net/pennstateu/nesegrenci/chapter12exercise/Replacement_1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2exercise/Replacement_12_3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5583" cy="1792783"/>
                    </a:xfrm>
                    <a:prstGeom prst="rect">
                      <a:avLst/>
                    </a:prstGeom>
                    <a:noFill/>
                    <a:ln>
                      <a:noFill/>
                    </a:ln>
                  </pic:spPr>
                </pic:pic>
              </a:graphicData>
            </a:graphic>
          </wp:inline>
        </w:drawing>
      </w:r>
    </w:p>
    <w:p w:rsidR="00E21D7A" w:rsidRPr="00E21D7A" w:rsidRDefault="00E21D7A" w:rsidP="00E21D7A">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12</w:t>
      </w:r>
      <w:r w:rsidR="00FB37ED">
        <w:rPr>
          <w:rFonts w:ascii="Arial" w:eastAsia="Times New Roman" w:hAnsi="Arial" w:cs="Arial"/>
          <w:b/>
          <w:color w:val="2A2A2A"/>
          <w:sz w:val="25"/>
          <w:szCs w:val="25"/>
          <w:shd w:val="clear" w:color="auto" w:fill="FFFFFF"/>
        </w:rPr>
        <w:t>.</w:t>
      </w:r>
      <w:r>
        <w:rPr>
          <w:rFonts w:ascii="Arial" w:eastAsia="Times New Roman" w:hAnsi="Arial" w:cs="Arial"/>
          <w:b/>
          <w:color w:val="2A2A2A"/>
          <w:sz w:val="25"/>
          <w:szCs w:val="25"/>
          <w:shd w:val="clear" w:color="auto" w:fill="FFFFFF"/>
        </w:rPr>
        <w:t>1</w:t>
      </w:r>
      <w:r w:rsidR="00FB37ED">
        <w:rPr>
          <w:rFonts w:ascii="Arial" w:eastAsia="Times New Roman" w:hAnsi="Arial" w:cs="Arial"/>
          <w:b/>
          <w:color w:val="2A2A2A"/>
          <w:sz w:val="25"/>
          <w:szCs w:val="25"/>
          <w:shd w:val="clear" w:color="auto" w:fill="FFFFFF"/>
        </w:rPr>
        <w:t>3</w:t>
      </w:r>
      <w:r w:rsidR="00FB37ED">
        <w:rPr>
          <w:rFonts w:ascii="Arial" w:eastAsia="Times New Roman" w:hAnsi="Arial" w:cs="Arial"/>
          <w:b/>
          <w:color w:val="2A2A2A"/>
          <w:sz w:val="25"/>
          <w:szCs w:val="25"/>
          <w:shd w:val="clear" w:color="auto" w:fill="FFFFFF"/>
        </w:rPr>
        <w:tab/>
      </w:r>
      <w:r w:rsidRPr="00E21D7A">
        <w:rPr>
          <w:rFonts w:ascii="Arial" w:eastAsia="Times New Roman" w:hAnsi="Arial" w:cs="Arial"/>
          <w:color w:val="2A2A2A"/>
          <w:sz w:val="25"/>
          <w:szCs w:val="25"/>
          <w:shd w:val="clear" w:color="auto" w:fill="FFFFFF"/>
        </w:rPr>
        <w:t>These three upper-air maps – </w:t>
      </w:r>
      <w:hyperlink r:id="rId17" w:history="1">
        <w:r w:rsidRPr="00E21D7A">
          <w:rPr>
            <w:rFonts w:ascii="Arial" w:eastAsia="Times New Roman" w:hAnsi="Arial" w:cs="Arial"/>
            <w:b/>
            <w:bCs/>
            <w:color w:val="888FBD"/>
            <w:sz w:val="25"/>
            <w:szCs w:val="25"/>
            <w:u w:val="single"/>
            <w:shd w:val="clear" w:color="auto" w:fill="FFFFFF"/>
          </w:rPr>
          <w:t>UpperAir 1</w:t>
        </w:r>
      </w:hyperlink>
      <w:r w:rsidRPr="00E21D7A">
        <w:rPr>
          <w:rFonts w:ascii="Arial" w:eastAsia="Times New Roman" w:hAnsi="Arial" w:cs="Arial"/>
          <w:color w:val="2A2A2A"/>
          <w:sz w:val="25"/>
          <w:szCs w:val="25"/>
          <w:shd w:val="clear" w:color="auto" w:fill="FFFFFF"/>
        </w:rPr>
        <w:t>, </w:t>
      </w:r>
      <w:hyperlink r:id="rId18" w:history="1">
        <w:r w:rsidRPr="00E21D7A">
          <w:rPr>
            <w:rFonts w:ascii="Arial" w:eastAsia="Times New Roman" w:hAnsi="Arial" w:cs="Arial"/>
            <w:b/>
            <w:bCs/>
            <w:color w:val="888FBD"/>
            <w:sz w:val="25"/>
            <w:szCs w:val="25"/>
            <w:u w:val="single"/>
            <w:shd w:val="clear" w:color="auto" w:fill="FFFFFF"/>
          </w:rPr>
          <w:t>UpperAir 2</w:t>
        </w:r>
      </w:hyperlink>
      <w:r w:rsidRPr="00E21D7A">
        <w:rPr>
          <w:rFonts w:ascii="Arial" w:eastAsia="Times New Roman" w:hAnsi="Arial" w:cs="Arial"/>
          <w:color w:val="2A2A2A"/>
          <w:sz w:val="25"/>
          <w:szCs w:val="25"/>
          <w:shd w:val="clear" w:color="auto" w:fill="FFFFFF"/>
        </w:rPr>
        <w:t>, and </w:t>
      </w:r>
      <w:hyperlink r:id="rId19" w:history="1">
        <w:r w:rsidRPr="00E21D7A">
          <w:rPr>
            <w:rFonts w:ascii="Arial" w:eastAsia="Times New Roman" w:hAnsi="Arial" w:cs="Arial"/>
            <w:b/>
            <w:bCs/>
            <w:color w:val="888FBD"/>
            <w:sz w:val="25"/>
            <w:szCs w:val="25"/>
            <w:u w:val="single"/>
            <w:shd w:val="clear" w:color="auto" w:fill="FFFFFF"/>
          </w:rPr>
          <w:t>UpperAir 3</w:t>
        </w:r>
      </w:hyperlink>
      <w:r w:rsidRPr="00E21D7A">
        <w:rPr>
          <w:rFonts w:ascii="Arial" w:eastAsia="Times New Roman" w:hAnsi="Arial" w:cs="Arial"/>
          <w:color w:val="2A2A2A"/>
          <w:sz w:val="25"/>
          <w:szCs w:val="25"/>
          <w:shd w:val="clear" w:color="auto" w:fill="FFFFFF"/>
        </w:rPr>
        <w:t> – show 500-mb heights on three days during a recent year.  These three surface maps – </w:t>
      </w:r>
      <w:hyperlink r:id="rId20" w:history="1">
        <w:r w:rsidRPr="00E21D7A">
          <w:rPr>
            <w:rFonts w:ascii="Arial" w:eastAsia="Times New Roman" w:hAnsi="Arial" w:cs="Arial"/>
            <w:b/>
            <w:bCs/>
            <w:color w:val="888FBD"/>
            <w:sz w:val="25"/>
            <w:szCs w:val="25"/>
            <w:u w:val="single"/>
            <w:shd w:val="clear" w:color="auto" w:fill="FFFFFF"/>
          </w:rPr>
          <w:t>Surface 1</w:t>
        </w:r>
      </w:hyperlink>
      <w:r w:rsidRPr="00E21D7A">
        <w:rPr>
          <w:rFonts w:ascii="Arial" w:eastAsia="Times New Roman" w:hAnsi="Arial" w:cs="Arial"/>
          <w:color w:val="2A2A2A"/>
          <w:sz w:val="25"/>
          <w:szCs w:val="25"/>
          <w:shd w:val="clear" w:color="auto" w:fill="FFFFFF"/>
        </w:rPr>
        <w:t>, </w:t>
      </w:r>
      <w:hyperlink r:id="rId21" w:history="1">
        <w:r w:rsidRPr="00E21D7A">
          <w:rPr>
            <w:rFonts w:ascii="Arial" w:eastAsia="Times New Roman" w:hAnsi="Arial" w:cs="Arial"/>
            <w:b/>
            <w:bCs/>
            <w:color w:val="888FBD"/>
            <w:sz w:val="25"/>
            <w:szCs w:val="25"/>
            <w:u w:val="single"/>
            <w:shd w:val="clear" w:color="auto" w:fill="FFFFFF"/>
          </w:rPr>
          <w:t>Surface 2</w:t>
        </w:r>
      </w:hyperlink>
      <w:r w:rsidRPr="00E21D7A">
        <w:rPr>
          <w:rFonts w:ascii="Arial" w:eastAsia="Times New Roman" w:hAnsi="Arial" w:cs="Arial"/>
          <w:color w:val="2A2A2A"/>
          <w:sz w:val="25"/>
          <w:szCs w:val="25"/>
          <w:shd w:val="clear" w:color="auto" w:fill="FFFFFF"/>
        </w:rPr>
        <w:t>, and </w:t>
      </w:r>
      <w:hyperlink r:id="rId22" w:history="1">
        <w:r w:rsidRPr="00E21D7A">
          <w:rPr>
            <w:rFonts w:ascii="Arial" w:eastAsia="Times New Roman" w:hAnsi="Arial" w:cs="Arial"/>
            <w:b/>
            <w:bCs/>
            <w:color w:val="888FBD"/>
            <w:sz w:val="25"/>
            <w:szCs w:val="25"/>
            <w:u w:val="single"/>
            <w:shd w:val="clear" w:color="auto" w:fill="FFFFFF"/>
          </w:rPr>
          <w:t>Surface 3</w:t>
        </w:r>
      </w:hyperlink>
      <w:r w:rsidRPr="00E21D7A">
        <w:rPr>
          <w:rFonts w:ascii="Arial" w:eastAsia="Times New Roman" w:hAnsi="Arial" w:cs="Arial"/>
          <w:color w:val="2A2A2A"/>
          <w:sz w:val="25"/>
          <w:szCs w:val="25"/>
          <w:shd w:val="clear" w:color="auto" w:fill="FFFFFF"/>
        </w:rPr>
        <w:t> </w:t>
      </w:r>
      <w:r w:rsidR="006948D2">
        <w:rPr>
          <w:rFonts w:ascii="Arial" w:eastAsia="Times New Roman" w:hAnsi="Arial" w:cs="Arial"/>
          <w:color w:val="2A2A2A"/>
          <w:sz w:val="25"/>
          <w:szCs w:val="25"/>
          <w:shd w:val="clear" w:color="auto" w:fill="FFFFFF"/>
        </w:rPr>
        <w:t>(all on the next page)</w:t>
      </w:r>
      <w:r w:rsidRPr="00E21D7A">
        <w:rPr>
          <w:rFonts w:ascii="Arial" w:eastAsia="Times New Roman" w:hAnsi="Arial" w:cs="Arial"/>
          <w:color w:val="2A2A2A"/>
          <w:sz w:val="25"/>
          <w:szCs w:val="25"/>
          <w:shd w:val="clear" w:color="auto" w:fill="FFFFFF"/>
        </w:rPr>
        <w:t>– show the sea-level pressure patterns on the same three days, though not necessarily in the same order as the upper-air maps.</w:t>
      </w:r>
      <w:r w:rsidR="0061595D">
        <w:rPr>
          <w:rFonts w:ascii="Arial" w:eastAsia="Times New Roman" w:hAnsi="Arial" w:cs="Arial"/>
          <w:color w:val="2A2A2A"/>
          <w:sz w:val="25"/>
          <w:szCs w:val="25"/>
          <w:shd w:val="clear" w:color="auto" w:fill="FFFFFF"/>
        </w:rPr>
        <w:t xml:space="preserve">  Look online for clarity.</w:t>
      </w:r>
    </w:p>
    <w:p w:rsidR="00E21D7A" w:rsidRPr="00E21D7A" w:rsidRDefault="00E21D7A" w:rsidP="004D2403">
      <w:pPr>
        <w:numPr>
          <w:ilvl w:val="0"/>
          <w:numId w:val="4"/>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On each sea-level pressure chart, identify centers of high and low sea-level pressure with the appropriate symbol.</w:t>
      </w:r>
    </w:p>
    <w:p w:rsidR="00E21D7A" w:rsidRPr="0061595D" w:rsidRDefault="00E21D7A" w:rsidP="004D2403">
      <w:pPr>
        <w:numPr>
          <w:ilvl w:val="0"/>
          <w:numId w:val="4"/>
        </w:numPr>
        <w:shd w:val="clear" w:color="auto" w:fill="FFFFFF"/>
        <w:spacing w:after="225" w:line="240" w:lineRule="auto"/>
        <w:ind w:left="600"/>
        <w:rPr>
          <w:rFonts w:ascii="Arial" w:eastAsia="Times New Roman" w:hAnsi="Arial" w:cs="Arial"/>
          <w:color w:val="2A2A2A"/>
          <w:sz w:val="25"/>
          <w:szCs w:val="25"/>
        </w:rPr>
      </w:pPr>
      <w:r w:rsidRPr="00E21D7A">
        <w:rPr>
          <w:rFonts w:ascii="Arial" w:eastAsia="Times New Roman" w:hAnsi="Arial" w:cs="Arial"/>
          <w:color w:val="2A2A2A"/>
          <w:sz w:val="25"/>
          <w:szCs w:val="25"/>
        </w:rPr>
        <w:t xml:space="preserve">Match the sea-level pressure patterns to their corresponding 500-mb height pattern. </w:t>
      </w:r>
      <w:r w:rsidRPr="00E21D7A">
        <w:rPr>
          <w:rFonts w:ascii="Arial" w:eastAsia="Times New Roman" w:hAnsi="Arial" w:cs="Arial"/>
          <w:b/>
          <w:color w:val="2A2A2A"/>
          <w:sz w:val="25"/>
          <w:szCs w:val="25"/>
        </w:rPr>
        <w:t>Explain how you made your decisions.</w:t>
      </w:r>
    </w:p>
    <w:p w:rsidR="0061595D" w:rsidRDefault="0061595D" w:rsidP="0061595D">
      <w:pPr>
        <w:shd w:val="clear" w:color="auto" w:fill="FFFFFF"/>
        <w:spacing w:after="225" w:line="240" w:lineRule="auto"/>
        <w:rPr>
          <w:rFonts w:ascii="Arial" w:eastAsia="Times New Roman" w:hAnsi="Arial" w:cs="Arial"/>
          <w:b/>
          <w:color w:val="2A2A2A"/>
          <w:sz w:val="25"/>
          <w:szCs w:val="25"/>
        </w:rPr>
      </w:pPr>
    </w:p>
    <w:p w:rsidR="0061595D" w:rsidRDefault="0061595D" w:rsidP="0061595D">
      <w:pPr>
        <w:shd w:val="clear" w:color="auto" w:fill="FFFFFF"/>
        <w:spacing w:after="225" w:line="240" w:lineRule="auto"/>
        <w:rPr>
          <w:rFonts w:ascii="Arial" w:eastAsia="Times New Roman" w:hAnsi="Arial" w:cs="Arial"/>
          <w:b/>
          <w:color w:val="2A2A2A"/>
          <w:sz w:val="25"/>
          <w:szCs w:val="25"/>
        </w:rPr>
      </w:pPr>
    </w:p>
    <w:p w:rsidR="0061595D" w:rsidRPr="00E21D7A" w:rsidRDefault="0061595D" w:rsidP="0061595D">
      <w:pPr>
        <w:shd w:val="clear" w:color="auto" w:fill="FFFFFF"/>
        <w:spacing w:after="225" w:line="240" w:lineRule="auto"/>
        <w:rPr>
          <w:rFonts w:ascii="Arial" w:eastAsia="Times New Roman" w:hAnsi="Arial" w:cs="Arial"/>
          <w:color w:val="2A2A2A"/>
          <w:sz w:val="25"/>
          <w:szCs w:val="25"/>
        </w:rPr>
      </w:pPr>
    </w:p>
    <w:p w:rsidR="00E21D7A" w:rsidRDefault="00E21D7A" w:rsidP="00E21D7A">
      <w:pPr>
        <w:shd w:val="clear" w:color="auto" w:fill="FFFFFF"/>
        <w:spacing w:after="0" w:line="240" w:lineRule="auto"/>
        <w:ind w:firstLine="600"/>
        <w:rPr>
          <w:rFonts w:ascii="Arial" w:eastAsia="Times New Roman" w:hAnsi="Arial" w:cs="Arial"/>
          <w:color w:val="2A2A2A"/>
          <w:sz w:val="25"/>
          <w:szCs w:val="25"/>
        </w:rPr>
      </w:pPr>
      <w:r>
        <w:rPr>
          <w:rFonts w:ascii="Arial" w:eastAsia="Times New Roman" w:hAnsi="Arial" w:cs="Arial"/>
          <w:color w:val="2A2A2A"/>
          <w:sz w:val="25"/>
          <w:szCs w:val="25"/>
        </w:rPr>
        <w:lastRenderedPageBreak/>
        <w:t>Upper Air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Upper Air 2</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Upper Air 3</w:t>
      </w:r>
    </w:p>
    <w:p w:rsidR="00FB37ED" w:rsidRDefault="0061595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1BDD27F3" wp14:editId="5BD25B04">
            <wp:extent cx="2058373" cy="1663700"/>
            <wp:effectExtent l="0" t="0" r="0" b="0"/>
            <wp:docPr id="13" name="Picture 13" descr="https://s3.amazonaws.com/webcom2public.greatrivertech.net/pennstateu/nesegrenci/chapter12exercise/Replacement_12_39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2exercise/Replacement_12_39a.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84870" cy="1685117"/>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rPr>
        <w:drawing>
          <wp:inline distT="0" distB="0" distL="0" distR="0" wp14:anchorId="41143F40" wp14:editId="48125F99">
            <wp:extent cx="2152650" cy="1659831"/>
            <wp:effectExtent l="0" t="0" r="0" b="0"/>
            <wp:docPr id="4" name="Picture 4" descr="https://s3.amazonaws.com/webcom2public.greatrivertech.net/pennstateu/nesegrenci/chapter12exercise/Replacement_12_39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3.amazonaws.com/webcom2public.greatrivertech.net/pennstateu/nesegrenci/chapter12exercise/Replacement_12_39b.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0643" cy="1696837"/>
                    </a:xfrm>
                    <a:prstGeom prst="rect">
                      <a:avLst/>
                    </a:prstGeom>
                    <a:noFill/>
                    <a:ln>
                      <a:noFill/>
                    </a:ln>
                  </pic:spPr>
                </pic:pic>
              </a:graphicData>
            </a:graphic>
          </wp:inline>
        </w:drawing>
      </w:r>
      <w:r>
        <w:rPr>
          <w:rFonts w:ascii="Arial" w:eastAsia="Times New Roman" w:hAnsi="Arial" w:cs="Arial"/>
          <w:color w:val="2A2A2A"/>
          <w:sz w:val="25"/>
          <w:szCs w:val="25"/>
        </w:rPr>
        <w:t xml:space="preserve">    </w:t>
      </w:r>
      <w:r w:rsidRPr="0061595D">
        <w:rPr>
          <w:noProof/>
        </w:rPr>
        <w:t xml:space="preserve"> </w:t>
      </w:r>
      <w:r>
        <w:rPr>
          <w:noProof/>
        </w:rPr>
        <w:drawing>
          <wp:inline distT="0" distB="0" distL="0" distR="0" wp14:anchorId="39083456" wp14:editId="7A81018C">
            <wp:extent cx="2127885" cy="1647455"/>
            <wp:effectExtent l="0" t="0" r="5715" b="0"/>
            <wp:docPr id="5" name="Picture 5" descr="https://s3.amazonaws.com/webcom2public.greatrivertech.net/pennstateu/nesegrenci/chapter12exercise/Replacement_12_3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3.amazonaws.com/webcom2public.greatrivertech.net/pennstateu/nesegrenci/chapter12exercise/Replacement_12_39c.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55202" cy="1668604"/>
                    </a:xfrm>
                    <a:prstGeom prst="rect">
                      <a:avLst/>
                    </a:prstGeom>
                    <a:noFill/>
                    <a:ln>
                      <a:noFill/>
                    </a:ln>
                  </pic:spPr>
                </pic:pic>
              </a:graphicData>
            </a:graphic>
          </wp:inline>
        </w:drawing>
      </w: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61595D" w:rsidRDefault="0061595D" w:rsidP="0061595D">
      <w:pPr>
        <w:shd w:val="clear" w:color="auto" w:fill="FFFFFF"/>
        <w:spacing w:after="0" w:line="240" w:lineRule="auto"/>
        <w:ind w:firstLine="600"/>
        <w:rPr>
          <w:rFonts w:ascii="Arial" w:eastAsia="Times New Roman" w:hAnsi="Arial" w:cs="Arial"/>
          <w:color w:val="2A2A2A"/>
          <w:sz w:val="25"/>
          <w:szCs w:val="25"/>
        </w:rPr>
      </w:pPr>
      <w:r>
        <w:rPr>
          <w:rFonts w:ascii="Arial" w:eastAsia="Times New Roman" w:hAnsi="Arial" w:cs="Arial"/>
          <w:color w:val="2A2A2A"/>
          <w:sz w:val="25"/>
          <w:szCs w:val="25"/>
        </w:rPr>
        <w:t>Surface 1</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Surface 2</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Surface 3</w:t>
      </w:r>
    </w:p>
    <w:p w:rsidR="00FB37ED" w:rsidRDefault="0061595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54DF5004" wp14:editId="25420628">
            <wp:extent cx="2058035" cy="1891665"/>
            <wp:effectExtent l="0" t="0" r="0" b="0"/>
            <wp:docPr id="6" name="Picture 6" descr="https://s3.amazonaws.com/webcom2public.greatrivertech.net/pennstateu/nesegrenci/chapter12exercise/Replacement_12_40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12exercise/Replacement_12_40a.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24148" cy="1952433"/>
                    </a:xfrm>
                    <a:prstGeom prst="rect">
                      <a:avLst/>
                    </a:prstGeom>
                    <a:noFill/>
                    <a:ln>
                      <a:noFill/>
                    </a:ln>
                  </pic:spPr>
                </pic:pic>
              </a:graphicData>
            </a:graphic>
          </wp:inline>
        </w:drawing>
      </w:r>
      <w:r w:rsidRPr="0061595D">
        <w:rPr>
          <w:noProof/>
        </w:rPr>
        <w:t xml:space="preserve"> </w:t>
      </w:r>
      <w:r>
        <w:rPr>
          <w:noProof/>
        </w:rPr>
        <w:t xml:space="preserve">    </w:t>
      </w:r>
      <w:r>
        <w:rPr>
          <w:noProof/>
        </w:rPr>
        <w:drawing>
          <wp:inline distT="0" distB="0" distL="0" distR="0" wp14:anchorId="723BDCD1" wp14:editId="149AA854">
            <wp:extent cx="2209800" cy="1883044"/>
            <wp:effectExtent l="0" t="0" r="0" b="3175"/>
            <wp:docPr id="7" name="Picture 7" descr="https://s3.amazonaws.com/webcom2public.greatrivertech.net/pennstateu/nesegrenci/chapter12exercise/Replacement_12_4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3.amazonaws.com/webcom2public.greatrivertech.net/pennstateu/nesegrenci/chapter12exercise/Replacement_12_40b.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30807" cy="1900945"/>
                    </a:xfrm>
                    <a:prstGeom prst="rect">
                      <a:avLst/>
                    </a:prstGeom>
                    <a:noFill/>
                    <a:ln>
                      <a:noFill/>
                    </a:ln>
                  </pic:spPr>
                </pic:pic>
              </a:graphicData>
            </a:graphic>
          </wp:inline>
        </w:drawing>
      </w:r>
      <w:r>
        <w:rPr>
          <w:noProof/>
        </w:rPr>
        <w:t xml:space="preserve">    </w:t>
      </w:r>
      <w:r>
        <w:rPr>
          <w:noProof/>
        </w:rPr>
        <w:drawing>
          <wp:inline distT="0" distB="0" distL="0" distR="0" wp14:anchorId="1A29BEDF" wp14:editId="7D396419">
            <wp:extent cx="2171700" cy="1876374"/>
            <wp:effectExtent l="0" t="0" r="0" b="0"/>
            <wp:docPr id="8" name="Picture 8" descr="https://s3.amazonaws.com/webcom2public.greatrivertech.net/pennstateu/nesegrenci/chapter12exercise/Replacement_12_4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3.amazonaws.com/webcom2public.greatrivertech.net/pennstateu/nesegrenci/chapter12exercise/Replacement_12_40c.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23425" cy="1921065"/>
                    </a:xfrm>
                    <a:prstGeom prst="rect">
                      <a:avLst/>
                    </a:prstGeom>
                    <a:noFill/>
                    <a:ln>
                      <a:noFill/>
                    </a:ln>
                  </pic:spPr>
                </pic:pic>
              </a:graphicData>
            </a:graphic>
          </wp:inline>
        </w:drawing>
      </w: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61595D" w:rsidRPr="0061595D" w:rsidRDefault="0061595D" w:rsidP="0061595D">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13.8</w:t>
      </w:r>
      <w:r w:rsidR="00483273">
        <w:rPr>
          <w:rFonts w:ascii="Arial" w:eastAsia="Times New Roman" w:hAnsi="Arial" w:cs="Arial"/>
          <w:b/>
          <w:color w:val="2A2A2A"/>
          <w:sz w:val="25"/>
          <w:szCs w:val="25"/>
          <w:shd w:val="clear" w:color="auto" w:fill="FFFFFF"/>
        </w:rPr>
        <w:tab/>
      </w:r>
      <w:r w:rsidRPr="0061595D">
        <w:rPr>
          <w:rFonts w:ascii="Arial" w:eastAsia="Times New Roman" w:hAnsi="Arial" w:cs="Arial"/>
          <w:color w:val="2A2A2A"/>
          <w:sz w:val="25"/>
          <w:szCs w:val="25"/>
          <w:shd w:val="clear" w:color="auto" w:fill="FFFFFF"/>
        </w:rPr>
        <w:t>By definition, warm (cold) advection occurs where warmer (colder) air is being transported into an area by the wind. Thus, we can deduce where warm advection and cold advection are occurring simply by looking at maps of temperature and wind direction. </w:t>
      </w:r>
      <w:hyperlink r:id="rId29" w:history="1">
        <w:r w:rsidRPr="0061595D">
          <w:rPr>
            <w:rFonts w:ascii="Arial" w:eastAsia="Times New Roman" w:hAnsi="Arial" w:cs="Arial"/>
            <w:b/>
            <w:bCs/>
            <w:color w:val="888FBD"/>
            <w:sz w:val="25"/>
            <w:szCs w:val="25"/>
            <w:u w:val="single"/>
            <w:shd w:val="clear" w:color="auto" w:fill="FFFFFF"/>
          </w:rPr>
          <w:t>This map</w:t>
        </w:r>
      </w:hyperlink>
      <w:r w:rsidRPr="0061595D">
        <w:rPr>
          <w:rFonts w:ascii="Arial" w:eastAsia="Times New Roman" w:hAnsi="Arial" w:cs="Arial"/>
          <w:color w:val="2A2A2A"/>
          <w:sz w:val="25"/>
          <w:szCs w:val="25"/>
          <w:shd w:val="clear" w:color="auto" w:fill="FFFFFF"/>
        </w:rPr>
        <w:t> </w:t>
      </w:r>
      <w:r>
        <w:rPr>
          <w:rFonts w:ascii="Arial" w:eastAsia="Times New Roman" w:hAnsi="Arial" w:cs="Arial"/>
          <w:color w:val="2A2A2A"/>
          <w:sz w:val="25"/>
          <w:szCs w:val="25"/>
          <w:shd w:val="clear" w:color="auto" w:fill="FFFFFF"/>
        </w:rPr>
        <w:t xml:space="preserve">(next page) </w:t>
      </w:r>
      <w:r w:rsidRPr="0061595D">
        <w:rPr>
          <w:rFonts w:ascii="Arial" w:eastAsia="Times New Roman" w:hAnsi="Arial" w:cs="Arial"/>
          <w:color w:val="2A2A2A"/>
          <w:sz w:val="25"/>
          <w:szCs w:val="25"/>
          <w:shd w:val="clear" w:color="auto" w:fill="FFFFFF"/>
        </w:rPr>
        <w:t>shows isotherms (dashed lines) and arrows that parallel the wind (essentially, these are streamlines). Ten points are labeled A–J.</w:t>
      </w:r>
    </w:p>
    <w:p w:rsidR="0061595D" w:rsidRPr="0061595D" w:rsidRDefault="0061595D" w:rsidP="004D2403">
      <w:pPr>
        <w:numPr>
          <w:ilvl w:val="0"/>
          <w:numId w:val="5"/>
        </w:numPr>
        <w:shd w:val="clear" w:color="auto" w:fill="FFFFFF"/>
        <w:spacing w:after="225" w:line="240" w:lineRule="auto"/>
        <w:ind w:left="600"/>
        <w:rPr>
          <w:rFonts w:ascii="Arial" w:eastAsia="Times New Roman" w:hAnsi="Arial" w:cs="Arial"/>
          <w:color w:val="2A2A2A"/>
          <w:sz w:val="25"/>
          <w:szCs w:val="25"/>
        </w:rPr>
      </w:pPr>
      <w:r w:rsidRPr="0061595D">
        <w:rPr>
          <w:rFonts w:ascii="Arial" w:eastAsia="Times New Roman" w:hAnsi="Arial" w:cs="Arial"/>
          <w:color w:val="2A2A2A"/>
          <w:sz w:val="25"/>
          <w:szCs w:val="25"/>
        </w:rPr>
        <w:t xml:space="preserve">For each point, determine whether warm advection or cold advection is occurring. Note that, at one of the points, neither warm nor cold advection is occurring. </w:t>
      </w:r>
      <w:r w:rsidRPr="0061595D">
        <w:rPr>
          <w:rFonts w:ascii="Arial" w:eastAsia="Times New Roman" w:hAnsi="Arial" w:cs="Arial"/>
          <w:b/>
          <w:color w:val="2A2A2A"/>
          <w:sz w:val="25"/>
          <w:szCs w:val="25"/>
        </w:rPr>
        <w:t>Which point? What characteristic of the temperature and wind fields leads to this neutral temperature advection?</w:t>
      </w:r>
    </w:p>
    <w:p w:rsidR="0061595D" w:rsidRDefault="0061595D" w:rsidP="0061595D">
      <w:pPr>
        <w:shd w:val="clear" w:color="auto" w:fill="FFFFFF"/>
        <w:spacing w:after="225" w:line="240" w:lineRule="auto"/>
        <w:rPr>
          <w:rFonts w:ascii="Arial" w:eastAsia="Times New Roman" w:hAnsi="Arial" w:cs="Arial"/>
          <w:color w:val="2A2A2A"/>
          <w:sz w:val="25"/>
          <w:szCs w:val="25"/>
        </w:rPr>
      </w:pPr>
    </w:p>
    <w:p w:rsidR="0061595D" w:rsidRDefault="0061595D" w:rsidP="0061595D">
      <w:pPr>
        <w:shd w:val="clear" w:color="auto" w:fill="FFFFFF"/>
        <w:spacing w:after="225" w:line="240" w:lineRule="auto"/>
        <w:rPr>
          <w:rFonts w:ascii="Arial" w:eastAsia="Times New Roman" w:hAnsi="Arial" w:cs="Arial"/>
          <w:color w:val="2A2A2A"/>
          <w:sz w:val="25"/>
          <w:szCs w:val="25"/>
        </w:rPr>
      </w:pPr>
    </w:p>
    <w:p w:rsidR="0061595D" w:rsidRDefault="0061595D" w:rsidP="0061595D">
      <w:pPr>
        <w:shd w:val="clear" w:color="auto" w:fill="FFFFFF"/>
        <w:spacing w:after="225" w:line="240" w:lineRule="auto"/>
        <w:rPr>
          <w:rFonts w:ascii="Arial" w:eastAsia="Times New Roman" w:hAnsi="Arial" w:cs="Arial"/>
          <w:color w:val="2A2A2A"/>
          <w:sz w:val="25"/>
          <w:szCs w:val="25"/>
        </w:rPr>
      </w:pPr>
    </w:p>
    <w:p w:rsidR="0061595D" w:rsidRPr="0061595D" w:rsidRDefault="0061595D" w:rsidP="0061595D">
      <w:pPr>
        <w:shd w:val="clear" w:color="auto" w:fill="FFFFFF"/>
        <w:spacing w:after="225" w:line="240" w:lineRule="auto"/>
        <w:rPr>
          <w:rFonts w:ascii="Arial" w:eastAsia="Times New Roman" w:hAnsi="Arial" w:cs="Arial"/>
          <w:color w:val="2A2A2A"/>
          <w:sz w:val="25"/>
          <w:szCs w:val="25"/>
        </w:rPr>
      </w:pPr>
    </w:p>
    <w:p w:rsidR="0061595D" w:rsidRDefault="0061595D" w:rsidP="004D2403">
      <w:pPr>
        <w:numPr>
          <w:ilvl w:val="0"/>
          <w:numId w:val="5"/>
        </w:numPr>
        <w:shd w:val="clear" w:color="auto" w:fill="FFFFFF"/>
        <w:spacing w:after="0" w:line="240" w:lineRule="auto"/>
        <w:ind w:left="600"/>
        <w:rPr>
          <w:rFonts w:ascii="Arial" w:eastAsia="Times New Roman" w:hAnsi="Arial" w:cs="Arial"/>
          <w:color w:val="2A2A2A"/>
          <w:sz w:val="25"/>
          <w:szCs w:val="25"/>
        </w:rPr>
      </w:pPr>
      <w:r w:rsidRPr="0061595D">
        <w:rPr>
          <w:rFonts w:ascii="Arial" w:eastAsia="Times New Roman" w:hAnsi="Arial" w:cs="Arial"/>
          <w:color w:val="2A2A2A"/>
          <w:sz w:val="25"/>
          <w:szCs w:val="25"/>
        </w:rPr>
        <w:t xml:space="preserve">Use the winds to locate a center of low pressure (place an “L” there), and a center of high pressure (place an “H” there). From the low, draw a line representing a north-south oriented front. </w:t>
      </w:r>
      <w:r w:rsidRPr="0061595D">
        <w:rPr>
          <w:rFonts w:ascii="Arial" w:eastAsia="Times New Roman" w:hAnsi="Arial" w:cs="Arial"/>
          <w:b/>
          <w:color w:val="2A2A2A"/>
          <w:sz w:val="25"/>
          <w:szCs w:val="25"/>
        </w:rPr>
        <w:t>Is this a cold or warm front? How did you decide?</w:t>
      </w:r>
    </w:p>
    <w:p w:rsidR="0061595D" w:rsidRDefault="0061595D" w:rsidP="0061595D">
      <w:pPr>
        <w:shd w:val="clear" w:color="auto" w:fill="FFFFFF"/>
        <w:spacing w:after="0" w:line="240" w:lineRule="auto"/>
        <w:rPr>
          <w:rFonts w:ascii="Arial" w:eastAsia="Times New Roman" w:hAnsi="Arial" w:cs="Arial"/>
          <w:color w:val="2A2A2A"/>
          <w:sz w:val="25"/>
          <w:szCs w:val="25"/>
        </w:rPr>
      </w:pPr>
    </w:p>
    <w:p w:rsidR="0061595D" w:rsidRDefault="0061595D" w:rsidP="0061595D">
      <w:pPr>
        <w:shd w:val="clear" w:color="auto" w:fill="FFFFFF"/>
        <w:spacing w:after="0" w:line="240" w:lineRule="auto"/>
        <w:rPr>
          <w:rFonts w:ascii="Arial" w:eastAsia="Times New Roman" w:hAnsi="Arial" w:cs="Arial"/>
          <w:color w:val="2A2A2A"/>
          <w:sz w:val="25"/>
          <w:szCs w:val="25"/>
        </w:rPr>
      </w:pPr>
      <w:bookmarkStart w:id="0" w:name="_GoBack"/>
      <w:bookmarkEnd w:id="0"/>
    </w:p>
    <w:p w:rsidR="0061595D" w:rsidRDefault="0061595D" w:rsidP="0061595D">
      <w:pPr>
        <w:shd w:val="clear" w:color="auto" w:fill="FFFFFF"/>
        <w:spacing w:after="0" w:line="240" w:lineRule="auto"/>
        <w:rPr>
          <w:rFonts w:ascii="Arial" w:eastAsia="Times New Roman" w:hAnsi="Arial" w:cs="Arial"/>
          <w:color w:val="2A2A2A"/>
          <w:sz w:val="25"/>
          <w:szCs w:val="25"/>
        </w:rPr>
      </w:pPr>
      <w:r>
        <w:rPr>
          <w:noProof/>
        </w:rPr>
        <w:lastRenderedPageBreak/>
        <w:drawing>
          <wp:inline distT="0" distB="0" distL="0" distR="0" wp14:anchorId="7E6AF59F" wp14:editId="40CD3FD2">
            <wp:extent cx="6858000" cy="5335026"/>
            <wp:effectExtent l="0" t="0" r="0" b="0"/>
            <wp:docPr id="14" name="Picture 14" descr="https://s3.amazonaws.com/webcom2public.greatrivertech.net/pennstateu/nesegrenci/chapter13exercise/Replacement_13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3.amazonaws.com/webcom2public.greatrivertech.net/pennstateu/nesegrenci/chapter13exercise/Replacement_13_2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0" cy="5335026"/>
                    </a:xfrm>
                    <a:prstGeom prst="rect">
                      <a:avLst/>
                    </a:prstGeom>
                    <a:noFill/>
                    <a:ln>
                      <a:noFill/>
                    </a:ln>
                  </pic:spPr>
                </pic:pic>
              </a:graphicData>
            </a:graphic>
          </wp:inline>
        </w:drawing>
      </w:r>
    </w:p>
    <w:p w:rsidR="006948D2" w:rsidRDefault="006948D2" w:rsidP="0061595D">
      <w:pPr>
        <w:shd w:val="clear" w:color="auto" w:fill="FFFFFF"/>
        <w:spacing w:after="0" w:line="240" w:lineRule="auto"/>
        <w:rPr>
          <w:rFonts w:ascii="Arial" w:eastAsia="Times New Roman" w:hAnsi="Arial" w:cs="Arial"/>
          <w:color w:val="2A2A2A"/>
          <w:sz w:val="25"/>
          <w:szCs w:val="25"/>
        </w:rPr>
      </w:pPr>
    </w:p>
    <w:p w:rsidR="00053858" w:rsidRPr="00053858" w:rsidRDefault="00053858" w:rsidP="00053858">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13.9</w:t>
      </w:r>
      <w:r>
        <w:rPr>
          <w:rFonts w:ascii="Arial" w:eastAsia="Times New Roman" w:hAnsi="Arial" w:cs="Arial"/>
          <w:b/>
          <w:color w:val="2A2A2A"/>
          <w:sz w:val="25"/>
          <w:szCs w:val="25"/>
          <w:shd w:val="clear" w:color="auto" w:fill="FFFFFF"/>
        </w:rPr>
        <w:tab/>
      </w:r>
      <w:r w:rsidRPr="00053858">
        <w:rPr>
          <w:rFonts w:ascii="Arial" w:eastAsia="Times New Roman" w:hAnsi="Arial" w:cs="Arial"/>
          <w:color w:val="2A2A2A"/>
          <w:sz w:val="25"/>
          <w:szCs w:val="25"/>
          <w:shd w:val="clear" w:color="auto" w:fill="FFFFFF"/>
        </w:rPr>
        <w:t>Not all advections are created equal. The orientation of the wind with respect to the isopleths of the quantity being advected, the speed of the wind, and the closeness of the isopleths (that is, the gradient), all determine the magnitude of advection. We’ll explore these relationships here, using temperature as the quantity being advected. The principles we deduce can be applied to any quantity that can be advected.</w:t>
      </w:r>
    </w:p>
    <w:p w:rsidR="00053858" w:rsidRDefault="003E25F8" w:rsidP="004D2403">
      <w:pPr>
        <w:numPr>
          <w:ilvl w:val="0"/>
          <w:numId w:val="6"/>
        </w:numPr>
        <w:shd w:val="clear" w:color="auto" w:fill="FFFFFF"/>
        <w:spacing w:after="225" w:line="240" w:lineRule="auto"/>
        <w:ind w:left="600"/>
        <w:rPr>
          <w:rFonts w:ascii="Arial" w:eastAsia="Times New Roman" w:hAnsi="Arial" w:cs="Arial"/>
          <w:b/>
          <w:color w:val="2A2A2A"/>
          <w:sz w:val="25"/>
          <w:szCs w:val="25"/>
        </w:rPr>
      </w:pPr>
      <w:hyperlink r:id="rId31" w:history="1">
        <w:r w:rsidR="00053858" w:rsidRPr="00053858">
          <w:rPr>
            <w:rFonts w:ascii="Arial" w:eastAsia="Times New Roman" w:hAnsi="Arial" w:cs="Arial"/>
            <w:b/>
            <w:bCs/>
            <w:color w:val="888FBD"/>
            <w:sz w:val="25"/>
            <w:szCs w:val="25"/>
            <w:u w:val="single"/>
          </w:rPr>
          <w:t>Chart 1</w:t>
        </w:r>
      </w:hyperlink>
      <w:r w:rsidR="00053858" w:rsidRPr="00053858">
        <w:rPr>
          <w:rFonts w:ascii="Arial" w:eastAsia="Times New Roman" w:hAnsi="Arial" w:cs="Arial"/>
          <w:color w:val="2A2A2A"/>
          <w:sz w:val="25"/>
          <w:szCs w:val="25"/>
        </w:rPr>
        <w:t> </w:t>
      </w:r>
      <w:r w:rsidR="006948D2">
        <w:rPr>
          <w:rFonts w:ascii="Arial" w:eastAsia="Times New Roman" w:hAnsi="Arial" w:cs="Arial"/>
          <w:color w:val="2A2A2A"/>
          <w:sz w:val="25"/>
          <w:szCs w:val="25"/>
        </w:rPr>
        <w:t xml:space="preserve">(next page, [a]) </w:t>
      </w:r>
      <w:r w:rsidR="00053858" w:rsidRPr="00053858">
        <w:rPr>
          <w:rFonts w:ascii="Arial" w:eastAsia="Times New Roman" w:hAnsi="Arial" w:cs="Arial"/>
          <w:color w:val="2A2A2A"/>
          <w:sz w:val="25"/>
          <w:szCs w:val="25"/>
        </w:rPr>
        <w:t xml:space="preserve">shows three patterns of isotherms. A distance scale is given (in nautical miles). A station model showing a north wind at 30 knots (1 knot = 1 nautical mile per hour) is drawn at a location within each pattern of isotherms. Assume that the wind blows from this direction at this speed for one hour, and also assume that advection alone is responsible for changing the temperature at each location. </w:t>
      </w:r>
      <w:r w:rsidR="00053858" w:rsidRPr="00053858">
        <w:rPr>
          <w:rFonts w:ascii="Arial" w:eastAsia="Times New Roman" w:hAnsi="Arial" w:cs="Arial"/>
          <w:b/>
          <w:color w:val="2A2A2A"/>
          <w:sz w:val="25"/>
          <w:szCs w:val="25"/>
        </w:rPr>
        <w:t>At each location, estimate the temperature in one hour. How does the magnitude of the temperature advection depend on the packing of the isopleths?</w:t>
      </w:r>
    </w:p>
    <w:p w:rsidR="00053858" w:rsidRDefault="00053858" w:rsidP="00053858">
      <w:pPr>
        <w:shd w:val="clear" w:color="auto" w:fill="FFFFFF"/>
        <w:spacing w:after="225" w:line="240" w:lineRule="auto"/>
        <w:rPr>
          <w:rFonts w:ascii="Arial" w:eastAsia="Times New Roman" w:hAnsi="Arial" w:cs="Arial"/>
          <w:b/>
          <w:color w:val="2A2A2A"/>
          <w:sz w:val="25"/>
          <w:szCs w:val="25"/>
        </w:rPr>
      </w:pPr>
    </w:p>
    <w:p w:rsidR="00483273" w:rsidRDefault="00483273" w:rsidP="00053858">
      <w:pPr>
        <w:spacing w:after="0" w:line="240" w:lineRule="auto"/>
        <w:rPr>
          <w:rFonts w:ascii="Arial" w:eastAsia="Times New Roman" w:hAnsi="Arial" w:cs="Arial"/>
          <w:color w:val="2A2A2A"/>
          <w:sz w:val="25"/>
          <w:szCs w:val="25"/>
        </w:rPr>
      </w:pPr>
    </w:p>
    <w:p w:rsidR="00483273" w:rsidRPr="00483273" w:rsidRDefault="00053858" w:rsidP="00483273">
      <w:pPr>
        <w:shd w:val="clear" w:color="auto" w:fill="FFFFFF"/>
        <w:spacing w:after="225" w:line="240" w:lineRule="auto"/>
        <w:rPr>
          <w:rFonts w:ascii="Arial" w:eastAsia="Times New Roman" w:hAnsi="Arial" w:cs="Arial"/>
          <w:color w:val="2A2A2A"/>
          <w:sz w:val="25"/>
          <w:szCs w:val="25"/>
        </w:rPr>
      </w:pPr>
      <w:r>
        <w:rPr>
          <w:noProof/>
        </w:rPr>
        <w:lastRenderedPageBreak/>
        <w:drawing>
          <wp:inline distT="0" distB="0" distL="0" distR="0" wp14:anchorId="559389AB" wp14:editId="150B13FF">
            <wp:extent cx="6858000" cy="2095003"/>
            <wp:effectExtent l="0" t="0" r="0" b="635"/>
            <wp:docPr id="10" name="Picture 10" descr="https://s3.amazonaws.com/webcom2public.greatrivertech.net/pennstateu/nesegrenci/chapter13exercise/Replacement_13_2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3.amazonaws.com/webcom2public.greatrivertech.net/pennstateu/nesegrenci/chapter13exercise/Replacement_13_23a.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0" cy="2095003"/>
                    </a:xfrm>
                    <a:prstGeom prst="rect">
                      <a:avLst/>
                    </a:prstGeom>
                    <a:noFill/>
                    <a:ln>
                      <a:noFill/>
                    </a:ln>
                  </pic:spPr>
                </pic:pic>
              </a:graphicData>
            </a:graphic>
          </wp:inline>
        </w:drawing>
      </w:r>
    </w:p>
    <w:p w:rsidR="00053858" w:rsidRDefault="00053858" w:rsidP="00053858">
      <w:pPr>
        <w:shd w:val="clear" w:color="auto" w:fill="FFFFFF"/>
        <w:spacing w:after="225" w:line="240" w:lineRule="auto"/>
        <w:ind w:left="720" w:hanging="360"/>
        <w:rPr>
          <w:rFonts w:ascii="Arial" w:eastAsia="Times New Roman" w:hAnsi="Arial" w:cs="Arial"/>
          <w:b/>
          <w:color w:val="2A2A2A"/>
          <w:sz w:val="25"/>
          <w:szCs w:val="25"/>
        </w:rPr>
      </w:pPr>
      <w:r>
        <w:rPr>
          <w:rFonts w:ascii="Arial" w:eastAsia="Times New Roman" w:hAnsi="Arial" w:cs="Arial"/>
          <w:color w:val="2A2A2A"/>
          <w:sz w:val="25"/>
          <w:szCs w:val="25"/>
        </w:rPr>
        <w:t>c.</w:t>
      </w:r>
      <w:r>
        <w:rPr>
          <w:rFonts w:ascii="Arial" w:eastAsia="Times New Roman" w:hAnsi="Arial" w:cs="Arial"/>
          <w:color w:val="2A2A2A"/>
          <w:sz w:val="25"/>
          <w:szCs w:val="25"/>
        </w:rPr>
        <w:tab/>
      </w:r>
      <w:hyperlink r:id="rId33" w:history="1">
        <w:r w:rsidRPr="00053858">
          <w:rPr>
            <w:rFonts w:ascii="Arial" w:eastAsia="Times New Roman" w:hAnsi="Arial" w:cs="Arial"/>
            <w:b/>
            <w:bCs/>
            <w:color w:val="888FBD"/>
            <w:sz w:val="25"/>
            <w:szCs w:val="25"/>
            <w:u w:val="single"/>
          </w:rPr>
          <w:t>Chart 3</w:t>
        </w:r>
      </w:hyperlink>
      <w:r w:rsidRPr="00053858">
        <w:rPr>
          <w:rFonts w:ascii="Arial" w:eastAsia="Times New Roman" w:hAnsi="Arial" w:cs="Arial"/>
          <w:color w:val="2A2A2A"/>
          <w:sz w:val="25"/>
          <w:szCs w:val="25"/>
        </w:rPr>
        <w:t> </w:t>
      </w:r>
      <w:r w:rsidR="006948D2">
        <w:rPr>
          <w:rFonts w:ascii="Arial" w:eastAsia="Times New Roman" w:hAnsi="Arial" w:cs="Arial"/>
          <w:color w:val="2A2A2A"/>
          <w:sz w:val="25"/>
          <w:szCs w:val="25"/>
        </w:rPr>
        <w:t xml:space="preserve">(below, [b]) </w:t>
      </w:r>
      <w:r w:rsidRPr="00053858">
        <w:rPr>
          <w:rFonts w:ascii="Arial" w:eastAsia="Times New Roman" w:hAnsi="Arial" w:cs="Arial"/>
          <w:color w:val="2A2A2A"/>
          <w:sz w:val="25"/>
          <w:szCs w:val="25"/>
        </w:rPr>
        <w:t xml:space="preserve">shows three patterns of isotherms. Again, one station model is drawn within each pattern, and a distance scale is given. Here, the wind direction is the same at the three locations, but the wind speed varies. As before, assume that the wind blows for one hour at these locations, and that advection alone is responsible for changing the temperature. </w:t>
      </w:r>
      <w:r w:rsidRPr="00053858">
        <w:rPr>
          <w:rFonts w:ascii="Arial" w:eastAsia="Times New Roman" w:hAnsi="Arial" w:cs="Arial"/>
          <w:b/>
          <w:color w:val="2A2A2A"/>
          <w:sz w:val="25"/>
          <w:szCs w:val="25"/>
        </w:rPr>
        <w:t>Estimate the temperature at each location in one hour. How does the speed of the wind affect the magnitude of the temperature advection?</w:t>
      </w:r>
    </w:p>
    <w:p w:rsidR="00053858" w:rsidRDefault="00053858" w:rsidP="00053858">
      <w:pPr>
        <w:shd w:val="clear" w:color="auto" w:fill="FFFFFF"/>
        <w:spacing w:after="225" w:line="240" w:lineRule="auto"/>
        <w:ind w:left="720" w:hanging="360"/>
        <w:rPr>
          <w:rFonts w:ascii="Arial" w:eastAsia="Times New Roman" w:hAnsi="Arial" w:cs="Arial"/>
          <w:color w:val="2A2A2A"/>
          <w:sz w:val="25"/>
          <w:szCs w:val="25"/>
        </w:rPr>
      </w:pPr>
    </w:p>
    <w:p w:rsidR="006948D2" w:rsidRDefault="006948D2" w:rsidP="00053858">
      <w:pPr>
        <w:shd w:val="clear" w:color="auto" w:fill="FFFFFF"/>
        <w:spacing w:after="225" w:line="240" w:lineRule="auto"/>
        <w:ind w:left="720" w:hanging="360"/>
        <w:rPr>
          <w:rFonts w:ascii="Arial" w:eastAsia="Times New Roman" w:hAnsi="Arial" w:cs="Arial"/>
          <w:color w:val="2A2A2A"/>
          <w:sz w:val="25"/>
          <w:szCs w:val="25"/>
        </w:rPr>
      </w:pPr>
    </w:p>
    <w:p w:rsidR="006948D2" w:rsidRDefault="006948D2" w:rsidP="00053858">
      <w:pPr>
        <w:shd w:val="clear" w:color="auto" w:fill="FFFFFF"/>
        <w:spacing w:after="225" w:line="240" w:lineRule="auto"/>
        <w:ind w:left="720" w:hanging="360"/>
        <w:rPr>
          <w:rFonts w:ascii="Arial" w:eastAsia="Times New Roman" w:hAnsi="Arial" w:cs="Arial"/>
          <w:color w:val="2A2A2A"/>
          <w:sz w:val="25"/>
          <w:szCs w:val="25"/>
        </w:rPr>
      </w:pPr>
    </w:p>
    <w:p w:rsidR="006948D2" w:rsidRPr="00053858" w:rsidRDefault="006948D2" w:rsidP="00053858">
      <w:pPr>
        <w:shd w:val="clear" w:color="auto" w:fill="FFFFFF"/>
        <w:spacing w:after="225" w:line="240" w:lineRule="auto"/>
        <w:ind w:left="720" w:hanging="360"/>
        <w:rPr>
          <w:rFonts w:ascii="Arial" w:eastAsia="Times New Roman" w:hAnsi="Arial" w:cs="Arial"/>
          <w:color w:val="2A2A2A"/>
          <w:sz w:val="25"/>
          <w:szCs w:val="25"/>
        </w:rPr>
      </w:pPr>
    </w:p>
    <w:p w:rsidR="00053858" w:rsidRDefault="00053858"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6783AD8E" wp14:editId="658234B9">
            <wp:extent cx="6858000" cy="1880273"/>
            <wp:effectExtent l="0" t="0" r="0" b="5715"/>
            <wp:docPr id="15" name="Picture 15" descr="https://s3.amazonaws.com/webcom2public.greatrivertech.net/pennstateu/nesegrenci/chapter13exercise/Replacement_13_2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3.amazonaws.com/webcom2public.greatrivertech.net/pennstateu/nesegrenci/chapter13exercise/Replacement_13_23c.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0" cy="1880273"/>
                    </a:xfrm>
                    <a:prstGeom prst="rect">
                      <a:avLst/>
                    </a:prstGeom>
                    <a:noFill/>
                    <a:ln>
                      <a:noFill/>
                    </a:ln>
                  </pic:spPr>
                </pic:pic>
              </a:graphicData>
            </a:graphic>
          </wp:inline>
        </w:drawing>
      </w:r>
    </w:p>
    <w:p w:rsidR="006948D2" w:rsidRDefault="006948D2" w:rsidP="00FB37ED">
      <w:pPr>
        <w:shd w:val="clear" w:color="auto" w:fill="FFFFFF"/>
        <w:spacing w:after="0" w:line="240" w:lineRule="auto"/>
        <w:rPr>
          <w:rFonts w:ascii="Arial" w:eastAsia="Times New Roman" w:hAnsi="Arial" w:cs="Arial"/>
          <w:color w:val="2A2A2A"/>
          <w:sz w:val="25"/>
          <w:szCs w:val="25"/>
        </w:rPr>
      </w:pPr>
    </w:p>
    <w:p w:rsidR="00053858" w:rsidRPr="00053858" w:rsidRDefault="00053858" w:rsidP="00053858">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13.13</w:t>
      </w:r>
      <w:r>
        <w:rPr>
          <w:rFonts w:ascii="Arial" w:eastAsia="Times New Roman" w:hAnsi="Arial" w:cs="Arial"/>
          <w:color w:val="2A2A2A"/>
          <w:sz w:val="25"/>
          <w:szCs w:val="25"/>
          <w:shd w:val="clear" w:color="auto" w:fill="FFFFFF"/>
        </w:rPr>
        <w:tab/>
      </w:r>
      <w:r w:rsidRPr="00053858">
        <w:rPr>
          <w:rFonts w:ascii="Arial" w:eastAsia="Times New Roman" w:hAnsi="Arial" w:cs="Arial"/>
          <w:color w:val="2A2A2A"/>
          <w:sz w:val="25"/>
          <w:szCs w:val="25"/>
          <w:shd w:val="clear" w:color="auto" w:fill="FFFFFF"/>
        </w:rPr>
        <w:t>A stationary front is shown in </w:t>
      </w:r>
      <w:hyperlink r:id="rId35" w:history="1">
        <w:r w:rsidRPr="00053858">
          <w:rPr>
            <w:rFonts w:ascii="Arial" w:eastAsia="Times New Roman" w:hAnsi="Arial" w:cs="Arial"/>
            <w:b/>
            <w:bCs/>
            <w:color w:val="888FBD"/>
            <w:sz w:val="25"/>
            <w:szCs w:val="25"/>
            <w:u w:val="single"/>
            <w:shd w:val="clear" w:color="auto" w:fill="FFFFFF"/>
          </w:rPr>
          <w:t xml:space="preserve">this </w:t>
        </w:r>
        <w:r>
          <w:rPr>
            <w:rFonts w:ascii="Arial" w:eastAsia="Times New Roman" w:hAnsi="Arial" w:cs="Arial"/>
            <w:b/>
            <w:bCs/>
            <w:color w:val="888FBD"/>
            <w:sz w:val="25"/>
            <w:szCs w:val="25"/>
            <w:u w:val="single"/>
            <w:shd w:val="clear" w:color="auto" w:fill="FFFFFF"/>
          </w:rPr>
          <w:t xml:space="preserve">top </w:t>
        </w:r>
        <w:r w:rsidRPr="00053858">
          <w:rPr>
            <w:rFonts w:ascii="Arial" w:eastAsia="Times New Roman" w:hAnsi="Arial" w:cs="Arial"/>
            <w:b/>
            <w:bCs/>
            <w:color w:val="888FBD"/>
            <w:sz w:val="25"/>
            <w:szCs w:val="25"/>
            <w:u w:val="single"/>
            <w:shd w:val="clear" w:color="auto" w:fill="FFFFFF"/>
          </w:rPr>
          <w:t>schematic</w:t>
        </w:r>
      </w:hyperlink>
      <w:r>
        <w:rPr>
          <w:rFonts w:ascii="Arial" w:eastAsia="Times New Roman" w:hAnsi="Arial" w:cs="Arial"/>
          <w:color w:val="2A2A2A"/>
          <w:sz w:val="25"/>
          <w:szCs w:val="25"/>
          <w:shd w:val="clear" w:color="auto" w:fill="FFFFFF"/>
        </w:rPr>
        <w:t xml:space="preserve"> (below).</w:t>
      </w:r>
      <w:r w:rsidRPr="00053858">
        <w:rPr>
          <w:rFonts w:ascii="Arial" w:eastAsia="Times New Roman" w:hAnsi="Arial" w:cs="Arial"/>
          <w:color w:val="2A2A2A"/>
          <w:sz w:val="25"/>
          <w:szCs w:val="25"/>
          <w:shd w:val="clear" w:color="auto" w:fill="FFFFFF"/>
        </w:rPr>
        <w:t xml:space="preserve"> Four points along the front are marked with letters. A 500-mb height pattern is shown in </w:t>
      </w:r>
      <w:hyperlink r:id="rId36" w:history="1">
        <w:r w:rsidRPr="00053858">
          <w:rPr>
            <w:rFonts w:ascii="Arial" w:eastAsia="Times New Roman" w:hAnsi="Arial" w:cs="Arial"/>
            <w:b/>
            <w:bCs/>
            <w:color w:val="888FBD"/>
            <w:sz w:val="25"/>
            <w:szCs w:val="25"/>
            <w:u w:val="single"/>
            <w:shd w:val="clear" w:color="auto" w:fill="FFFFFF"/>
          </w:rPr>
          <w:t>this chart</w:t>
        </w:r>
      </w:hyperlink>
      <w:r>
        <w:rPr>
          <w:rFonts w:ascii="Arial" w:eastAsia="Times New Roman" w:hAnsi="Arial" w:cs="Arial"/>
          <w:color w:val="2A2A2A"/>
          <w:sz w:val="25"/>
          <w:szCs w:val="25"/>
          <w:shd w:val="clear" w:color="auto" w:fill="FFFFFF"/>
        </w:rPr>
        <w:t xml:space="preserve"> (bottom, below).</w:t>
      </w:r>
    </w:p>
    <w:p w:rsidR="00053858" w:rsidRDefault="00053858" w:rsidP="004D2403">
      <w:pPr>
        <w:numPr>
          <w:ilvl w:val="0"/>
          <w:numId w:val="7"/>
        </w:numPr>
        <w:shd w:val="clear" w:color="auto" w:fill="FFFFFF"/>
        <w:spacing w:after="225" w:line="240" w:lineRule="auto"/>
        <w:ind w:left="600"/>
        <w:rPr>
          <w:rFonts w:ascii="Arial" w:eastAsia="Times New Roman" w:hAnsi="Arial" w:cs="Arial"/>
          <w:color w:val="2A2A2A"/>
          <w:sz w:val="25"/>
          <w:szCs w:val="25"/>
        </w:rPr>
      </w:pPr>
      <w:r w:rsidRPr="00053858">
        <w:rPr>
          <w:rFonts w:ascii="Arial" w:eastAsia="Times New Roman" w:hAnsi="Arial" w:cs="Arial"/>
          <w:color w:val="2A2A2A"/>
          <w:sz w:val="25"/>
          <w:szCs w:val="25"/>
        </w:rPr>
        <w:t>Based solely on the 500-mb pattern, at what point (A, B, C or D) would cyclogenesis be most favored? Explain your answer.</w:t>
      </w:r>
    </w:p>
    <w:p w:rsidR="00053858" w:rsidRPr="00053858" w:rsidRDefault="00053858" w:rsidP="00053858">
      <w:pPr>
        <w:shd w:val="clear" w:color="auto" w:fill="FFFFFF"/>
        <w:spacing w:after="225" w:line="240" w:lineRule="auto"/>
        <w:rPr>
          <w:rFonts w:ascii="Arial" w:eastAsia="Times New Roman" w:hAnsi="Arial" w:cs="Arial"/>
          <w:color w:val="2A2A2A"/>
          <w:sz w:val="25"/>
          <w:szCs w:val="25"/>
        </w:rPr>
      </w:pPr>
    </w:p>
    <w:p w:rsidR="00053858" w:rsidRPr="00053858" w:rsidRDefault="00053858" w:rsidP="00053858">
      <w:pPr>
        <w:shd w:val="clear" w:color="auto" w:fill="FFFFFF"/>
        <w:spacing w:after="225" w:line="240" w:lineRule="auto"/>
        <w:rPr>
          <w:rFonts w:ascii="Arial" w:eastAsia="Times New Roman" w:hAnsi="Arial" w:cs="Arial"/>
          <w:color w:val="2A2A2A"/>
          <w:sz w:val="25"/>
          <w:szCs w:val="25"/>
        </w:rPr>
      </w:pPr>
    </w:p>
    <w:p w:rsidR="00053858" w:rsidRDefault="00053858" w:rsidP="00FB37ED">
      <w:pPr>
        <w:shd w:val="clear" w:color="auto" w:fill="FFFFFF"/>
        <w:spacing w:after="0" w:line="240" w:lineRule="auto"/>
        <w:rPr>
          <w:rFonts w:ascii="Arial" w:eastAsia="Times New Roman" w:hAnsi="Arial" w:cs="Arial"/>
          <w:color w:val="2A2A2A"/>
          <w:sz w:val="25"/>
          <w:szCs w:val="25"/>
        </w:rPr>
      </w:pPr>
      <w:r>
        <w:rPr>
          <w:noProof/>
        </w:rPr>
        <w:lastRenderedPageBreak/>
        <w:drawing>
          <wp:inline distT="0" distB="0" distL="0" distR="0" wp14:anchorId="07511B37" wp14:editId="7DA38CC3">
            <wp:extent cx="6828203" cy="2894965"/>
            <wp:effectExtent l="0" t="0" r="0" b="635"/>
            <wp:docPr id="16" name="Picture 16" descr="https://s3.amazonaws.com/webcom2public.greatrivertech.net/pennstateu/nesegrenci/chapter13exercise/Replacement_13_2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3exercise/Replacement_13_29a.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5827" cy="2906677"/>
                    </a:xfrm>
                    <a:prstGeom prst="rect">
                      <a:avLst/>
                    </a:prstGeom>
                    <a:noFill/>
                    <a:ln>
                      <a:noFill/>
                    </a:ln>
                  </pic:spPr>
                </pic:pic>
              </a:graphicData>
            </a:graphic>
          </wp:inline>
        </w:drawing>
      </w:r>
    </w:p>
    <w:p w:rsidR="002B6813" w:rsidRPr="002B6813" w:rsidRDefault="002B6813" w:rsidP="004D2403">
      <w:pPr>
        <w:numPr>
          <w:ilvl w:val="0"/>
          <w:numId w:val="7"/>
        </w:numPr>
        <w:shd w:val="clear" w:color="auto" w:fill="FFFFFF"/>
        <w:spacing w:after="225" w:line="240" w:lineRule="auto"/>
        <w:rPr>
          <w:rFonts w:ascii="Arial" w:eastAsia="Times New Roman" w:hAnsi="Arial" w:cs="Arial"/>
          <w:color w:val="2A2A2A"/>
          <w:sz w:val="25"/>
          <w:szCs w:val="25"/>
        </w:rPr>
      </w:pPr>
      <w:r w:rsidRPr="00053858">
        <w:rPr>
          <w:rFonts w:ascii="Arial" w:eastAsia="Times New Roman" w:hAnsi="Arial" w:cs="Arial"/>
          <w:color w:val="2A2A2A"/>
          <w:sz w:val="25"/>
          <w:szCs w:val="25"/>
        </w:rPr>
        <w:t>Is the upper-air pattern favorable for high pressure to develop in the wake of the location of cyclogenesis? Explain your answer. If you answered “yes,” near what point (A, B, C or D) is the upper-air pattern most favorable for surface pressure to increase?</w:t>
      </w:r>
      <w:r>
        <w:rPr>
          <w:rFonts w:ascii="Arial" w:eastAsia="Times New Roman" w:hAnsi="Arial" w:cs="Arial"/>
          <w:color w:val="2A2A2A"/>
          <w:sz w:val="25"/>
          <w:szCs w:val="25"/>
        </w:rPr>
        <w:t xml:space="preserve">  Write your answer below the image.</w:t>
      </w:r>
    </w:p>
    <w:p w:rsidR="00053858" w:rsidRPr="00053858" w:rsidRDefault="00053858"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363FCF20" wp14:editId="30045A07">
            <wp:extent cx="6915150" cy="3020060"/>
            <wp:effectExtent l="0" t="0" r="0" b="8890"/>
            <wp:docPr id="2" name="Picture 2" descr="https://s3.amazonaws.com/webcom2public.greatrivertech.net/pennstateu/nesegrenci/chapter13exercise/Replacement_13_2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13exercise/Replacement_13_29b.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937091" cy="3029642"/>
                    </a:xfrm>
                    <a:prstGeom prst="rect">
                      <a:avLst/>
                    </a:prstGeom>
                    <a:noFill/>
                    <a:ln>
                      <a:noFill/>
                    </a:ln>
                  </pic:spPr>
                </pic:pic>
              </a:graphicData>
            </a:graphic>
          </wp:inline>
        </w:drawing>
      </w:r>
    </w:p>
    <w:sectPr w:rsidR="00053858" w:rsidRPr="00053858" w:rsidSect="000625FD">
      <w:footerReference w:type="default" r:id="rId39"/>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5F8" w:rsidRDefault="003E25F8" w:rsidP="00727D7B">
      <w:pPr>
        <w:spacing w:after="0" w:line="240" w:lineRule="auto"/>
      </w:pPr>
      <w:r>
        <w:separator/>
      </w:r>
    </w:p>
  </w:endnote>
  <w:endnote w:type="continuationSeparator" w:id="0">
    <w:p w:rsidR="003E25F8" w:rsidRDefault="003E25F8"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athJax_Mai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930856">
          <w:rPr>
            <w:noProof/>
          </w:rPr>
          <w:t>1</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5F8" w:rsidRDefault="003E25F8" w:rsidP="00727D7B">
      <w:pPr>
        <w:spacing w:after="0" w:line="240" w:lineRule="auto"/>
      </w:pPr>
      <w:r>
        <w:separator/>
      </w:r>
    </w:p>
  </w:footnote>
  <w:footnote w:type="continuationSeparator" w:id="0">
    <w:p w:rsidR="003E25F8" w:rsidRDefault="003E25F8" w:rsidP="00727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2DE"/>
    <w:multiLevelType w:val="multilevel"/>
    <w:tmpl w:val="E59645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6C6322"/>
    <w:multiLevelType w:val="multilevel"/>
    <w:tmpl w:val="BEE60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43499B"/>
    <w:multiLevelType w:val="multilevel"/>
    <w:tmpl w:val="112659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C962B6A"/>
    <w:multiLevelType w:val="multilevel"/>
    <w:tmpl w:val="73D8C6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1C50B88"/>
    <w:multiLevelType w:val="multilevel"/>
    <w:tmpl w:val="0E3436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AC851AB"/>
    <w:multiLevelType w:val="multilevel"/>
    <w:tmpl w:val="A7A85E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8FD652D"/>
    <w:multiLevelType w:val="multilevel"/>
    <w:tmpl w:val="E6805C74"/>
    <w:lvl w:ilvl="0">
      <w:start w:val="1"/>
      <w:numFmt w:val="lowerLetter"/>
      <w:lvlText w:val="%1."/>
      <w:lvlJc w:val="left"/>
      <w:pPr>
        <w:tabs>
          <w:tab w:val="num" w:pos="720"/>
        </w:tabs>
        <w:ind w:left="720" w:hanging="360"/>
      </w:pPr>
      <w:rPr>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EA"/>
    <w:rsid w:val="00040B77"/>
    <w:rsid w:val="000453BF"/>
    <w:rsid w:val="00053858"/>
    <w:rsid w:val="000625FD"/>
    <w:rsid w:val="00070363"/>
    <w:rsid w:val="00076871"/>
    <w:rsid w:val="00090BBB"/>
    <w:rsid w:val="000B3351"/>
    <w:rsid w:val="000B42C9"/>
    <w:rsid w:val="000D194B"/>
    <w:rsid w:val="001A7AAD"/>
    <w:rsid w:val="001C400E"/>
    <w:rsid w:val="001C5594"/>
    <w:rsid w:val="0023135C"/>
    <w:rsid w:val="0026329D"/>
    <w:rsid w:val="002B6813"/>
    <w:rsid w:val="002F127C"/>
    <w:rsid w:val="00363979"/>
    <w:rsid w:val="003E25F8"/>
    <w:rsid w:val="00415695"/>
    <w:rsid w:val="0044092E"/>
    <w:rsid w:val="00456E7D"/>
    <w:rsid w:val="00470BD9"/>
    <w:rsid w:val="00483273"/>
    <w:rsid w:val="004D2403"/>
    <w:rsid w:val="00530CAE"/>
    <w:rsid w:val="0057603B"/>
    <w:rsid w:val="00577F8B"/>
    <w:rsid w:val="005C146F"/>
    <w:rsid w:val="005F4EB1"/>
    <w:rsid w:val="006110AF"/>
    <w:rsid w:val="0061595D"/>
    <w:rsid w:val="00671CE4"/>
    <w:rsid w:val="006948D2"/>
    <w:rsid w:val="006E05FA"/>
    <w:rsid w:val="006F7EEB"/>
    <w:rsid w:val="00700225"/>
    <w:rsid w:val="007033AD"/>
    <w:rsid w:val="00705336"/>
    <w:rsid w:val="00727D7B"/>
    <w:rsid w:val="00777D94"/>
    <w:rsid w:val="007E0DF3"/>
    <w:rsid w:val="007E5D23"/>
    <w:rsid w:val="00810FF0"/>
    <w:rsid w:val="0082775A"/>
    <w:rsid w:val="008B5713"/>
    <w:rsid w:val="008F705A"/>
    <w:rsid w:val="0090008A"/>
    <w:rsid w:val="00930856"/>
    <w:rsid w:val="0095492C"/>
    <w:rsid w:val="009A017D"/>
    <w:rsid w:val="009A26E7"/>
    <w:rsid w:val="009A3700"/>
    <w:rsid w:val="009B022A"/>
    <w:rsid w:val="009E7EEA"/>
    <w:rsid w:val="00A623C1"/>
    <w:rsid w:val="00A76EF0"/>
    <w:rsid w:val="00B06828"/>
    <w:rsid w:val="00B94191"/>
    <w:rsid w:val="00BC5644"/>
    <w:rsid w:val="00BE7A5D"/>
    <w:rsid w:val="00CF0C96"/>
    <w:rsid w:val="00CF3E9A"/>
    <w:rsid w:val="00D85604"/>
    <w:rsid w:val="00DA2125"/>
    <w:rsid w:val="00DA22ED"/>
    <w:rsid w:val="00E21D7A"/>
    <w:rsid w:val="00E71D21"/>
    <w:rsid w:val="00E74D75"/>
    <w:rsid w:val="00EB6528"/>
    <w:rsid w:val="00ED2107"/>
    <w:rsid w:val="00EF35BA"/>
    <w:rsid w:val="00F8703B"/>
    <w:rsid w:val="00F9755F"/>
    <w:rsid w:val="00FB37ED"/>
    <w:rsid w:val="00FE0303"/>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73302"/>
  <w15:chartTrackingRefBased/>
  <w15:docId w15:val="{C2A2FB8D-FB94-45D5-8B5C-A9B0C17F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paragraph" w:styleId="NormalWeb">
    <w:name w:val="Normal (Web)"/>
    <w:basedOn w:val="Normal"/>
    <w:uiPriority w:val="99"/>
    <w:semiHidden/>
    <w:unhideWhenUsed/>
    <w:rsid w:val="00E21D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66194903">
      <w:bodyDiv w:val="1"/>
      <w:marLeft w:val="0"/>
      <w:marRight w:val="0"/>
      <w:marTop w:val="0"/>
      <w:marBottom w:val="0"/>
      <w:divBdr>
        <w:top w:val="none" w:sz="0" w:space="0" w:color="auto"/>
        <w:left w:val="none" w:sz="0" w:space="0" w:color="auto"/>
        <w:bottom w:val="none" w:sz="0" w:space="0" w:color="auto"/>
        <w:right w:val="none" w:sz="0" w:space="0" w:color="auto"/>
      </w:divBdr>
    </w:div>
    <w:div w:id="169296171">
      <w:bodyDiv w:val="1"/>
      <w:marLeft w:val="0"/>
      <w:marRight w:val="0"/>
      <w:marTop w:val="0"/>
      <w:marBottom w:val="0"/>
      <w:divBdr>
        <w:top w:val="none" w:sz="0" w:space="0" w:color="auto"/>
        <w:left w:val="none" w:sz="0" w:space="0" w:color="auto"/>
        <w:bottom w:val="none" w:sz="0" w:space="0" w:color="auto"/>
        <w:right w:val="none" w:sz="0" w:space="0" w:color="auto"/>
      </w:divBdr>
    </w:div>
    <w:div w:id="195000663">
      <w:bodyDiv w:val="1"/>
      <w:marLeft w:val="0"/>
      <w:marRight w:val="0"/>
      <w:marTop w:val="0"/>
      <w:marBottom w:val="0"/>
      <w:divBdr>
        <w:top w:val="none" w:sz="0" w:space="0" w:color="auto"/>
        <w:left w:val="none" w:sz="0" w:space="0" w:color="auto"/>
        <w:bottom w:val="none" w:sz="0" w:space="0" w:color="auto"/>
        <w:right w:val="none" w:sz="0" w:space="0" w:color="auto"/>
      </w:divBdr>
    </w:div>
    <w:div w:id="273484277">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29918022">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0660858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43561360">
      <w:bodyDiv w:val="1"/>
      <w:marLeft w:val="0"/>
      <w:marRight w:val="0"/>
      <w:marTop w:val="0"/>
      <w:marBottom w:val="0"/>
      <w:divBdr>
        <w:top w:val="none" w:sz="0" w:space="0" w:color="auto"/>
        <w:left w:val="none" w:sz="0" w:space="0" w:color="auto"/>
        <w:bottom w:val="none" w:sz="0" w:space="0" w:color="auto"/>
        <w:right w:val="none" w:sz="0" w:space="0" w:color="auto"/>
      </w:divBdr>
    </w:div>
    <w:div w:id="572276465">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589848992">
      <w:bodyDiv w:val="1"/>
      <w:marLeft w:val="0"/>
      <w:marRight w:val="0"/>
      <w:marTop w:val="0"/>
      <w:marBottom w:val="0"/>
      <w:divBdr>
        <w:top w:val="none" w:sz="0" w:space="0" w:color="auto"/>
        <w:left w:val="none" w:sz="0" w:space="0" w:color="auto"/>
        <w:bottom w:val="none" w:sz="0" w:space="0" w:color="auto"/>
        <w:right w:val="none" w:sz="0" w:space="0" w:color="auto"/>
      </w:divBdr>
      <w:divsChild>
        <w:div w:id="1387988863">
          <w:marLeft w:val="0"/>
          <w:marRight w:val="0"/>
          <w:marTop w:val="240"/>
          <w:marBottom w:val="240"/>
          <w:divBdr>
            <w:top w:val="none" w:sz="0" w:space="0" w:color="auto"/>
            <w:left w:val="none" w:sz="0" w:space="0" w:color="auto"/>
            <w:bottom w:val="none" w:sz="0" w:space="0" w:color="auto"/>
            <w:right w:val="none" w:sz="0" w:space="0" w:color="auto"/>
          </w:divBdr>
        </w:div>
      </w:divsChild>
    </w:div>
    <w:div w:id="624971012">
      <w:bodyDiv w:val="1"/>
      <w:marLeft w:val="0"/>
      <w:marRight w:val="0"/>
      <w:marTop w:val="0"/>
      <w:marBottom w:val="0"/>
      <w:divBdr>
        <w:top w:val="none" w:sz="0" w:space="0" w:color="auto"/>
        <w:left w:val="none" w:sz="0" w:space="0" w:color="auto"/>
        <w:bottom w:val="none" w:sz="0" w:space="0" w:color="auto"/>
        <w:right w:val="none" w:sz="0" w:space="0" w:color="auto"/>
      </w:divBdr>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07830495">
      <w:bodyDiv w:val="1"/>
      <w:marLeft w:val="0"/>
      <w:marRight w:val="0"/>
      <w:marTop w:val="0"/>
      <w:marBottom w:val="0"/>
      <w:divBdr>
        <w:top w:val="none" w:sz="0" w:space="0" w:color="auto"/>
        <w:left w:val="none" w:sz="0" w:space="0" w:color="auto"/>
        <w:bottom w:val="none" w:sz="0" w:space="0" w:color="auto"/>
        <w:right w:val="none" w:sz="0" w:space="0" w:color="auto"/>
      </w:divBdr>
      <w:divsChild>
        <w:div w:id="1222250447">
          <w:marLeft w:val="0"/>
          <w:marRight w:val="0"/>
          <w:marTop w:val="240"/>
          <w:marBottom w:val="240"/>
          <w:divBdr>
            <w:top w:val="none" w:sz="0" w:space="0" w:color="auto"/>
            <w:left w:val="none" w:sz="0" w:space="0" w:color="auto"/>
            <w:bottom w:val="none" w:sz="0" w:space="0" w:color="auto"/>
            <w:right w:val="none" w:sz="0" w:space="0" w:color="auto"/>
          </w:divBdr>
        </w:div>
      </w:divsChild>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09542895">
      <w:bodyDiv w:val="1"/>
      <w:marLeft w:val="0"/>
      <w:marRight w:val="0"/>
      <w:marTop w:val="0"/>
      <w:marBottom w:val="0"/>
      <w:divBdr>
        <w:top w:val="none" w:sz="0" w:space="0" w:color="auto"/>
        <w:left w:val="none" w:sz="0" w:space="0" w:color="auto"/>
        <w:bottom w:val="none" w:sz="0" w:space="0" w:color="auto"/>
        <w:right w:val="none" w:sz="0" w:space="0" w:color="auto"/>
      </w:divBdr>
    </w:div>
    <w:div w:id="1127238761">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03664088">
      <w:bodyDiv w:val="1"/>
      <w:marLeft w:val="0"/>
      <w:marRight w:val="0"/>
      <w:marTop w:val="0"/>
      <w:marBottom w:val="0"/>
      <w:divBdr>
        <w:top w:val="none" w:sz="0" w:space="0" w:color="auto"/>
        <w:left w:val="none" w:sz="0" w:space="0" w:color="auto"/>
        <w:bottom w:val="none" w:sz="0" w:space="0" w:color="auto"/>
        <w:right w:val="none" w:sz="0" w:space="0" w:color="auto"/>
      </w:divBdr>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362508117">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588228359">
      <w:bodyDiv w:val="1"/>
      <w:marLeft w:val="0"/>
      <w:marRight w:val="0"/>
      <w:marTop w:val="0"/>
      <w:marBottom w:val="0"/>
      <w:divBdr>
        <w:top w:val="none" w:sz="0" w:space="0" w:color="auto"/>
        <w:left w:val="none" w:sz="0" w:space="0" w:color="auto"/>
        <w:bottom w:val="none" w:sz="0" w:space="0" w:color="auto"/>
        <w:right w:val="none" w:sz="0" w:space="0" w:color="auto"/>
      </w:divBdr>
      <w:divsChild>
        <w:div w:id="791293146">
          <w:marLeft w:val="0"/>
          <w:marRight w:val="0"/>
          <w:marTop w:val="240"/>
          <w:marBottom w:val="240"/>
          <w:divBdr>
            <w:top w:val="none" w:sz="0" w:space="0" w:color="auto"/>
            <w:left w:val="none" w:sz="0" w:space="0" w:color="auto"/>
            <w:bottom w:val="none" w:sz="0" w:space="0" w:color="auto"/>
            <w:right w:val="none" w:sz="0" w:space="0" w:color="auto"/>
          </w:divBdr>
        </w:div>
      </w:divsChild>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27128326">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47851960">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67433108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739589710">
      <w:bodyDiv w:val="1"/>
      <w:marLeft w:val="0"/>
      <w:marRight w:val="0"/>
      <w:marTop w:val="0"/>
      <w:marBottom w:val="0"/>
      <w:divBdr>
        <w:top w:val="none" w:sz="0" w:space="0" w:color="auto"/>
        <w:left w:val="none" w:sz="0" w:space="0" w:color="auto"/>
        <w:bottom w:val="none" w:sz="0" w:space="0" w:color="auto"/>
        <w:right w:val="none" w:sz="0" w:space="0" w:color="auto"/>
      </w:divBdr>
    </w:div>
    <w:div w:id="1767383116">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066175725">
      <w:bodyDiv w:val="1"/>
      <w:marLeft w:val="0"/>
      <w:marRight w:val="0"/>
      <w:marTop w:val="0"/>
      <w:marBottom w:val="0"/>
      <w:divBdr>
        <w:top w:val="none" w:sz="0" w:space="0" w:color="auto"/>
        <w:left w:val="none" w:sz="0" w:space="0" w:color="auto"/>
        <w:bottom w:val="none" w:sz="0" w:space="0" w:color="auto"/>
        <w:right w:val="none" w:sz="0" w:space="0" w:color="auto"/>
      </w:divBdr>
      <w:divsChild>
        <w:div w:id="20592598">
          <w:marLeft w:val="0"/>
          <w:marRight w:val="0"/>
          <w:marTop w:val="240"/>
          <w:marBottom w:val="240"/>
          <w:divBdr>
            <w:top w:val="none" w:sz="0" w:space="0" w:color="auto"/>
            <w:left w:val="none" w:sz="0" w:space="0" w:color="auto"/>
            <w:bottom w:val="none" w:sz="0" w:space="0" w:color="auto"/>
            <w:right w:val="none" w:sz="0" w:space="0" w:color="auto"/>
          </w:divBdr>
        </w:div>
        <w:div w:id="652753390">
          <w:marLeft w:val="0"/>
          <w:marRight w:val="0"/>
          <w:marTop w:val="240"/>
          <w:marBottom w:val="240"/>
          <w:divBdr>
            <w:top w:val="none" w:sz="0" w:space="0" w:color="auto"/>
            <w:left w:val="none" w:sz="0" w:space="0" w:color="auto"/>
            <w:bottom w:val="none" w:sz="0" w:space="0" w:color="auto"/>
            <w:right w:val="none" w:sz="0" w:space="0" w:color="auto"/>
          </w:divBdr>
        </w:div>
      </w:divsChild>
    </w:div>
    <w:div w:id="2110001309">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11exercise/Replacement_11_68b.png" TargetMode="External"/><Relationship Id="rId13" Type="http://schemas.openxmlformats.org/officeDocument/2006/relationships/image" Target="media/image3.png"/><Relationship Id="rId18" Type="http://schemas.openxmlformats.org/officeDocument/2006/relationships/hyperlink" Target="https://s3.amazonaws.com/webcom2public.greatrivertech.net/pennstateu/nesegrenci/chapter12exercise/Replacement_12_39b.gif" TargetMode="External"/><Relationship Id="rId26" Type="http://schemas.openxmlformats.org/officeDocument/2006/relationships/image" Target="media/image9.gif"/><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s3.amazonaws.com/webcom2public.greatrivertech.net/pennstateu/nesegrenci/chapter12exercise/Replacement_12_40b.gif" TargetMode="External"/><Relationship Id="rId34" Type="http://schemas.openxmlformats.org/officeDocument/2006/relationships/image" Target="media/image14.png"/><Relationship Id="rId7" Type="http://schemas.openxmlformats.org/officeDocument/2006/relationships/hyperlink" Target="https://s3.amazonaws.com/webcom2public.greatrivertech.net/pennstateu/nesegrenci/chapter11exercise/Replacement_11_68a.png" TargetMode="External"/><Relationship Id="rId12" Type="http://schemas.openxmlformats.org/officeDocument/2006/relationships/hyperlink" Target="https://s3.amazonaws.com/webcom2public.greatrivertech.net/pennstateu/nesegrenci/chapter11exercise/Replacement_11_75b.png" TargetMode="External"/><Relationship Id="rId17" Type="http://schemas.openxmlformats.org/officeDocument/2006/relationships/hyperlink" Target="https://s3.amazonaws.com/webcom2public.greatrivertech.net/pennstateu/nesegrenci/chapter12exercise/Replacement_12_39a.gif" TargetMode="External"/><Relationship Id="rId25" Type="http://schemas.openxmlformats.org/officeDocument/2006/relationships/image" Target="media/image8.gif"/><Relationship Id="rId33" Type="http://schemas.openxmlformats.org/officeDocument/2006/relationships/hyperlink" Target="https://s3.amazonaws.com/webcom2public.greatrivertech.net/pennstateu/nesegrenci/chapter13exercise/Replacement_13_23c.png" TargetMode="External"/><Relationship Id="rId38"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s3.amazonaws.com/webcom2public.greatrivertech.net/pennstateu/nesegrenci/chapter12exercise/Replacement_12_40a.gif" TargetMode="External"/><Relationship Id="rId29" Type="http://schemas.openxmlformats.org/officeDocument/2006/relationships/hyperlink" Target="https://s3.amazonaws.com/webcom2public.greatrivertech.net/pennstateu/nesegrenci/chapter13exercise/Replacement_13_22.png"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amazonaws.com/webcom2public.greatrivertech.net/pennstateu/nesegrenci/chapter11exercise/Replacement_11_75a.png" TargetMode="External"/><Relationship Id="rId24" Type="http://schemas.openxmlformats.org/officeDocument/2006/relationships/image" Target="media/image7.gif"/><Relationship Id="rId32" Type="http://schemas.openxmlformats.org/officeDocument/2006/relationships/image" Target="media/image13.png"/><Relationship Id="rId37" Type="http://schemas.openxmlformats.org/officeDocument/2006/relationships/image" Target="media/image15.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3.amazonaws.com/webcom2public.greatrivertech.net/pennstateu/nesegrenci/chapter12exercise/Replacement_12_38.png" TargetMode="External"/><Relationship Id="rId23" Type="http://schemas.openxmlformats.org/officeDocument/2006/relationships/image" Target="media/image6.gif"/><Relationship Id="rId28" Type="http://schemas.openxmlformats.org/officeDocument/2006/relationships/image" Target="media/image11.gif"/><Relationship Id="rId36" Type="http://schemas.openxmlformats.org/officeDocument/2006/relationships/hyperlink" Target="https://s3.amazonaws.com/webcom2public.greatrivertech.net/pennstateu/nesegrenci/chapter13exercise/Replacement_13_29b.png" TargetMode="External"/><Relationship Id="rId10" Type="http://schemas.openxmlformats.org/officeDocument/2006/relationships/image" Target="media/image2.png"/><Relationship Id="rId19" Type="http://schemas.openxmlformats.org/officeDocument/2006/relationships/hyperlink" Target="https://s3.amazonaws.com/webcom2public.greatrivertech.net/pennstateu/nesegrenci/chapter12exercise/Replacement_12_39c.gif" TargetMode="External"/><Relationship Id="rId31" Type="http://schemas.openxmlformats.org/officeDocument/2006/relationships/hyperlink" Target="https://s3.amazonaws.com/webcom2public.greatrivertech.net/pennstateu/nesegrenci/chapter13exercise/Replacement_13_23a.pn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s3.amazonaws.com/webcom2public.greatrivertech.net/pennstateu/nesegrenci/chapter12exercise/Replacement_12_40c.gif" TargetMode="External"/><Relationship Id="rId27" Type="http://schemas.openxmlformats.org/officeDocument/2006/relationships/image" Target="media/image10.gif"/><Relationship Id="rId30" Type="http://schemas.openxmlformats.org/officeDocument/2006/relationships/image" Target="media/image12.png"/><Relationship Id="rId35" Type="http://schemas.openxmlformats.org/officeDocument/2006/relationships/hyperlink" Target="https://s3.amazonaws.com/webcom2public.greatrivertech.net/pennstateu/nesegrenci/chapter13exercise/Replacement_13_29a.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wjs1</dc:creator>
  <cp:keywords/>
  <dc:description/>
  <cp:lastModifiedBy>wjs1</cp:lastModifiedBy>
  <cp:revision>3</cp:revision>
  <cp:lastPrinted>2018-10-04T12:40:00Z</cp:lastPrinted>
  <dcterms:created xsi:type="dcterms:W3CDTF">2018-10-23T12:21:00Z</dcterms:created>
  <dcterms:modified xsi:type="dcterms:W3CDTF">2018-10-23T16:14:00Z</dcterms:modified>
</cp:coreProperties>
</file>