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4B7" w:rsidRDefault="007E44B7" w:rsidP="007E44B7">
      <w:pPr>
        <w:spacing w:line="480" w:lineRule="auto"/>
        <w:jc w:val="center"/>
        <w:rPr>
          <w:rFonts w:ascii="Times New Roman" w:hAnsi="Times New Roman" w:cs="Times New Roman"/>
          <w:sz w:val="24"/>
          <w:szCs w:val="24"/>
        </w:rPr>
      </w:pPr>
      <w:r>
        <w:rPr>
          <w:rFonts w:ascii="Times New Roman" w:hAnsi="Times New Roman" w:cs="Times New Roman"/>
          <w:sz w:val="24"/>
          <w:szCs w:val="24"/>
        </w:rPr>
        <w:t>Probability Concept</w:t>
      </w:r>
    </w:p>
    <w:p w:rsidR="007E44B7" w:rsidRDefault="007E44B7" w:rsidP="007E44B7">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7E44B7" w:rsidRDefault="007E44B7" w:rsidP="007E44B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E44B7" w:rsidRDefault="007E44B7" w:rsidP="007E44B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E44B7" w:rsidRDefault="007E44B7" w:rsidP="007E44B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A4103" w:rsidRDefault="00FA4103">
      <w:pPr>
        <w:rPr>
          <w:rFonts w:ascii="Times New Roman" w:hAnsi="Times New Roman" w:cs="Times New Roman"/>
          <w:sz w:val="24"/>
          <w:szCs w:val="24"/>
        </w:rPr>
      </w:pPr>
      <w:r>
        <w:rPr>
          <w:rFonts w:ascii="Times New Roman" w:hAnsi="Times New Roman" w:cs="Times New Roman"/>
          <w:sz w:val="24"/>
          <w:szCs w:val="24"/>
        </w:rPr>
        <w:br w:type="page"/>
      </w:r>
    </w:p>
    <w:p w:rsidR="005731E4" w:rsidRDefault="005731E4" w:rsidP="005731E4">
      <w:pPr>
        <w:rPr>
          <w:rFonts w:ascii="Times New Roman" w:hAnsi="Times New Roman" w:cs="Times New Roman"/>
          <w:sz w:val="24"/>
          <w:szCs w:val="24"/>
        </w:rPr>
      </w:pPr>
      <w:r>
        <w:rPr>
          <w:rFonts w:ascii="Times New Roman" w:hAnsi="Times New Roman" w:cs="Times New Roman"/>
          <w:sz w:val="24"/>
          <w:szCs w:val="24"/>
        </w:rPr>
        <w:lastRenderedPageBreak/>
        <w:t>Question 3</w:t>
      </w:r>
    </w:p>
    <w:p w:rsidR="00BA6AB3" w:rsidRDefault="00FA4103" w:rsidP="0067699E">
      <w:pPr>
        <w:spacing w:line="480" w:lineRule="auto"/>
        <w:rPr>
          <w:rFonts w:ascii="Times New Roman" w:hAnsi="Times New Roman" w:cs="Times New Roman"/>
          <w:sz w:val="24"/>
          <w:szCs w:val="24"/>
        </w:rPr>
      </w:pPr>
      <w:r w:rsidRPr="00FA4103">
        <w:rPr>
          <w:rFonts w:ascii="Times New Roman" w:hAnsi="Times New Roman" w:cs="Times New Roman"/>
          <w:sz w:val="24"/>
          <w:szCs w:val="24"/>
        </w:rPr>
        <w:t>It’s true that probability is a likelihood of an event to occur. We can never be sure. Some aspects of our life require us to use probability to do determine the future outcome</w:t>
      </w:r>
      <w:r w:rsidR="00B45F51">
        <w:rPr>
          <w:rFonts w:ascii="Times New Roman" w:hAnsi="Times New Roman" w:cs="Times New Roman"/>
          <w:sz w:val="24"/>
          <w:szCs w:val="24"/>
        </w:rPr>
        <w:t>.</w:t>
      </w:r>
      <w:r w:rsidRPr="00FA4103">
        <w:rPr>
          <w:rFonts w:ascii="Times New Roman" w:hAnsi="Times New Roman" w:cs="Times New Roman"/>
          <w:sz w:val="24"/>
          <w:szCs w:val="24"/>
        </w:rPr>
        <w:t xml:space="preserve"> It’s also true, tossing a coin is a mutually exclusive event. This is to mean that that event A is not dependent on event B. In the day-to-day activities, as accountants, we use probability in many different ways. For instance, to determine the value to allocate to bad debts, we use probability to determine these value. Past data is used to compute the value as a percentage. Probability can also be used to predict the weather pattern such as the occurrence of rain, hail storm or cyclone. The scientist will evaluate data from an area that experienced similar events and these data to determine the likelihood of such occurrence. In the future, I will use the probability to decide security breach. Data breach lead to lows of information and malicious access to information. We can evaluate businesses that had security breech and use this information as a basis for our protection against such </w:t>
      </w:r>
      <w:proofErr w:type="gramStart"/>
      <w:r w:rsidRPr="00FA4103">
        <w:rPr>
          <w:rFonts w:ascii="Times New Roman" w:hAnsi="Times New Roman" w:cs="Times New Roman"/>
          <w:sz w:val="24"/>
          <w:szCs w:val="24"/>
        </w:rPr>
        <w:t>attacks</w:t>
      </w:r>
      <w:r w:rsidR="00B45F51">
        <w:rPr>
          <w:rFonts w:ascii="Times New Roman" w:hAnsi="Times New Roman" w:cs="Times New Roman"/>
          <w:sz w:val="24"/>
          <w:szCs w:val="24"/>
        </w:rPr>
        <w:t>(</w:t>
      </w:r>
      <w:proofErr w:type="gramEnd"/>
      <w:r w:rsidR="00B45F51">
        <w:rPr>
          <w:rFonts w:ascii="Times New Roman" w:hAnsi="Times New Roman" w:cs="Times New Roman"/>
          <w:sz w:val="24"/>
          <w:szCs w:val="24"/>
        </w:rPr>
        <w:t>Hill &amp; Jones, 2012)</w:t>
      </w:r>
      <w:r w:rsidR="006B3124">
        <w:rPr>
          <w:rFonts w:ascii="Times New Roman" w:hAnsi="Times New Roman" w:cs="Times New Roman"/>
          <w:sz w:val="24"/>
          <w:szCs w:val="24"/>
        </w:rPr>
        <w:t xml:space="preserve">. </w:t>
      </w:r>
    </w:p>
    <w:p w:rsidR="007E44B7" w:rsidRDefault="006B3124" w:rsidP="0067699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Thank you</w:t>
      </w:r>
      <w:r w:rsidR="007E44B7">
        <w:rPr>
          <w:rFonts w:ascii="Times New Roman" w:hAnsi="Times New Roman" w:cs="Times New Roman"/>
          <w:sz w:val="24"/>
          <w:szCs w:val="24"/>
        </w:rPr>
        <w:br w:type="page"/>
      </w:r>
    </w:p>
    <w:p w:rsidR="007E44B7" w:rsidRPr="007E44B7" w:rsidRDefault="007E44B7" w:rsidP="007E44B7">
      <w:pPr>
        <w:jc w:val="center"/>
        <w:rPr>
          <w:rFonts w:ascii="Times New Roman" w:hAnsi="Times New Roman" w:cs="Times New Roman"/>
          <w:sz w:val="24"/>
          <w:szCs w:val="24"/>
        </w:rPr>
      </w:pPr>
      <w:r w:rsidRPr="007E44B7">
        <w:rPr>
          <w:rFonts w:ascii="Times New Roman" w:hAnsi="Times New Roman" w:cs="Times New Roman"/>
          <w:sz w:val="24"/>
          <w:szCs w:val="24"/>
        </w:rPr>
        <w:t>Re</w:t>
      </w:r>
      <w:r>
        <w:rPr>
          <w:rFonts w:ascii="Times New Roman" w:hAnsi="Times New Roman" w:cs="Times New Roman"/>
          <w:sz w:val="24"/>
          <w:szCs w:val="24"/>
        </w:rPr>
        <w:t>ference</w:t>
      </w:r>
    </w:p>
    <w:p w:rsidR="007E44B7" w:rsidRPr="007E44B7" w:rsidRDefault="007E44B7" w:rsidP="007E44B7">
      <w:pPr>
        <w:pStyle w:val="cpformat"/>
        <w:shd w:val="clear" w:color="auto" w:fill="FFFFFF"/>
        <w:spacing w:before="0" w:beforeAutospacing="0" w:after="0" w:afterAutospacing="0" w:line="550" w:lineRule="atLeast"/>
        <w:ind w:left="720" w:right="75" w:hanging="720"/>
        <w:rPr>
          <w:color w:val="000000"/>
        </w:rPr>
      </w:pPr>
      <w:r w:rsidRPr="007E44B7">
        <w:rPr>
          <w:color w:val="000000"/>
        </w:rPr>
        <w:t>Hill, C., &amp; Jones, G. (2012). </w:t>
      </w:r>
      <w:r w:rsidRPr="007E44B7">
        <w:rPr>
          <w:rStyle w:val="Emphasis"/>
          <w:color w:val="000000"/>
        </w:rPr>
        <w:t>Strategic Management Cases: An Integrated Approach</w:t>
      </w:r>
      <w:r w:rsidRPr="007E44B7">
        <w:rPr>
          <w:color w:val="000000"/>
        </w:rPr>
        <w:t> (7th </w:t>
      </w:r>
      <w:proofErr w:type="gramStart"/>
      <w:r w:rsidRPr="007E44B7">
        <w:rPr>
          <w:color w:val="000000"/>
        </w:rPr>
        <w:t>ed</w:t>
      </w:r>
      <w:proofErr w:type="gramEnd"/>
      <w:r w:rsidRPr="007E44B7">
        <w:rPr>
          <w:color w:val="000000"/>
        </w:rPr>
        <w:t xml:space="preserve">.). Boston, MA: </w:t>
      </w:r>
      <w:proofErr w:type="spellStart"/>
      <w:r w:rsidRPr="007E44B7">
        <w:rPr>
          <w:color w:val="000000"/>
        </w:rPr>
        <w:t>Cengage</w:t>
      </w:r>
      <w:proofErr w:type="spellEnd"/>
      <w:r w:rsidRPr="007E44B7">
        <w:rPr>
          <w:color w:val="000000"/>
        </w:rPr>
        <w:t xml:space="preserve"> Learning.</w:t>
      </w:r>
    </w:p>
    <w:p w:rsidR="007E44B7" w:rsidRPr="007E44B7" w:rsidRDefault="007E44B7" w:rsidP="007E44B7">
      <w:pPr>
        <w:pStyle w:val="cpformat"/>
        <w:shd w:val="clear" w:color="auto" w:fill="FFFFFF"/>
        <w:spacing w:before="0" w:beforeAutospacing="0" w:after="0" w:afterAutospacing="0" w:line="550" w:lineRule="atLeast"/>
        <w:ind w:left="720" w:right="75" w:hanging="720"/>
        <w:rPr>
          <w:color w:val="000000"/>
        </w:rPr>
      </w:pPr>
      <w:r w:rsidRPr="007E44B7">
        <w:rPr>
          <w:color w:val="000000"/>
        </w:rPr>
        <w:t>Probability. (</w:t>
      </w:r>
      <w:proofErr w:type="spellStart"/>
      <w:r w:rsidRPr="007E44B7">
        <w:rPr>
          <w:color w:val="000000"/>
        </w:rPr>
        <w:t>n.d.</w:t>
      </w:r>
      <w:proofErr w:type="spellEnd"/>
      <w:r w:rsidRPr="007E44B7">
        <w:rPr>
          <w:color w:val="000000"/>
        </w:rPr>
        <w:t>). Retrieved from https://www.mathsisfun.com/data/probability.html</w:t>
      </w:r>
    </w:p>
    <w:p w:rsidR="007E44B7" w:rsidRPr="007E44B7" w:rsidRDefault="007E44B7">
      <w:pPr>
        <w:rPr>
          <w:rFonts w:ascii="Times New Roman" w:hAnsi="Times New Roman" w:cs="Times New Roman"/>
          <w:sz w:val="24"/>
          <w:szCs w:val="24"/>
        </w:rPr>
      </w:pPr>
    </w:p>
    <w:sectPr w:rsidR="007E44B7" w:rsidRPr="007E44B7" w:rsidSect="007E44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A76" w:rsidRDefault="00941A76" w:rsidP="007E44B7">
      <w:pPr>
        <w:spacing w:after="0" w:line="240" w:lineRule="auto"/>
      </w:pPr>
      <w:r>
        <w:separator/>
      </w:r>
    </w:p>
  </w:endnote>
  <w:endnote w:type="continuationSeparator" w:id="0">
    <w:p w:rsidR="00941A76" w:rsidRDefault="00941A76" w:rsidP="007E4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A76" w:rsidRDefault="00941A76" w:rsidP="007E44B7">
      <w:pPr>
        <w:spacing w:after="0" w:line="240" w:lineRule="auto"/>
      </w:pPr>
      <w:r>
        <w:separator/>
      </w:r>
    </w:p>
  </w:footnote>
  <w:footnote w:type="continuationSeparator" w:id="0">
    <w:p w:rsidR="00941A76" w:rsidRDefault="00941A76" w:rsidP="007E44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035922"/>
      <w:docPartObj>
        <w:docPartGallery w:val="Page Numbers (Top of Page)"/>
        <w:docPartUnique/>
      </w:docPartObj>
    </w:sdtPr>
    <w:sdtEndPr>
      <w:rPr>
        <w:noProof/>
      </w:rPr>
    </w:sdtEndPr>
    <w:sdtContent>
      <w:p w:rsidR="007E44B7" w:rsidRDefault="007E44B7" w:rsidP="007E44B7">
        <w:pPr>
          <w:pStyle w:val="Header"/>
        </w:pPr>
        <w:r>
          <w:t>PROBABILITY CONCEPT</w:t>
        </w:r>
      </w:p>
      <w:p w:rsidR="007E44B7" w:rsidRDefault="007E44B7">
        <w:pPr>
          <w:pStyle w:val="Header"/>
          <w:jc w:val="right"/>
        </w:pPr>
        <w:r>
          <w:fldChar w:fldCharType="begin"/>
        </w:r>
        <w:r>
          <w:instrText xml:space="preserve"> PAGE   \* MERGEFORMAT </w:instrText>
        </w:r>
        <w:r>
          <w:fldChar w:fldCharType="separate"/>
        </w:r>
        <w:r w:rsidR="00BA6AB3">
          <w:rPr>
            <w:noProof/>
          </w:rPr>
          <w:t>3</w:t>
        </w:r>
        <w:r>
          <w:rPr>
            <w:noProof/>
          </w:rPr>
          <w:fldChar w:fldCharType="end"/>
        </w:r>
      </w:p>
    </w:sdtContent>
  </w:sdt>
  <w:p w:rsidR="007E44B7" w:rsidRDefault="007E44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44B7" w:rsidRDefault="007E44B7" w:rsidP="007E44B7">
    <w:pPr>
      <w:pStyle w:val="Header"/>
    </w:pPr>
    <w:r>
      <w:t>Running Head: PROBABILITY CONCEPT</w:t>
    </w:r>
  </w:p>
  <w:p w:rsidR="007E44B7" w:rsidRDefault="007E44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40E"/>
    <w:rsid w:val="000851C9"/>
    <w:rsid w:val="005731E4"/>
    <w:rsid w:val="0067699E"/>
    <w:rsid w:val="006B3124"/>
    <w:rsid w:val="007E44B7"/>
    <w:rsid w:val="00822180"/>
    <w:rsid w:val="0093040E"/>
    <w:rsid w:val="00941A76"/>
    <w:rsid w:val="00B45F51"/>
    <w:rsid w:val="00BA6AB3"/>
    <w:rsid w:val="00BD0607"/>
    <w:rsid w:val="00D1029C"/>
    <w:rsid w:val="00D51598"/>
    <w:rsid w:val="00DB38DB"/>
    <w:rsid w:val="00FA4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5845636-56B3-4CF6-9BCA-B7E82D3B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7E44B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E44B7"/>
    <w:rPr>
      <w:i/>
      <w:iCs/>
    </w:rPr>
  </w:style>
  <w:style w:type="character" w:customStyle="1" w:styleId="gray">
    <w:name w:val="gray"/>
    <w:basedOn w:val="DefaultParagraphFont"/>
    <w:rsid w:val="007E44B7"/>
  </w:style>
  <w:style w:type="paragraph" w:styleId="Header">
    <w:name w:val="header"/>
    <w:basedOn w:val="Normal"/>
    <w:link w:val="HeaderChar"/>
    <w:uiPriority w:val="99"/>
    <w:unhideWhenUsed/>
    <w:rsid w:val="007E44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4B7"/>
  </w:style>
  <w:style w:type="paragraph" w:styleId="Footer">
    <w:name w:val="footer"/>
    <w:basedOn w:val="Normal"/>
    <w:link w:val="FooterChar"/>
    <w:uiPriority w:val="99"/>
    <w:unhideWhenUsed/>
    <w:rsid w:val="007E44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234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2019-05-24T03:52:00Z</dcterms:created>
  <dcterms:modified xsi:type="dcterms:W3CDTF">2019-05-24T04:31:00Z</dcterms:modified>
</cp:coreProperties>
</file>