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03F469" w14:textId="6F596A26" w:rsidR="00727B64" w:rsidRDefault="00727B64" w:rsidP="00727B64">
      <w:pPr>
        <w:pStyle w:val="Header"/>
        <w:numPr>
          <w:ilvl w:val="0"/>
          <w:numId w:val="1"/>
        </w:numPr>
        <w:tabs>
          <w:tab w:val="clear" w:pos="4320"/>
          <w:tab w:val="clear" w:pos="8640"/>
        </w:tabs>
        <w:spacing w:line="480" w:lineRule="auto"/>
        <w:ind w:left="0" w:firstLine="0"/>
        <w:contextualSpacing/>
        <w:jc w:val="both"/>
        <w:rPr>
          <w:rFonts w:ascii="Arial" w:hAnsi="Arial" w:cs="Arial"/>
          <w:color w:val="000000"/>
          <w:sz w:val="22"/>
          <w:szCs w:val="22"/>
        </w:rPr>
      </w:pPr>
      <w:r w:rsidRPr="008E6DAA">
        <w:rPr>
          <w:rFonts w:ascii="Arial" w:hAnsi="Arial" w:cs="Arial"/>
          <w:color w:val="000000"/>
          <w:sz w:val="22"/>
          <w:szCs w:val="22"/>
        </w:rPr>
        <w:t>What trend did you notice in your “Year versus CO</w:t>
      </w:r>
      <w:r w:rsidRPr="008E6DAA">
        <w:rPr>
          <w:rFonts w:ascii="Arial" w:hAnsi="Arial" w:cs="Arial"/>
          <w:color w:val="000000"/>
          <w:sz w:val="22"/>
          <w:szCs w:val="22"/>
          <w:vertAlign w:val="subscript"/>
        </w:rPr>
        <w:t>2</w:t>
      </w:r>
      <w:r w:rsidRPr="008E6DAA">
        <w:rPr>
          <w:rFonts w:ascii="Arial" w:hAnsi="Arial" w:cs="Arial"/>
          <w:color w:val="000000"/>
          <w:sz w:val="22"/>
          <w:szCs w:val="22"/>
        </w:rPr>
        <w:t>” graph?  What trend did you notice in your “Year versus Population” graph?</w:t>
      </w:r>
    </w:p>
    <w:p w14:paraId="2A6D1726" w14:textId="21B9C8FA" w:rsidR="00727B64" w:rsidRDefault="00727B64" w:rsidP="00727B64">
      <w:pPr>
        <w:pStyle w:val="Header"/>
        <w:tabs>
          <w:tab w:val="clear" w:pos="4320"/>
          <w:tab w:val="clear" w:pos="8640"/>
        </w:tabs>
        <w:spacing w:line="480" w:lineRule="auto"/>
        <w:contextualSpacing/>
        <w:jc w:val="both"/>
        <w:rPr>
          <w:rFonts w:ascii="Arial" w:hAnsi="Arial" w:cs="Arial"/>
          <w:color w:val="000000"/>
          <w:sz w:val="22"/>
          <w:szCs w:val="22"/>
        </w:rPr>
      </w:pPr>
      <w:r>
        <w:rPr>
          <w:rFonts w:ascii="Arial" w:hAnsi="Arial" w:cs="Arial"/>
          <w:color w:val="000000"/>
          <w:sz w:val="22"/>
          <w:szCs w:val="22"/>
        </w:rPr>
        <w:t xml:space="preserve">In the “Year versus </w:t>
      </w:r>
      <w:r w:rsidRPr="008E6DAA">
        <w:rPr>
          <w:rFonts w:ascii="Arial" w:hAnsi="Arial" w:cs="Arial"/>
          <w:color w:val="000000"/>
          <w:sz w:val="22"/>
          <w:szCs w:val="22"/>
        </w:rPr>
        <w:t>CO</w:t>
      </w:r>
      <w:r w:rsidRPr="008E6DAA">
        <w:rPr>
          <w:rFonts w:ascii="Arial" w:hAnsi="Arial" w:cs="Arial"/>
          <w:color w:val="000000"/>
          <w:sz w:val="22"/>
          <w:szCs w:val="22"/>
          <w:vertAlign w:val="subscript"/>
        </w:rPr>
        <w:t>2</w:t>
      </w:r>
      <w:r w:rsidRPr="008E6DAA">
        <w:rPr>
          <w:rFonts w:ascii="Arial" w:hAnsi="Arial" w:cs="Arial"/>
          <w:color w:val="000000"/>
          <w:sz w:val="22"/>
          <w:szCs w:val="22"/>
        </w:rPr>
        <w:t>” graph</w:t>
      </w:r>
      <w:r>
        <w:rPr>
          <w:rFonts w:ascii="Arial" w:hAnsi="Arial" w:cs="Arial"/>
          <w:color w:val="000000"/>
          <w:sz w:val="22"/>
          <w:szCs w:val="22"/>
        </w:rPr>
        <w:t xml:space="preserve">, it was observed that the levels of </w:t>
      </w:r>
      <w:r w:rsidRPr="008E6DAA">
        <w:rPr>
          <w:rFonts w:ascii="Arial" w:hAnsi="Arial" w:cs="Arial"/>
          <w:color w:val="000000"/>
          <w:sz w:val="22"/>
          <w:szCs w:val="22"/>
        </w:rPr>
        <w:t>CO</w:t>
      </w:r>
      <w:r w:rsidRPr="008E6DAA">
        <w:rPr>
          <w:rFonts w:ascii="Arial" w:hAnsi="Arial" w:cs="Arial"/>
          <w:color w:val="000000"/>
          <w:sz w:val="22"/>
          <w:szCs w:val="22"/>
          <w:vertAlign w:val="subscript"/>
        </w:rPr>
        <w:t>2</w:t>
      </w:r>
      <w:r>
        <w:rPr>
          <w:rFonts w:ascii="Arial" w:hAnsi="Arial" w:cs="Arial"/>
          <w:color w:val="000000"/>
          <w:sz w:val="22"/>
          <w:szCs w:val="22"/>
        </w:rPr>
        <w:t xml:space="preserve"> were relatively constant from the year 1000 AD until the 1800s. From this point the </w:t>
      </w:r>
      <w:r w:rsidRPr="008E6DAA">
        <w:rPr>
          <w:rFonts w:ascii="Arial" w:hAnsi="Arial" w:cs="Arial"/>
          <w:color w:val="000000"/>
          <w:sz w:val="22"/>
          <w:szCs w:val="22"/>
        </w:rPr>
        <w:t>CO</w:t>
      </w:r>
      <w:r w:rsidRPr="008E6DAA">
        <w:rPr>
          <w:rFonts w:ascii="Arial" w:hAnsi="Arial" w:cs="Arial"/>
          <w:color w:val="000000"/>
          <w:sz w:val="22"/>
          <w:szCs w:val="22"/>
          <w:vertAlign w:val="subscript"/>
        </w:rPr>
        <w:t>2</w:t>
      </w:r>
      <w:r>
        <w:rPr>
          <w:rFonts w:ascii="Arial" w:hAnsi="Arial" w:cs="Arial"/>
          <w:color w:val="000000"/>
          <w:sz w:val="22"/>
          <w:szCs w:val="22"/>
        </w:rPr>
        <w:t xml:space="preserve"> levels suddenly spiked, particularly from 1950 to 2000.</w:t>
      </w:r>
    </w:p>
    <w:p w14:paraId="5BA5F1A6" w14:textId="411F1453" w:rsidR="00727B64" w:rsidRPr="00727B64" w:rsidRDefault="00727B64" w:rsidP="00727B64">
      <w:pPr>
        <w:pStyle w:val="Header"/>
        <w:tabs>
          <w:tab w:val="clear" w:pos="4320"/>
          <w:tab w:val="clear" w:pos="8640"/>
        </w:tabs>
        <w:spacing w:line="480" w:lineRule="auto"/>
        <w:contextualSpacing/>
        <w:jc w:val="both"/>
        <w:rPr>
          <w:rFonts w:ascii="Arial" w:hAnsi="Arial" w:cs="Arial"/>
          <w:color w:val="000000"/>
          <w:sz w:val="22"/>
          <w:szCs w:val="22"/>
        </w:rPr>
      </w:pPr>
      <w:r>
        <w:rPr>
          <w:rFonts w:ascii="Arial" w:hAnsi="Arial" w:cs="Arial"/>
          <w:color w:val="000000"/>
          <w:sz w:val="22"/>
          <w:szCs w:val="22"/>
        </w:rPr>
        <w:t>Meanwhile, for the “Year versus Population” graph, it can be observed that the global population was steadily increasing in general from 1000 AD to 1800. There was then a rapid increase in global population, with the most apparent increase occurring from 1950 to 2000.</w:t>
      </w:r>
    </w:p>
    <w:p w14:paraId="57A4A304" w14:textId="605B946F" w:rsidR="00727B64" w:rsidRDefault="00727B64" w:rsidP="00727B64">
      <w:pPr>
        <w:pStyle w:val="Header"/>
        <w:numPr>
          <w:ilvl w:val="0"/>
          <w:numId w:val="1"/>
        </w:numPr>
        <w:tabs>
          <w:tab w:val="clear" w:pos="4320"/>
          <w:tab w:val="clear" w:pos="8640"/>
        </w:tabs>
        <w:spacing w:line="480" w:lineRule="auto"/>
        <w:ind w:left="0" w:firstLine="0"/>
        <w:contextualSpacing/>
        <w:jc w:val="both"/>
        <w:rPr>
          <w:rFonts w:ascii="Arial" w:hAnsi="Arial" w:cs="Arial"/>
          <w:color w:val="000000"/>
          <w:sz w:val="22"/>
          <w:szCs w:val="22"/>
        </w:rPr>
      </w:pPr>
      <w:r w:rsidRPr="008E6DAA">
        <w:rPr>
          <w:rFonts w:ascii="Arial" w:hAnsi="Arial" w:cs="Arial"/>
          <w:color w:val="000000"/>
          <w:sz w:val="22"/>
          <w:szCs w:val="22"/>
        </w:rPr>
        <w:t>Looking at both of your graphs, what relationship did you notice between population and CO</w:t>
      </w:r>
      <w:r w:rsidRPr="008E6DAA">
        <w:rPr>
          <w:rFonts w:ascii="Arial" w:hAnsi="Arial" w:cs="Arial"/>
          <w:color w:val="000000"/>
          <w:sz w:val="22"/>
          <w:szCs w:val="22"/>
          <w:vertAlign w:val="subscript"/>
        </w:rPr>
        <w:t>2</w:t>
      </w:r>
      <w:r w:rsidRPr="008E6DAA">
        <w:rPr>
          <w:rFonts w:ascii="Arial" w:hAnsi="Arial" w:cs="Arial"/>
          <w:color w:val="000000"/>
          <w:sz w:val="22"/>
          <w:szCs w:val="22"/>
        </w:rPr>
        <w:t xml:space="preserve"> amount?</w:t>
      </w:r>
    </w:p>
    <w:p w14:paraId="345A4FD3" w14:textId="66B9397A" w:rsidR="00727B64" w:rsidRPr="008E6DAA" w:rsidRDefault="00727B64" w:rsidP="00727B64">
      <w:pPr>
        <w:pStyle w:val="Header"/>
        <w:tabs>
          <w:tab w:val="clear" w:pos="4320"/>
          <w:tab w:val="clear" w:pos="8640"/>
        </w:tabs>
        <w:spacing w:line="480" w:lineRule="auto"/>
        <w:contextualSpacing/>
        <w:jc w:val="both"/>
        <w:rPr>
          <w:rFonts w:ascii="Arial" w:hAnsi="Arial" w:cs="Arial"/>
          <w:color w:val="000000"/>
          <w:sz w:val="22"/>
          <w:szCs w:val="22"/>
        </w:rPr>
      </w:pPr>
      <w:r>
        <w:rPr>
          <w:rFonts w:ascii="Arial" w:hAnsi="Arial" w:cs="Arial"/>
          <w:color w:val="000000"/>
          <w:sz w:val="22"/>
          <w:szCs w:val="22"/>
        </w:rPr>
        <w:t xml:space="preserve">The trends observed in both graphs are quite similar – both the </w:t>
      </w:r>
      <w:r w:rsidRPr="008E6DAA">
        <w:rPr>
          <w:rFonts w:ascii="Arial" w:hAnsi="Arial" w:cs="Arial"/>
          <w:color w:val="000000"/>
          <w:sz w:val="22"/>
          <w:szCs w:val="22"/>
        </w:rPr>
        <w:t>CO</w:t>
      </w:r>
      <w:r w:rsidRPr="008E6DAA">
        <w:rPr>
          <w:rFonts w:ascii="Arial" w:hAnsi="Arial" w:cs="Arial"/>
          <w:color w:val="000000"/>
          <w:sz w:val="22"/>
          <w:szCs w:val="22"/>
          <w:vertAlign w:val="subscript"/>
        </w:rPr>
        <w:t>2</w:t>
      </w:r>
      <w:r>
        <w:rPr>
          <w:rFonts w:ascii="Arial" w:hAnsi="Arial" w:cs="Arial"/>
          <w:color w:val="000000"/>
          <w:sz w:val="22"/>
          <w:szCs w:val="22"/>
        </w:rPr>
        <w:t xml:space="preserve"> levels and global population were increasing from 1000 AD up until the 1800s, after which there was a sharp increase in both parameters. </w:t>
      </w:r>
      <w:r w:rsidR="009E4247">
        <w:rPr>
          <w:rFonts w:ascii="Arial" w:hAnsi="Arial" w:cs="Arial"/>
          <w:color w:val="000000"/>
          <w:sz w:val="22"/>
          <w:szCs w:val="22"/>
        </w:rPr>
        <w:t xml:space="preserve">As such, it can be said that the increase in global population coincided with the increase in </w:t>
      </w:r>
      <w:r w:rsidR="009E4247" w:rsidRPr="008E6DAA">
        <w:rPr>
          <w:rFonts w:ascii="Arial" w:hAnsi="Arial" w:cs="Arial"/>
          <w:color w:val="000000"/>
          <w:sz w:val="22"/>
          <w:szCs w:val="22"/>
        </w:rPr>
        <w:t>CO</w:t>
      </w:r>
      <w:r w:rsidR="009E4247" w:rsidRPr="008E6DAA">
        <w:rPr>
          <w:rFonts w:ascii="Arial" w:hAnsi="Arial" w:cs="Arial"/>
          <w:color w:val="000000"/>
          <w:sz w:val="22"/>
          <w:szCs w:val="22"/>
          <w:vertAlign w:val="subscript"/>
        </w:rPr>
        <w:t>2</w:t>
      </w:r>
      <w:r w:rsidR="009E4247">
        <w:rPr>
          <w:rFonts w:ascii="Arial" w:hAnsi="Arial" w:cs="Arial"/>
          <w:color w:val="000000"/>
          <w:sz w:val="22"/>
          <w:szCs w:val="22"/>
          <w:vertAlign w:val="subscript"/>
        </w:rPr>
        <w:t xml:space="preserve"> </w:t>
      </w:r>
      <w:r w:rsidR="009E4247">
        <w:rPr>
          <w:rFonts w:ascii="Arial" w:hAnsi="Arial" w:cs="Arial"/>
          <w:color w:val="000000"/>
          <w:sz w:val="22"/>
          <w:szCs w:val="22"/>
        </w:rPr>
        <w:t>levels.</w:t>
      </w:r>
    </w:p>
    <w:p w14:paraId="620EC291" w14:textId="6ADEF43B" w:rsidR="00727B64" w:rsidRDefault="00727B64" w:rsidP="00727B64">
      <w:pPr>
        <w:pStyle w:val="Header"/>
        <w:numPr>
          <w:ilvl w:val="0"/>
          <w:numId w:val="1"/>
        </w:numPr>
        <w:tabs>
          <w:tab w:val="clear" w:pos="4320"/>
          <w:tab w:val="clear" w:pos="8640"/>
        </w:tabs>
        <w:spacing w:line="480" w:lineRule="auto"/>
        <w:ind w:left="0" w:firstLine="0"/>
        <w:contextualSpacing/>
        <w:jc w:val="both"/>
        <w:rPr>
          <w:rFonts w:ascii="Arial" w:hAnsi="Arial" w:cs="Arial"/>
          <w:color w:val="000000"/>
          <w:sz w:val="22"/>
          <w:szCs w:val="22"/>
        </w:rPr>
      </w:pPr>
      <w:r w:rsidRPr="008E6DAA">
        <w:rPr>
          <w:rFonts w:ascii="Arial" w:hAnsi="Arial" w:cs="Arial"/>
          <w:color w:val="000000"/>
          <w:sz w:val="22"/>
          <w:szCs w:val="22"/>
        </w:rPr>
        <w:t>What do you think caused the dip in CO</w:t>
      </w:r>
      <w:r w:rsidRPr="008E6DAA">
        <w:rPr>
          <w:rFonts w:ascii="Arial" w:hAnsi="Arial" w:cs="Arial"/>
          <w:color w:val="000000"/>
          <w:sz w:val="22"/>
          <w:szCs w:val="22"/>
          <w:vertAlign w:val="subscript"/>
        </w:rPr>
        <w:t>2</w:t>
      </w:r>
      <w:r w:rsidRPr="008E6DAA">
        <w:rPr>
          <w:rFonts w:ascii="Arial" w:hAnsi="Arial" w:cs="Arial"/>
          <w:color w:val="000000"/>
          <w:sz w:val="22"/>
          <w:szCs w:val="22"/>
        </w:rPr>
        <w:t xml:space="preserve"> in the graph around the 1600s?  (Hint: This answer will require some Internet research. Be sure to cite the sources of any information you use.) </w:t>
      </w:r>
    </w:p>
    <w:p w14:paraId="719C0AFA" w14:textId="77777777" w:rsidR="00A304C1" w:rsidRDefault="00A304C1" w:rsidP="00A304C1">
      <w:pPr>
        <w:pStyle w:val="Header"/>
        <w:tabs>
          <w:tab w:val="clear" w:pos="4320"/>
          <w:tab w:val="clear" w:pos="8640"/>
        </w:tabs>
        <w:spacing w:line="480" w:lineRule="auto"/>
        <w:jc w:val="both"/>
        <w:rPr>
          <w:rFonts w:ascii="Arial" w:hAnsi="Arial" w:cs="Arial"/>
          <w:color w:val="000000"/>
          <w:sz w:val="22"/>
          <w:szCs w:val="22"/>
        </w:rPr>
      </w:pPr>
      <w:r>
        <w:rPr>
          <w:rFonts w:ascii="Arial" w:hAnsi="Arial" w:cs="Arial"/>
          <w:color w:val="000000"/>
          <w:sz w:val="22"/>
          <w:szCs w:val="22"/>
        </w:rPr>
        <w:t xml:space="preserve">There are several hypotheses regarding the dip in </w:t>
      </w:r>
      <w:r w:rsidRPr="008E6DAA">
        <w:rPr>
          <w:rFonts w:ascii="Arial" w:hAnsi="Arial" w:cs="Arial"/>
          <w:color w:val="000000"/>
          <w:sz w:val="22"/>
          <w:szCs w:val="22"/>
        </w:rPr>
        <w:t>CO</w:t>
      </w:r>
      <w:r w:rsidRPr="008E6DAA">
        <w:rPr>
          <w:rFonts w:ascii="Arial" w:hAnsi="Arial" w:cs="Arial"/>
          <w:color w:val="000000"/>
          <w:sz w:val="22"/>
          <w:szCs w:val="22"/>
          <w:vertAlign w:val="subscript"/>
        </w:rPr>
        <w:t>2</w:t>
      </w:r>
      <w:r>
        <w:rPr>
          <w:rFonts w:ascii="Arial" w:hAnsi="Arial" w:cs="Arial"/>
          <w:color w:val="000000"/>
          <w:sz w:val="22"/>
          <w:szCs w:val="22"/>
        </w:rPr>
        <w:t xml:space="preserve"> in the 1600s. One hypothesis is that the decrease in </w:t>
      </w:r>
      <w:r w:rsidRPr="008E6DAA">
        <w:rPr>
          <w:rFonts w:ascii="Arial" w:hAnsi="Arial" w:cs="Arial"/>
          <w:color w:val="000000"/>
          <w:sz w:val="22"/>
          <w:szCs w:val="22"/>
        </w:rPr>
        <w:t>CO</w:t>
      </w:r>
      <w:r w:rsidRPr="008E6DAA">
        <w:rPr>
          <w:rFonts w:ascii="Arial" w:hAnsi="Arial" w:cs="Arial"/>
          <w:color w:val="000000"/>
          <w:sz w:val="22"/>
          <w:szCs w:val="22"/>
          <w:vertAlign w:val="subscript"/>
        </w:rPr>
        <w:t>2</w:t>
      </w:r>
      <w:r w:rsidRPr="008E6DAA">
        <w:rPr>
          <w:rFonts w:ascii="Arial" w:hAnsi="Arial" w:cs="Arial"/>
          <w:color w:val="000000"/>
          <w:sz w:val="22"/>
          <w:szCs w:val="22"/>
        </w:rPr>
        <w:t xml:space="preserve"> </w:t>
      </w:r>
      <w:r>
        <w:rPr>
          <w:rFonts w:ascii="Arial" w:hAnsi="Arial" w:cs="Arial"/>
          <w:color w:val="000000"/>
          <w:sz w:val="22"/>
          <w:szCs w:val="22"/>
        </w:rPr>
        <w:t xml:space="preserve">is related to the decrease in temperature due to the Maunder Minimum. Another hypothesis links the decrease in </w:t>
      </w:r>
      <w:r w:rsidRPr="008E6DAA">
        <w:rPr>
          <w:rFonts w:ascii="Arial" w:hAnsi="Arial" w:cs="Arial"/>
          <w:color w:val="000000"/>
          <w:sz w:val="22"/>
          <w:szCs w:val="22"/>
        </w:rPr>
        <w:t>CO</w:t>
      </w:r>
      <w:r w:rsidRPr="008E6DAA">
        <w:rPr>
          <w:rFonts w:ascii="Arial" w:hAnsi="Arial" w:cs="Arial"/>
          <w:color w:val="000000"/>
          <w:sz w:val="22"/>
          <w:szCs w:val="22"/>
          <w:vertAlign w:val="subscript"/>
        </w:rPr>
        <w:t>2</w:t>
      </w:r>
      <w:r>
        <w:rPr>
          <w:rFonts w:ascii="Arial" w:hAnsi="Arial" w:cs="Arial"/>
          <w:color w:val="000000"/>
          <w:sz w:val="22"/>
          <w:szCs w:val="22"/>
          <w:vertAlign w:val="subscript"/>
        </w:rPr>
        <w:t xml:space="preserve"> </w:t>
      </w:r>
      <w:r>
        <w:rPr>
          <w:rFonts w:ascii="Arial" w:hAnsi="Arial" w:cs="Arial"/>
          <w:color w:val="000000"/>
          <w:sz w:val="22"/>
          <w:szCs w:val="22"/>
        </w:rPr>
        <w:t xml:space="preserve">to global cooling from increased volcanic eruptions. Finally, it has been hypothesized that due to epidemics and wars, swathes of land were left abandoned, allowing forests to regenerate throughout these lands, resulting in global cooling and an increased </w:t>
      </w:r>
      <w:r w:rsidRPr="008E6DAA">
        <w:rPr>
          <w:rFonts w:ascii="Arial" w:hAnsi="Arial" w:cs="Arial"/>
          <w:color w:val="000000"/>
          <w:sz w:val="22"/>
          <w:szCs w:val="22"/>
        </w:rPr>
        <w:t>CO</w:t>
      </w:r>
      <w:r w:rsidRPr="008E6DAA">
        <w:rPr>
          <w:rFonts w:ascii="Arial" w:hAnsi="Arial" w:cs="Arial"/>
          <w:color w:val="000000"/>
          <w:sz w:val="22"/>
          <w:szCs w:val="22"/>
          <w:vertAlign w:val="subscript"/>
        </w:rPr>
        <w:t>2</w:t>
      </w:r>
      <w:r>
        <w:rPr>
          <w:rFonts w:ascii="Arial" w:hAnsi="Arial" w:cs="Arial"/>
          <w:color w:val="000000"/>
          <w:sz w:val="22"/>
          <w:szCs w:val="22"/>
        </w:rPr>
        <w:t xml:space="preserve"> storage.</w:t>
      </w:r>
    </w:p>
    <w:p w14:paraId="47D2C937" w14:textId="77777777" w:rsidR="00A304C1" w:rsidRDefault="00A304C1" w:rsidP="00A304C1">
      <w:pPr>
        <w:pStyle w:val="Header"/>
        <w:tabs>
          <w:tab w:val="clear" w:pos="4320"/>
          <w:tab w:val="clear" w:pos="8640"/>
        </w:tabs>
        <w:spacing w:line="480" w:lineRule="auto"/>
        <w:jc w:val="both"/>
        <w:rPr>
          <w:rFonts w:ascii="Arial" w:hAnsi="Arial" w:cs="Arial"/>
          <w:color w:val="000000"/>
          <w:sz w:val="22"/>
          <w:szCs w:val="22"/>
        </w:rPr>
      </w:pPr>
    </w:p>
    <w:p w14:paraId="064C5F64" w14:textId="16743025" w:rsidR="009E4247" w:rsidRPr="008E6DAA" w:rsidRDefault="00A304C1" w:rsidP="00A304C1">
      <w:pPr>
        <w:pStyle w:val="Header"/>
        <w:tabs>
          <w:tab w:val="clear" w:pos="4320"/>
          <w:tab w:val="clear" w:pos="8640"/>
        </w:tabs>
        <w:spacing w:line="480" w:lineRule="auto"/>
        <w:jc w:val="both"/>
        <w:rPr>
          <w:rFonts w:ascii="Arial" w:hAnsi="Arial" w:cs="Arial"/>
          <w:color w:val="000000"/>
          <w:sz w:val="22"/>
          <w:szCs w:val="22"/>
        </w:rPr>
      </w:pPr>
      <w:r>
        <w:rPr>
          <w:rFonts w:ascii="Arial" w:hAnsi="Arial" w:cs="Arial"/>
          <w:color w:val="000000"/>
          <w:sz w:val="22"/>
          <w:szCs w:val="22"/>
        </w:rPr>
        <w:t>Reference: Intergovernmental Panel on Climate Change.</w:t>
      </w:r>
      <w:r w:rsidRPr="008C6EEA">
        <w:rPr>
          <w:rFonts w:ascii="Arial" w:hAnsi="Arial" w:cs="Arial"/>
          <w:color w:val="000000"/>
          <w:sz w:val="22"/>
          <w:szCs w:val="22"/>
        </w:rPr>
        <w:t xml:space="preserve"> (2014). </w:t>
      </w:r>
      <w:r w:rsidRPr="008C6EEA">
        <w:rPr>
          <w:rFonts w:ascii="Arial" w:hAnsi="Arial" w:cs="Arial"/>
          <w:i/>
          <w:iCs/>
          <w:color w:val="000000"/>
          <w:sz w:val="22"/>
          <w:szCs w:val="22"/>
        </w:rPr>
        <w:t>Climate Change 2013: The Physical Science Basis</w:t>
      </w:r>
      <w:r w:rsidRPr="008C6EEA">
        <w:rPr>
          <w:rFonts w:ascii="Arial" w:hAnsi="Arial" w:cs="Arial"/>
          <w:color w:val="000000"/>
          <w:sz w:val="22"/>
          <w:szCs w:val="22"/>
        </w:rPr>
        <w:t>. Cambridge: Cambridge University Press.</w:t>
      </w:r>
    </w:p>
    <w:p w14:paraId="5F29E4FB" w14:textId="3978F20C" w:rsidR="00A304C1" w:rsidRDefault="00727B64" w:rsidP="00A304C1">
      <w:pPr>
        <w:pStyle w:val="Header"/>
        <w:numPr>
          <w:ilvl w:val="0"/>
          <w:numId w:val="1"/>
        </w:numPr>
        <w:tabs>
          <w:tab w:val="clear" w:pos="4320"/>
          <w:tab w:val="clear" w:pos="8640"/>
        </w:tabs>
        <w:spacing w:line="480" w:lineRule="auto"/>
        <w:ind w:left="0" w:firstLine="0"/>
        <w:contextualSpacing/>
        <w:jc w:val="both"/>
        <w:rPr>
          <w:rFonts w:ascii="Arial" w:hAnsi="Arial" w:cs="Arial"/>
          <w:color w:val="000000"/>
          <w:sz w:val="22"/>
          <w:szCs w:val="22"/>
        </w:rPr>
      </w:pPr>
      <w:r w:rsidRPr="008E6DAA">
        <w:rPr>
          <w:rFonts w:ascii="Arial" w:hAnsi="Arial" w:cs="Arial"/>
          <w:color w:val="000000"/>
          <w:sz w:val="22"/>
          <w:szCs w:val="22"/>
        </w:rPr>
        <w:lastRenderedPageBreak/>
        <w:t>What do you think caused the rapid rise in CO</w:t>
      </w:r>
      <w:r w:rsidRPr="008E6DAA">
        <w:rPr>
          <w:rFonts w:ascii="Arial" w:hAnsi="Arial" w:cs="Arial"/>
          <w:color w:val="000000"/>
          <w:sz w:val="22"/>
          <w:szCs w:val="22"/>
          <w:vertAlign w:val="subscript"/>
        </w:rPr>
        <w:t>2</w:t>
      </w:r>
      <w:r w:rsidRPr="008E6DAA">
        <w:rPr>
          <w:rFonts w:ascii="Arial" w:hAnsi="Arial" w:cs="Arial"/>
          <w:color w:val="000000"/>
          <w:sz w:val="22"/>
          <w:szCs w:val="22"/>
        </w:rPr>
        <w:t xml:space="preserve"> from 1980 – 2000 AD? </w:t>
      </w:r>
    </w:p>
    <w:p w14:paraId="6FEA7752" w14:textId="30D826DB" w:rsidR="00A304C1" w:rsidRPr="00A304C1" w:rsidRDefault="00A304C1" w:rsidP="00A304C1">
      <w:pPr>
        <w:pStyle w:val="Header"/>
        <w:tabs>
          <w:tab w:val="clear" w:pos="4320"/>
          <w:tab w:val="clear" w:pos="8640"/>
        </w:tabs>
        <w:spacing w:line="480" w:lineRule="auto"/>
        <w:jc w:val="both"/>
        <w:rPr>
          <w:rFonts w:ascii="Arial" w:hAnsi="Arial" w:cs="Arial"/>
          <w:color w:val="000000"/>
          <w:sz w:val="22"/>
          <w:szCs w:val="22"/>
        </w:rPr>
      </w:pPr>
      <w:r>
        <w:rPr>
          <w:rFonts w:ascii="Arial" w:hAnsi="Arial" w:cs="Arial"/>
          <w:color w:val="000000"/>
          <w:sz w:val="22"/>
          <w:szCs w:val="22"/>
        </w:rPr>
        <w:t>The rapid rise in CO</w:t>
      </w:r>
      <w:r>
        <w:rPr>
          <w:rFonts w:ascii="Arial" w:hAnsi="Arial" w:cs="Arial"/>
          <w:color w:val="000000"/>
          <w:sz w:val="22"/>
          <w:szCs w:val="22"/>
          <w:vertAlign w:val="subscript"/>
        </w:rPr>
        <w:t>2</w:t>
      </w:r>
      <w:r>
        <w:rPr>
          <w:rFonts w:ascii="Arial" w:hAnsi="Arial" w:cs="Arial"/>
          <w:color w:val="000000"/>
          <w:sz w:val="22"/>
          <w:szCs w:val="22"/>
        </w:rPr>
        <w:t xml:space="preserve"> from 1980-2000 AD is most likely due to the sudden increase in global population. The spike in population occurred hand in hand with globalization and industrialization, and all these contributed to increased carbon emissions.</w:t>
      </w:r>
    </w:p>
    <w:p w14:paraId="61D776D5" w14:textId="04335483" w:rsidR="00F760CC" w:rsidRDefault="00727B64" w:rsidP="00727B64">
      <w:pPr>
        <w:pStyle w:val="Header"/>
        <w:numPr>
          <w:ilvl w:val="0"/>
          <w:numId w:val="1"/>
        </w:numPr>
        <w:tabs>
          <w:tab w:val="clear" w:pos="4320"/>
          <w:tab w:val="clear" w:pos="8640"/>
        </w:tabs>
        <w:spacing w:line="480" w:lineRule="auto"/>
        <w:ind w:left="0" w:firstLine="0"/>
        <w:contextualSpacing/>
        <w:jc w:val="both"/>
        <w:rPr>
          <w:rFonts w:ascii="Arial" w:hAnsi="Arial" w:cs="Arial"/>
          <w:color w:val="000000"/>
          <w:sz w:val="22"/>
          <w:szCs w:val="22"/>
        </w:rPr>
      </w:pPr>
      <w:r w:rsidRPr="008E6DAA">
        <w:rPr>
          <w:rFonts w:ascii="Arial" w:hAnsi="Arial" w:cs="Arial"/>
          <w:color w:val="000000"/>
          <w:sz w:val="22"/>
          <w:szCs w:val="22"/>
        </w:rPr>
        <w:t>Looking at your graphs, what correlation could you draw between population, CO</w:t>
      </w:r>
      <w:r w:rsidRPr="008E6DAA">
        <w:rPr>
          <w:rFonts w:ascii="Arial" w:hAnsi="Arial" w:cs="Arial"/>
          <w:color w:val="000000"/>
          <w:sz w:val="22"/>
          <w:szCs w:val="22"/>
          <w:vertAlign w:val="subscript"/>
        </w:rPr>
        <w:t>2</w:t>
      </w:r>
      <w:r w:rsidRPr="008E6DAA">
        <w:rPr>
          <w:rFonts w:ascii="Arial" w:hAnsi="Arial" w:cs="Arial"/>
          <w:color w:val="000000"/>
          <w:sz w:val="22"/>
          <w:szCs w:val="22"/>
        </w:rPr>
        <w:t>, and climate change?</w:t>
      </w:r>
    </w:p>
    <w:p w14:paraId="403DDEAF" w14:textId="57B50C6E" w:rsidR="00A304C1" w:rsidRPr="00727B64" w:rsidRDefault="00A304C1" w:rsidP="00A304C1">
      <w:pPr>
        <w:pStyle w:val="Header"/>
        <w:tabs>
          <w:tab w:val="clear" w:pos="4320"/>
          <w:tab w:val="clear" w:pos="8640"/>
        </w:tabs>
        <w:spacing w:line="480" w:lineRule="auto"/>
        <w:contextualSpacing/>
        <w:jc w:val="both"/>
        <w:rPr>
          <w:rFonts w:ascii="Arial" w:hAnsi="Arial" w:cs="Arial"/>
          <w:color w:val="000000"/>
          <w:sz w:val="22"/>
          <w:szCs w:val="22"/>
        </w:rPr>
      </w:pPr>
      <w:r>
        <w:rPr>
          <w:rFonts w:ascii="Arial" w:hAnsi="Arial" w:cs="Arial"/>
          <w:color w:val="000000"/>
          <w:sz w:val="22"/>
          <w:szCs w:val="22"/>
        </w:rPr>
        <w:t xml:space="preserve">Based on the graphs, the relationship between population, </w:t>
      </w:r>
      <w:r w:rsidRPr="008E6DAA">
        <w:rPr>
          <w:rFonts w:ascii="Arial" w:hAnsi="Arial" w:cs="Arial"/>
          <w:color w:val="000000"/>
          <w:sz w:val="22"/>
          <w:szCs w:val="22"/>
        </w:rPr>
        <w:t>CO</w:t>
      </w:r>
      <w:r w:rsidRPr="008E6DAA">
        <w:rPr>
          <w:rFonts w:ascii="Arial" w:hAnsi="Arial" w:cs="Arial"/>
          <w:color w:val="000000"/>
          <w:sz w:val="22"/>
          <w:szCs w:val="22"/>
          <w:vertAlign w:val="subscript"/>
        </w:rPr>
        <w:t>2</w:t>
      </w:r>
      <w:r w:rsidRPr="008E6DAA">
        <w:rPr>
          <w:rFonts w:ascii="Arial" w:hAnsi="Arial" w:cs="Arial"/>
          <w:color w:val="000000"/>
          <w:sz w:val="22"/>
          <w:szCs w:val="22"/>
        </w:rPr>
        <w:t>, and climate change</w:t>
      </w:r>
      <w:r>
        <w:rPr>
          <w:rFonts w:ascii="Arial" w:hAnsi="Arial" w:cs="Arial"/>
          <w:color w:val="000000"/>
          <w:sz w:val="22"/>
          <w:szCs w:val="22"/>
        </w:rPr>
        <w:t xml:space="preserve"> can be said to be proportional. It can be said that an increase in population would result in an increase in </w:t>
      </w:r>
      <w:r w:rsidRPr="008E6DAA">
        <w:rPr>
          <w:rFonts w:ascii="Arial" w:hAnsi="Arial" w:cs="Arial"/>
          <w:color w:val="000000"/>
          <w:sz w:val="22"/>
          <w:szCs w:val="22"/>
        </w:rPr>
        <w:t>CO</w:t>
      </w:r>
      <w:r w:rsidRPr="008E6DAA">
        <w:rPr>
          <w:rFonts w:ascii="Arial" w:hAnsi="Arial" w:cs="Arial"/>
          <w:color w:val="000000"/>
          <w:sz w:val="22"/>
          <w:szCs w:val="22"/>
          <w:vertAlign w:val="subscript"/>
        </w:rPr>
        <w:t>2</w:t>
      </w:r>
      <w:r>
        <w:rPr>
          <w:rFonts w:ascii="Arial" w:hAnsi="Arial" w:cs="Arial"/>
          <w:color w:val="000000"/>
          <w:sz w:val="22"/>
          <w:szCs w:val="22"/>
        </w:rPr>
        <w:t xml:space="preserve"> as well as global temperature, ultimately leading to climate change. </w:t>
      </w:r>
    </w:p>
    <w:sectPr w:rsidR="00A304C1" w:rsidRPr="00727B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33474E"/>
    <w:multiLevelType w:val="hybridMultilevel"/>
    <w:tmpl w:val="460A5226"/>
    <w:lvl w:ilvl="0" w:tplc="04090011">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B64"/>
    <w:rsid w:val="002A24EE"/>
    <w:rsid w:val="00727B64"/>
    <w:rsid w:val="007B22AB"/>
    <w:rsid w:val="009E4247"/>
    <w:rsid w:val="00A30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04182"/>
  <w15:chartTrackingRefBased/>
  <w15:docId w15:val="{E7B89029-646D-4E9A-8983-75052183B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27B64"/>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727B64"/>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378</Words>
  <Characters>2159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 Echiverri</dc:creator>
  <cp:keywords/>
  <dc:description/>
  <cp:lastModifiedBy>Niko Echiverri</cp:lastModifiedBy>
  <cp:revision>1</cp:revision>
  <dcterms:created xsi:type="dcterms:W3CDTF">2020-06-15T07:16:00Z</dcterms:created>
  <dcterms:modified xsi:type="dcterms:W3CDTF">2020-06-15T07:46:00Z</dcterms:modified>
</cp:coreProperties>
</file>