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CFE" w:rsidRDefault="00427128" w:rsidP="00727CFE">
      <w:pPr>
        <w:jc w:val="center"/>
      </w:pPr>
      <w:r>
        <w:t>Executive Summary</w:t>
      </w:r>
    </w:p>
    <w:p w:rsidR="009E2361" w:rsidRDefault="00427128" w:rsidP="00196EFC">
      <w:pPr>
        <w:ind w:firstLine="720"/>
      </w:pPr>
      <w:bookmarkStart w:id="0" w:name="_GoBack"/>
      <w:r>
        <w:t xml:space="preserve">An organization’s approach to sustainability disasters </w:t>
      </w:r>
      <w:r w:rsidR="003141FA">
        <w:t>sets out</w:t>
      </w:r>
      <w:r>
        <w:t xml:space="preserve"> the stakeholder perception </w:t>
      </w:r>
      <w:r w:rsidR="00772579">
        <w:t xml:space="preserve">and credibility </w:t>
      </w:r>
      <w:r>
        <w:t xml:space="preserve">of it thereafter. The </w:t>
      </w:r>
      <w:r w:rsidR="00E13329">
        <w:t xml:space="preserve">British Petroleum (BP) Oil spill catastrophe </w:t>
      </w:r>
      <w:r>
        <w:t xml:space="preserve">in 2010 is one such a case. The company’s oil rig at the </w:t>
      </w:r>
      <w:r w:rsidR="00E13329">
        <w:t xml:space="preserve">Gulf of Mexico </w:t>
      </w:r>
      <w:r>
        <w:t>exploded and, in a month, released millions of barrels</w:t>
      </w:r>
      <w:r w:rsidR="00D14C9C">
        <w:t xml:space="preserve"> of oil into the ocean, causing</w:t>
      </w:r>
      <w:r>
        <w:t xml:space="preserve"> </w:t>
      </w:r>
      <w:r w:rsidR="00D14C9C">
        <w:t>considerable</w:t>
      </w:r>
      <w:r>
        <w:t xml:space="preserve"> environmental damage</w:t>
      </w:r>
      <w:r w:rsidR="00A66416">
        <w:t xml:space="preserve"> than</w:t>
      </w:r>
      <w:r w:rsidR="00D14C9C">
        <w:t xml:space="preserve"> has ever happened in history</w:t>
      </w:r>
      <w:r>
        <w:t xml:space="preserve">. </w:t>
      </w:r>
      <w:r w:rsidR="00A65AE8">
        <w:t xml:space="preserve">This study utilized secondary resources to ascertain BP’s </w:t>
      </w:r>
      <w:r w:rsidR="00D14C9C">
        <w:t>immediate actions</w:t>
      </w:r>
      <w:r w:rsidR="00A65AE8">
        <w:t xml:space="preserve"> after the disaster and </w:t>
      </w:r>
      <w:r w:rsidR="00A66416">
        <w:t xml:space="preserve">recommend </w:t>
      </w:r>
      <w:r w:rsidR="00D14C9C">
        <w:t xml:space="preserve">the </w:t>
      </w:r>
      <w:r w:rsidR="00FC3CBF">
        <w:t xml:space="preserve">long-term </w:t>
      </w:r>
      <w:r w:rsidR="00A66416">
        <w:t>procedures such firms should undertake</w:t>
      </w:r>
      <w:r w:rsidR="00D14C9C">
        <w:t xml:space="preserve"> to resolve the misfortune</w:t>
      </w:r>
      <w:r w:rsidR="00A66416">
        <w:t xml:space="preserve"> without being portrayed in a bad reputation</w:t>
      </w:r>
      <w:r w:rsidR="00D14C9C">
        <w:t xml:space="preserve">. </w:t>
      </w:r>
      <w:r w:rsidR="00A65AE8">
        <w:t xml:space="preserve"> </w:t>
      </w:r>
    </w:p>
    <w:p w:rsidR="00642851" w:rsidRDefault="00A6558E" w:rsidP="00196EFC">
      <w:pPr>
        <w:ind w:firstLine="720"/>
      </w:pPr>
      <w:r>
        <w:t>I</w:t>
      </w:r>
      <w:r w:rsidR="004071AE">
        <w:t>mmediately after the disaster and</w:t>
      </w:r>
      <w:r w:rsidR="00427128">
        <w:t xml:space="preserve"> before</w:t>
      </w:r>
      <w:r w:rsidR="004071AE">
        <w:t xml:space="preserve"> the genesis of</w:t>
      </w:r>
      <w:r w:rsidR="00427128">
        <w:t xml:space="preserve"> actual investigations</w:t>
      </w:r>
      <w:r>
        <w:t>, BP shifted blame to Transocean, a US-based owner and operator of the oil rig.</w:t>
      </w:r>
      <w:r w:rsidR="00427128">
        <w:t xml:space="preserve"> Even though</w:t>
      </w:r>
      <w:r w:rsidR="004071AE">
        <w:t xml:space="preserve"> it</w:t>
      </w:r>
      <w:r w:rsidR="00427128">
        <w:t xml:space="preserve"> </w:t>
      </w:r>
      <w:r w:rsidR="004071AE">
        <w:t>decided to own up later</w:t>
      </w:r>
      <w:r w:rsidR="00427128">
        <w:t>,</w:t>
      </w:r>
      <w:r w:rsidR="00FC3CBF">
        <w:t xml:space="preserve"> initial</w:t>
      </w:r>
      <w:r w:rsidR="004071AE">
        <w:t xml:space="preserve"> statements</w:t>
      </w:r>
      <w:r w:rsidR="00FC3CBF">
        <w:t>, which depicted a firm trying to elude responsibility for</w:t>
      </w:r>
      <w:r w:rsidR="00743FE7">
        <w:t xml:space="preserve"> the damage caused, portrayed BP</w:t>
      </w:r>
      <w:r w:rsidR="00FC3CBF">
        <w:t xml:space="preserve"> negatively. </w:t>
      </w:r>
      <w:r w:rsidR="004071AE">
        <w:t>The firm</w:t>
      </w:r>
      <w:r w:rsidR="00FC3CBF">
        <w:t xml:space="preserve">’s </w:t>
      </w:r>
      <w:r w:rsidR="004071AE">
        <w:t>infantile</w:t>
      </w:r>
      <w:r w:rsidR="00FC3CBF">
        <w:t xml:space="preserve"> approach to the issue was attributed to </w:t>
      </w:r>
      <w:r w:rsidR="00564A02">
        <w:t>ineffective</w:t>
      </w:r>
      <w:r w:rsidR="00FC3CBF">
        <w:t xml:space="preserve"> </w:t>
      </w:r>
      <w:r w:rsidR="00564A02">
        <w:t>management, poor</w:t>
      </w:r>
      <w:r w:rsidR="00FC3CBF">
        <w:t xml:space="preserve"> communication</w:t>
      </w:r>
      <w:r w:rsidR="00564A02">
        <w:t xml:space="preserve">, </w:t>
      </w:r>
      <w:r w:rsidR="00FC3CBF">
        <w:t>lack of transparency</w:t>
      </w:r>
      <w:r w:rsidR="00564A02">
        <w:t>,</w:t>
      </w:r>
      <w:r w:rsidR="00FC3CBF">
        <w:t xml:space="preserve"> and </w:t>
      </w:r>
      <w:r w:rsidR="00F65C39">
        <w:t>in</w:t>
      </w:r>
      <w:r w:rsidR="00FC3CBF">
        <w:t xml:space="preserve">sincerity to the victims. </w:t>
      </w:r>
    </w:p>
    <w:p w:rsidR="00F65C39" w:rsidRDefault="00427128" w:rsidP="00196EFC">
      <w:pPr>
        <w:ind w:firstLine="720"/>
      </w:pPr>
      <w:r>
        <w:t xml:space="preserve">The study recommended prevention and preparedness to </w:t>
      </w:r>
      <w:r w:rsidR="00B81BD7">
        <w:t>guarantee</w:t>
      </w:r>
      <w:r w:rsidR="00F20AE2">
        <w:t xml:space="preserve"> an efficien</w:t>
      </w:r>
      <w:r w:rsidR="00B81BD7">
        <w:t>t and effective response in the occurrence</w:t>
      </w:r>
      <w:r w:rsidR="00F20AE2">
        <w:t xml:space="preserve"> of potential</w:t>
      </w:r>
      <w:r>
        <w:t xml:space="preserve"> catastrophes. </w:t>
      </w:r>
      <w:r w:rsidR="001352A6">
        <w:t xml:space="preserve">This ensures evacuation and containment in cases of disaster, </w:t>
      </w:r>
      <w:r w:rsidR="00B81BD7">
        <w:t xml:space="preserve">thereby preventing excessive </w:t>
      </w:r>
      <w:r w:rsidR="00743FE7">
        <w:t xml:space="preserve">environmental and financial </w:t>
      </w:r>
      <w:r w:rsidR="00B81BD7">
        <w:t xml:space="preserve">damage. </w:t>
      </w:r>
      <w:r w:rsidR="000840AC">
        <w:t xml:space="preserve">Nonetheless, BP undertook various post-disaster actions to clean the spillage. It employs chemical dispersants, controlled burns (burn oil on the surface), and sorbent materials to absorb small oil pockets. BP also cleans marshlands through vegetation cutting and low-pressure flush. </w:t>
      </w:r>
      <w:r w:rsidR="00743FE7">
        <w:t>It is important to note that p</w:t>
      </w:r>
      <w:r w:rsidR="00EE7396">
        <w:t xml:space="preserve">roactive preparations and effective </w:t>
      </w:r>
      <w:r w:rsidR="009779F0">
        <w:t xml:space="preserve">leadership </w:t>
      </w:r>
      <w:r w:rsidR="00EE7396">
        <w:t xml:space="preserve">are the bedrock to the effectual handling of </w:t>
      </w:r>
      <w:r>
        <w:t xml:space="preserve">potential </w:t>
      </w:r>
      <w:r w:rsidR="00EE7396">
        <w:t>organizational disasters.</w:t>
      </w:r>
    </w:p>
    <w:bookmarkEnd w:id="0"/>
    <w:p w:rsidR="009C3BB7" w:rsidRDefault="00427128">
      <w:r>
        <w:t xml:space="preserve"> </w:t>
      </w:r>
    </w:p>
    <w:sectPr w:rsidR="009C3B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329"/>
    <w:rsid w:val="000716A2"/>
    <w:rsid w:val="000840AC"/>
    <w:rsid w:val="001352A6"/>
    <w:rsid w:val="0017658F"/>
    <w:rsid w:val="00196EFC"/>
    <w:rsid w:val="002547A4"/>
    <w:rsid w:val="00313B55"/>
    <w:rsid w:val="003141FA"/>
    <w:rsid w:val="0038167F"/>
    <w:rsid w:val="004071AE"/>
    <w:rsid w:val="00427128"/>
    <w:rsid w:val="00475A42"/>
    <w:rsid w:val="00564A02"/>
    <w:rsid w:val="00642851"/>
    <w:rsid w:val="0066189C"/>
    <w:rsid w:val="00727CFE"/>
    <w:rsid w:val="00743FE7"/>
    <w:rsid w:val="00772579"/>
    <w:rsid w:val="009779F0"/>
    <w:rsid w:val="009C3BB7"/>
    <w:rsid w:val="009E2361"/>
    <w:rsid w:val="00A6558E"/>
    <w:rsid w:val="00A65AE8"/>
    <w:rsid w:val="00A66416"/>
    <w:rsid w:val="00B81BD7"/>
    <w:rsid w:val="00D14C9C"/>
    <w:rsid w:val="00E13329"/>
    <w:rsid w:val="00EE7396"/>
    <w:rsid w:val="00EE7EDA"/>
    <w:rsid w:val="00F20AE2"/>
    <w:rsid w:val="00F65C39"/>
    <w:rsid w:val="00FC3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98D7C-3B0B-4F92-B6C3-2475BB03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EDA"/>
    <w:pPr>
      <w:spacing w:before="120" w:after="0" w:line="480" w:lineRule="auto"/>
    </w:pPr>
    <w:rPr>
      <w:rFonts w:ascii="Times New Roman" w:hAnsi="Times New Roman"/>
      <w:sz w:val="24"/>
      <w:lang w:val="en-US"/>
    </w:rPr>
  </w:style>
  <w:style w:type="paragraph" w:styleId="Heading1">
    <w:name w:val="heading 1"/>
    <w:basedOn w:val="Normal"/>
    <w:next w:val="Normal"/>
    <w:link w:val="Heading1Char"/>
    <w:uiPriority w:val="9"/>
    <w:qFormat/>
    <w:rsid w:val="000716A2"/>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6189C"/>
    <w:pPr>
      <w:keepNext/>
      <w:keepLines/>
      <w:spacing w:before="40"/>
      <w:outlineLvl w:val="1"/>
    </w:pPr>
    <w:rPr>
      <w:rFonts w:eastAsiaTheme="majorEastAsia" w:cstheme="majorBidi"/>
      <w:color w:val="2E74B5"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6A2"/>
    <w:rPr>
      <w:rFonts w:ascii="Times New Roman" w:eastAsiaTheme="majorEastAsia" w:hAnsi="Times New Roman" w:cstheme="majorBidi"/>
      <w:sz w:val="24"/>
      <w:szCs w:val="32"/>
    </w:rPr>
  </w:style>
  <w:style w:type="paragraph" w:styleId="NoSpacing">
    <w:name w:val="No Spacing"/>
    <w:uiPriority w:val="1"/>
    <w:qFormat/>
    <w:rsid w:val="002547A4"/>
    <w:pPr>
      <w:spacing w:after="0" w:line="240" w:lineRule="auto"/>
    </w:pPr>
    <w:rPr>
      <w:rFonts w:ascii="Times New Roman" w:hAnsi="Times New Roman"/>
      <w:sz w:val="24"/>
      <w:lang w:val="en-US"/>
    </w:rPr>
  </w:style>
  <w:style w:type="character" w:customStyle="1" w:styleId="Heading2Char">
    <w:name w:val="Heading 2 Char"/>
    <w:basedOn w:val="DefaultParagraphFont"/>
    <w:link w:val="Heading2"/>
    <w:uiPriority w:val="9"/>
    <w:rsid w:val="0066189C"/>
    <w:rPr>
      <w:rFonts w:ascii="Times New Roman" w:eastAsiaTheme="majorEastAsia" w:hAnsi="Times New Roman" w:cstheme="majorBidi"/>
      <w:color w:val="2E74B5" w:themeColor="accent1" w:themeShade="BF"/>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2020-09-12T02:42:00Z</dcterms:created>
  <dcterms:modified xsi:type="dcterms:W3CDTF">2020-09-12T02:42:00Z</dcterms:modified>
</cp:coreProperties>
</file>