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15361E" w14:textId="77777777" w:rsidR="005E74AB" w:rsidRDefault="00B42C2E">
      <w:pPr>
        <w:pStyle w:val="Title"/>
        <w:tabs>
          <w:tab w:val="left" w:pos="5261"/>
          <w:tab w:val="left" w:pos="9074"/>
        </w:tabs>
        <w:spacing w:line="278" w:lineRule="auto"/>
      </w:pPr>
      <w:r>
        <w:t>The speed of sound</w:t>
      </w:r>
      <w:r>
        <w:rPr>
          <w:spacing w:val="-8"/>
        </w:rPr>
        <w:t xml:space="preserve"> </w:t>
      </w:r>
      <w:r>
        <w:t>in</w:t>
      </w:r>
      <w:r>
        <w:rPr>
          <w:spacing w:val="-1"/>
        </w:rPr>
        <w:t xml:space="preserve"> </w:t>
      </w:r>
      <w:r>
        <w:t>air</w:t>
      </w:r>
      <w:r>
        <w:tab/>
        <w:t>Name:</w:t>
      </w:r>
      <w:r>
        <w:rPr>
          <w:u w:val="single"/>
        </w:rPr>
        <w:tab/>
      </w:r>
      <w:r>
        <w:t xml:space="preserve"> Kundt’s tube</w:t>
      </w:r>
      <w:r>
        <w:rPr>
          <w:spacing w:val="-4"/>
        </w:rPr>
        <w:t xml:space="preserve"> </w:t>
      </w:r>
      <w:r>
        <w:t>method</w:t>
      </w:r>
    </w:p>
    <w:p w14:paraId="01C9C5BD" w14:textId="77777777" w:rsidR="005E74AB" w:rsidRDefault="00B42C2E">
      <w:pPr>
        <w:pStyle w:val="BodyText"/>
        <w:spacing w:before="191" w:line="278" w:lineRule="auto"/>
        <w:ind w:left="220" w:right="969"/>
      </w:pPr>
      <w:r>
        <w:t>Include the same sections on your report that you always have. You will have to calculate a percent uncertainty this week. See below.</w:t>
      </w:r>
    </w:p>
    <w:p w14:paraId="34B396EA" w14:textId="77777777" w:rsidR="005E74AB" w:rsidRDefault="00B42C2E">
      <w:pPr>
        <w:pStyle w:val="BodyText"/>
        <w:spacing w:before="195" w:line="276" w:lineRule="auto"/>
        <w:ind w:left="220" w:right="1111"/>
        <w:jc w:val="both"/>
      </w:pPr>
      <w:r>
        <w:rPr>
          <w:b/>
        </w:rPr>
        <w:t xml:space="preserve">Theory: </w:t>
      </w:r>
      <w:r>
        <w:t xml:space="preserve">In a Kundt’s tube, a standing wave is formed and there is dust on the inside to help you see it. You will use the </w:t>
      </w:r>
      <w:r>
        <w:t xml:space="preserve">speaker at one end to generate different frequencies. The dust will hop upward at the antinodes! Since the distance between antinodes equals the distance between nodes, you’ll be able to calculate </w:t>
      </w:r>
      <w:r>
        <w:rPr>
          <w:rFonts w:ascii="Symbol" w:hAnsi="Symbol"/>
        </w:rPr>
        <w:t></w:t>
      </w:r>
      <w:r>
        <w:rPr>
          <w:rFonts w:ascii="Times New Roman" w:hAnsi="Times New Roman"/>
        </w:rPr>
        <w:t xml:space="preserve"> </w:t>
      </w:r>
      <w:r>
        <w:t>for each frequency.</w:t>
      </w:r>
    </w:p>
    <w:p w14:paraId="68B14BC6" w14:textId="77777777" w:rsidR="005E74AB" w:rsidRDefault="00B42C2E">
      <w:pPr>
        <w:pStyle w:val="BodyText"/>
        <w:spacing w:before="200" w:line="278" w:lineRule="auto"/>
        <w:ind w:left="220" w:right="3088"/>
      </w:pPr>
      <w:r>
        <w:rPr>
          <w:noProof/>
        </w:rPr>
        <w:drawing>
          <wp:anchor distT="0" distB="0" distL="0" distR="0" simplePos="0" relativeHeight="15728640" behindDoc="0" locked="0" layoutInCell="1" allowOverlap="1" wp14:anchorId="257B328B" wp14:editId="024EBAD1">
            <wp:simplePos x="0" y="0"/>
            <wp:positionH relativeFrom="page">
              <wp:posOffset>5486400</wp:posOffset>
            </wp:positionH>
            <wp:positionV relativeFrom="paragraph">
              <wp:posOffset>295692</wp:posOffset>
            </wp:positionV>
            <wp:extent cx="1915700" cy="75171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915700" cy="751719"/>
                    </a:xfrm>
                    <a:prstGeom prst="rect">
                      <a:avLst/>
                    </a:prstGeom>
                  </pic:spPr>
                </pic:pic>
              </a:graphicData>
            </a:graphic>
          </wp:anchor>
        </w:drawing>
      </w:r>
      <w:r>
        <w:t xml:space="preserve">Here is a sample picture of a tube. </w:t>
      </w:r>
      <w:r>
        <w:t>Our version has the speaker built in at the end. Be sure to spread the dust around a little after each trial.</w:t>
      </w:r>
    </w:p>
    <w:p w14:paraId="74B4E7AF" w14:textId="77777777" w:rsidR="005E74AB" w:rsidRDefault="00B42C2E">
      <w:pPr>
        <w:spacing w:before="196"/>
        <w:ind w:left="220"/>
        <w:jc w:val="both"/>
        <w:rPr>
          <w:b/>
        </w:rPr>
      </w:pPr>
      <w:r>
        <w:rPr>
          <w:b/>
        </w:rPr>
        <w:t>Data you’ll need:</w:t>
      </w:r>
    </w:p>
    <w:p w14:paraId="5B290EF9" w14:textId="77777777" w:rsidR="005E74AB" w:rsidRDefault="005E74AB">
      <w:pPr>
        <w:pStyle w:val="BodyText"/>
        <w:spacing w:before="6"/>
        <w:rPr>
          <w:b/>
          <w:sz w:val="19"/>
        </w:rPr>
      </w:pPr>
    </w:p>
    <w:p w14:paraId="51303D99" w14:textId="77777777" w:rsidR="005E74AB" w:rsidRDefault="00B42C2E">
      <w:pPr>
        <w:pStyle w:val="BodyText"/>
        <w:spacing w:line="278" w:lineRule="auto"/>
        <w:ind w:left="220" w:right="3897"/>
      </w:pPr>
      <w:r>
        <w:t xml:space="preserve">Calculate what the speed of sound in air </w:t>
      </w:r>
      <w:r>
        <w:rPr>
          <w:i/>
        </w:rPr>
        <w:t xml:space="preserve">should </w:t>
      </w:r>
      <w:r>
        <w:t xml:space="preserve">be for the current room temperature. I’ll call this </w:t>
      </w:r>
      <w:r>
        <w:rPr>
          <w:i/>
        </w:rPr>
        <w:t xml:space="preserve">v </w:t>
      </w:r>
      <w:r>
        <w:t>below.</w:t>
      </w:r>
    </w:p>
    <w:p w14:paraId="42B7F9F0" w14:textId="77777777" w:rsidR="005E74AB" w:rsidRDefault="005E74AB">
      <w:pPr>
        <w:pStyle w:val="BodyText"/>
      </w:pPr>
    </w:p>
    <w:p w14:paraId="26FC407C" w14:textId="1861D861" w:rsidR="005E74AB" w:rsidRDefault="00CD3114">
      <w:pPr>
        <w:pStyle w:val="BodyText"/>
      </w:pPr>
      <w:r>
        <w:tab/>
      </w:r>
      <w:r>
        <w:tab/>
      </w:r>
      <m:oMath>
        <m:r>
          <w:rPr>
            <w:rFonts w:ascii="Cambria Math" w:hAnsi="Cambria Math"/>
          </w:rPr>
          <m:t xml:space="preserve">v at room temp </m:t>
        </m:r>
        <m:d>
          <m:dPr>
            <m:ctrlPr>
              <w:rPr>
                <w:rFonts w:ascii="Cambria Math" w:hAnsi="Cambria Math"/>
                <w:i/>
              </w:rPr>
            </m:ctrlPr>
          </m:dPr>
          <m:e>
            <m:r>
              <w:rPr>
                <w:rFonts w:ascii="Cambria Math" w:hAnsi="Cambria Math"/>
              </w:rPr>
              <m:t>20°C</m:t>
            </m:r>
          </m:e>
        </m: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γRT</m:t>
                </m:r>
              </m:num>
              <m:den>
                <m:r>
                  <w:rPr>
                    <w:rFonts w:ascii="Cambria Math" w:hAnsi="Cambria Math"/>
                  </w:rPr>
                  <m:t>M</m:t>
                </m:r>
              </m:den>
            </m:f>
          </m:e>
        </m:ra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1.4</m:t>
                </m:r>
                <m:d>
                  <m:dPr>
                    <m:ctrlPr>
                      <w:rPr>
                        <w:rFonts w:ascii="Cambria Math" w:hAnsi="Cambria Math"/>
                        <w:i/>
                      </w:rPr>
                    </m:ctrlPr>
                  </m:dPr>
                  <m:e>
                    <m:r>
                      <w:rPr>
                        <w:rFonts w:ascii="Cambria Math" w:hAnsi="Cambria Math"/>
                      </w:rPr>
                      <m:t>8.314</m:t>
                    </m:r>
                    <m:f>
                      <m:fPr>
                        <m:ctrlPr>
                          <w:rPr>
                            <w:rFonts w:ascii="Cambria Math" w:hAnsi="Cambria Math"/>
                            <w:i/>
                          </w:rPr>
                        </m:ctrlPr>
                      </m:fPr>
                      <m:num>
                        <m:r>
                          <w:rPr>
                            <w:rFonts w:ascii="Cambria Math" w:hAnsi="Cambria Math"/>
                          </w:rPr>
                          <m:t>kg</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2</m:t>
                                </m:r>
                              </m:sup>
                            </m:sSup>
                          </m:num>
                          <m:den>
                            <m:sSup>
                              <m:sSupPr>
                                <m:ctrlPr>
                                  <w:rPr>
                                    <w:rFonts w:ascii="Cambria Math" w:hAnsi="Cambria Math"/>
                                    <w:i/>
                                  </w:rPr>
                                </m:ctrlPr>
                              </m:sSupPr>
                              <m:e>
                                <m:r>
                                  <w:rPr>
                                    <w:rFonts w:ascii="Cambria Math" w:hAnsi="Cambria Math"/>
                                  </w:rPr>
                                  <m:t>s</m:t>
                                </m:r>
                              </m:e>
                              <m:sup>
                                <m:r>
                                  <w:rPr>
                                    <w:rFonts w:ascii="Cambria Math" w:hAnsi="Cambria Math"/>
                                  </w:rPr>
                                  <m:t>2</m:t>
                                </m:r>
                              </m:sup>
                            </m:sSup>
                          </m:den>
                        </m:f>
                      </m:num>
                      <m:den>
                        <m:r>
                          <w:rPr>
                            <w:rFonts w:ascii="Cambria Math" w:hAnsi="Cambria Math"/>
                          </w:rPr>
                          <m:t>mol K</m:t>
                        </m:r>
                      </m:den>
                    </m:f>
                  </m:e>
                </m:d>
                <m:d>
                  <m:dPr>
                    <m:ctrlPr>
                      <w:rPr>
                        <w:rFonts w:ascii="Cambria Math" w:hAnsi="Cambria Math"/>
                        <w:i/>
                      </w:rPr>
                    </m:ctrlPr>
                  </m:dPr>
                  <m:e>
                    <m:r>
                      <w:rPr>
                        <w:rFonts w:ascii="Cambria Math" w:hAnsi="Cambria Math"/>
                      </w:rPr>
                      <m:t>293K</m:t>
                    </m:r>
                  </m:e>
                </m:d>
              </m:num>
              <m:den>
                <m:r>
                  <w:rPr>
                    <w:rFonts w:ascii="Cambria Math" w:hAnsi="Cambria Math"/>
                  </w:rPr>
                  <m:t>0.029</m:t>
                </m:r>
                <m:f>
                  <m:fPr>
                    <m:ctrlPr>
                      <w:rPr>
                        <w:rFonts w:ascii="Cambria Math" w:hAnsi="Cambria Math"/>
                        <w:i/>
                      </w:rPr>
                    </m:ctrlPr>
                  </m:fPr>
                  <m:num>
                    <m:r>
                      <w:rPr>
                        <w:rFonts w:ascii="Cambria Math" w:hAnsi="Cambria Math"/>
                      </w:rPr>
                      <m:t>kg</m:t>
                    </m:r>
                  </m:num>
                  <m:den>
                    <m:r>
                      <w:rPr>
                        <w:rFonts w:ascii="Cambria Math" w:hAnsi="Cambria Math"/>
                      </w:rPr>
                      <m:t>mol</m:t>
                    </m:r>
                  </m:den>
                </m:f>
              </m:den>
            </m:f>
          </m:e>
        </m:rad>
        <m:r>
          <w:rPr>
            <w:rFonts w:ascii="Cambria Math" w:hAnsi="Cambria Math"/>
          </w:rPr>
          <m:t>=</m:t>
        </m:r>
        <m:r>
          <m:rPr>
            <m:sty m:val="bi"/>
          </m:rPr>
          <w:rPr>
            <w:rFonts w:ascii="Cambria Math" w:hAnsi="Cambria Math"/>
          </w:rPr>
          <m:t>342.93</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w:p>
    <w:p w14:paraId="364295C9" w14:textId="77777777" w:rsidR="005E74AB" w:rsidRDefault="005E74AB">
      <w:pPr>
        <w:pStyle w:val="BodyText"/>
      </w:pPr>
    </w:p>
    <w:p w14:paraId="4785E2BB" w14:textId="77777777" w:rsidR="005E74AB" w:rsidRDefault="00B42C2E">
      <w:pPr>
        <w:pStyle w:val="BodyText"/>
        <w:spacing w:before="139" w:line="276" w:lineRule="auto"/>
        <w:ind w:left="220" w:right="969"/>
      </w:pPr>
      <w:r>
        <w:t>For six differ</w:t>
      </w:r>
      <w:r>
        <w:t xml:space="preserve">ent frequencies (choose between 1000 and 2000 Hz), complete the following table. For column two, measure the distance between the centers of two far-apart antinodes. We’re trying to find an </w:t>
      </w:r>
      <w:r>
        <w:rPr>
          <w:i/>
        </w:rPr>
        <w:t xml:space="preserve">average </w:t>
      </w:r>
      <w:r>
        <w:t xml:space="preserve">gap between antinodes. Note that if, for example, you see </w:t>
      </w:r>
      <w:r>
        <w:t>6 antinodes in the dust, there are 5 gaps. You’ll see what the 1/f column is for later. Write out more than one sig fig for 1/f if possible.</w:t>
      </w:r>
    </w:p>
    <w:p w14:paraId="76580A1B" w14:textId="77777777" w:rsidR="005E74AB" w:rsidRDefault="005E74AB">
      <w:pPr>
        <w:pStyle w:val="BodyText"/>
        <w:spacing w:before="8"/>
        <w:rPr>
          <w:sz w:val="16"/>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3"/>
        <w:gridCol w:w="1606"/>
        <w:gridCol w:w="1603"/>
        <w:gridCol w:w="1603"/>
        <w:gridCol w:w="1605"/>
        <w:gridCol w:w="1603"/>
      </w:tblGrid>
      <w:tr w:rsidR="005E74AB" w14:paraId="399505E3" w14:textId="77777777" w:rsidTr="00A92687">
        <w:trPr>
          <w:trHeight w:val="1161"/>
        </w:trPr>
        <w:tc>
          <w:tcPr>
            <w:tcW w:w="1603" w:type="dxa"/>
            <w:vAlign w:val="center"/>
          </w:tcPr>
          <w:p w14:paraId="2A889669" w14:textId="77777777" w:rsidR="005E74AB" w:rsidRPr="00A92687" w:rsidRDefault="00B42C2E" w:rsidP="00A92687">
            <w:pPr>
              <w:pStyle w:val="TableParagraph"/>
              <w:spacing w:line="265" w:lineRule="exact"/>
              <w:ind w:left="107"/>
              <w:jc w:val="center"/>
              <w:rPr>
                <w:b/>
                <w:bCs/>
              </w:rPr>
            </w:pPr>
            <w:r w:rsidRPr="00A92687">
              <w:rPr>
                <w:b/>
                <w:bCs/>
              </w:rPr>
              <w:t>Frequency (Hz)</w:t>
            </w:r>
          </w:p>
        </w:tc>
        <w:tc>
          <w:tcPr>
            <w:tcW w:w="1606" w:type="dxa"/>
            <w:vAlign w:val="center"/>
          </w:tcPr>
          <w:p w14:paraId="54FF0380" w14:textId="77777777" w:rsidR="005E74AB" w:rsidRPr="00A92687" w:rsidRDefault="00B42C2E" w:rsidP="00A92687">
            <w:pPr>
              <w:pStyle w:val="TableParagraph"/>
              <w:ind w:left="107" w:right="222"/>
              <w:jc w:val="center"/>
              <w:rPr>
                <w:b/>
                <w:bCs/>
              </w:rPr>
            </w:pPr>
            <w:r w:rsidRPr="00A92687">
              <w:rPr>
                <w:b/>
                <w:bCs/>
              </w:rPr>
              <w:t>Distance between two distant antinodes (m)</w:t>
            </w:r>
          </w:p>
        </w:tc>
        <w:tc>
          <w:tcPr>
            <w:tcW w:w="1603" w:type="dxa"/>
            <w:vAlign w:val="center"/>
          </w:tcPr>
          <w:p w14:paraId="563618AB" w14:textId="77777777" w:rsidR="005E74AB" w:rsidRPr="00A92687" w:rsidRDefault="00B42C2E" w:rsidP="00A92687">
            <w:pPr>
              <w:pStyle w:val="TableParagraph"/>
              <w:spacing w:line="265" w:lineRule="exact"/>
              <w:ind w:left="108"/>
              <w:jc w:val="center"/>
              <w:rPr>
                <w:b/>
                <w:bCs/>
                <w:i/>
              </w:rPr>
            </w:pPr>
            <w:r w:rsidRPr="00A92687">
              <w:rPr>
                <w:b/>
                <w:bCs/>
              </w:rPr>
              <w:t xml:space="preserve"># of AA </w:t>
            </w:r>
            <w:r w:rsidRPr="00A92687">
              <w:rPr>
                <w:b/>
                <w:bCs/>
                <w:i/>
              </w:rPr>
              <w:t>gaps</w:t>
            </w:r>
          </w:p>
        </w:tc>
        <w:tc>
          <w:tcPr>
            <w:tcW w:w="1603" w:type="dxa"/>
            <w:vAlign w:val="center"/>
          </w:tcPr>
          <w:p w14:paraId="745D49C9" w14:textId="77777777" w:rsidR="005E74AB" w:rsidRPr="00A92687" w:rsidRDefault="00B42C2E" w:rsidP="00A92687">
            <w:pPr>
              <w:pStyle w:val="TableParagraph"/>
              <w:ind w:left="108" w:right="356"/>
              <w:jc w:val="center"/>
              <w:rPr>
                <w:b/>
                <w:bCs/>
              </w:rPr>
            </w:pPr>
            <w:r w:rsidRPr="00A92687">
              <w:rPr>
                <w:b/>
                <w:bCs/>
              </w:rPr>
              <w:t>Average AA distance (m)</w:t>
            </w:r>
          </w:p>
        </w:tc>
        <w:tc>
          <w:tcPr>
            <w:tcW w:w="1605" w:type="dxa"/>
            <w:vAlign w:val="center"/>
          </w:tcPr>
          <w:p w14:paraId="39E492EA" w14:textId="77777777" w:rsidR="005E74AB" w:rsidRPr="00A92687" w:rsidRDefault="00B42C2E" w:rsidP="00A92687">
            <w:pPr>
              <w:pStyle w:val="TableParagraph"/>
              <w:spacing w:line="277" w:lineRule="exact"/>
              <w:ind w:left="109"/>
              <w:jc w:val="center"/>
              <w:rPr>
                <w:b/>
                <w:bCs/>
              </w:rPr>
            </w:pPr>
            <w:r w:rsidRPr="00A92687">
              <w:rPr>
                <w:rFonts w:ascii="Symbol" w:hAnsi="Symbol"/>
                <w:b/>
                <w:bCs/>
              </w:rPr>
              <w:t></w:t>
            </w:r>
            <w:r w:rsidRPr="00A92687">
              <w:rPr>
                <w:rFonts w:ascii="Times New Roman" w:hAnsi="Times New Roman"/>
                <w:b/>
                <w:bCs/>
              </w:rPr>
              <w:t xml:space="preserve"> </w:t>
            </w:r>
            <w:r w:rsidRPr="00A92687">
              <w:rPr>
                <w:b/>
                <w:bCs/>
              </w:rPr>
              <w:t>(m)</w:t>
            </w:r>
          </w:p>
        </w:tc>
        <w:tc>
          <w:tcPr>
            <w:tcW w:w="1603" w:type="dxa"/>
            <w:vAlign w:val="center"/>
          </w:tcPr>
          <w:p w14:paraId="10E4EE42" w14:textId="77777777" w:rsidR="005E74AB" w:rsidRPr="00A92687" w:rsidRDefault="00B42C2E" w:rsidP="00A92687">
            <w:pPr>
              <w:pStyle w:val="TableParagraph"/>
              <w:spacing w:line="265" w:lineRule="exact"/>
              <w:ind w:left="110"/>
              <w:jc w:val="center"/>
              <w:rPr>
                <w:b/>
                <w:bCs/>
              </w:rPr>
            </w:pPr>
            <w:r w:rsidRPr="00A92687">
              <w:rPr>
                <w:b/>
                <w:bCs/>
              </w:rPr>
              <w:t>1/f (s)</w:t>
            </w:r>
          </w:p>
        </w:tc>
      </w:tr>
      <w:tr w:rsidR="00A92687" w14:paraId="4321DAB0" w14:textId="77777777" w:rsidTr="00A92687">
        <w:trPr>
          <w:trHeight w:val="570"/>
        </w:trPr>
        <w:tc>
          <w:tcPr>
            <w:tcW w:w="1603" w:type="dxa"/>
            <w:vAlign w:val="center"/>
          </w:tcPr>
          <w:p w14:paraId="250F99E0" w14:textId="16F2206C" w:rsidR="00A92687" w:rsidRPr="00CB682B" w:rsidRDefault="00A92687" w:rsidP="00A92687">
            <w:pPr>
              <w:pStyle w:val="TableParagraph"/>
              <w:jc w:val="center"/>
              <w:rPr>
                <w:rFonts w:ascii="Times New Roman"/>
                <w:color w:val="C00000"/>
              </w:rPr>
            </w:pPr>
            <w:r w:rsidRPr="00CB682B">
              <w:rPr>
                <w:rFonts w:ascii="Times New Roman"/>
                <w:color w:val="C00000"/>
              </w:rPr>
              <w:t>1100</w:t>
            </w:r>
          </w:p>
        </w:tc>
        <w:tc>
          <w:tcPr>
            <w:tcW w:w="1606" w:type="dxa"/>
            <w:vAlign w:val="center"/>
          </w:tcPr>
          <w:p w14:paraId="628EF9FE" w14:textId="3360B7B5" w:rsidR="00A92687" w:rsidRPr="00CB682B" w:rsidRDefault="00CB682B" w:rsidP="00A92687">
            <w:pPr>
              <w:pStyle w:val="TableParagraph"/>
              <w:jc w:val="center"/>
              <w:rPr>
                <w:rFonts w:ascii="Times New Roman"/>
                <w:color w:val="C00000"/>
              </w:rPr>
            </w:pPr>
            <w:r w:rsidRPr="00CB682B">
              <w:rPr>
                <w:rFonts w:ascii="Times New Roman"/>
                <w:color w:val="C00000"/>
              </w:rPr>
              <w:t>1.800</w:t>
            </w:r>
          </w:p>
        </w:tc>
        <w:tc>
          <w:tcPr>
            <w:tcW w:w="1603" w:type="dxa"/>
            <w:vAlign w:val="center"/>
          </w:tcPr>
          <w:p w14:paraId="22197A63" w14:textId="55C58E6C" w:rsidR="00A92687" w:rsidRPr="00CB682B" w:rsidRDefault="00CB682B" w:rsidP="00A92687">
            <w:pPr>
              <w:pStyle w:val="TableParagraph"/>
              <w:jc w:val="center"/>
              <w:rPr>
                <w:rFonts w:ascii="Times New Roman"/>
                <w:color w:val="C00000"/>
              </w:rPr>
            </w:pPr>
            <w:r w:rsidRPr="00CB682B">
              <w:rPr>
                <w:rFonts w:ascii="Times New Roman"/>
                <w:color w:val="C00000"/>
              </w:rPr>
              <w:t>3</w:t>
            </w:r>
          </w:p>
        </w:tc>
        <w:tc>
          <w:tcPr>
            <w:tcW w:w="1603" w:type="dxa"/>
            <w:vAlign w:val="center"/>
          </w:tcPr>
          <w:p w14:paraId="4678FE22" w14:textId="085CB04E" w:rsidR="00A92687" w:rsidRPr="00CB682B" w:rsidRDefault="00A92687" w:rsidP="00A92687">
            <w:pPr>
              <w:pStyle w:val="TableParagraph"/>
              <w:jc w:val="center"/>
              <w:rPr>
                <w:rFonts w:ascii="Times New Roman"/>
                <w:color w:val="C00000"/>
              </w:rPr>
            </w:pPr>
            <w:r w:rsidRPr="00CB682B">
              <w:rPr>
                <w:rFonts w:ascii="Times New Roman"/>
                <w:color w:val="C00000"/>
              </w:rPr>
              <w:t>0.600</w:t>
            </w:r>
          </w:p>
        </w:tc>
        <w:tc>
          <w:tcPr>
            <w:tcW w:w="1605" w:type="dxa"/>
            <w:vAlign w:val="center"/>
          </w:tcPr>
          <w:p w14:paraId="2ABA33D9" w14:textId="7672125B" w:rsidR="00A92687" w:rsidRPr="00CB682B" w:rsidRDefault="00A92687" w:rsidP="00A92687">
            <w:pPr>
              <w:pStyle w:val="TableParagraph"/>
              <w:jc w:val="center"/>
              <w:rPr>
                <w:rFonts w:ascii="Times New Roman"/>
                <w:color w:val="C00000"/>
              </w:rPr>
            </w:pPr>
            <w:r w:rsidRPr="00CB682B">
              <w:rPr>
                <w:rFonts w:ascii="Times New Roman"/>
                <w:color w:val="C00000"/>
              </w:rPr>
              <w:t>0.300</w:t>
            </w:r>
          </w:p>
        </w:tc>
        <w:tc>
          <w:tcPr>
            <w:tcW w:w="1603" w:type="dxa"/>
            <w:vAlign w:val="center"/>
          </w:tcPr>
          <w:p w14:paraId="4463C8F9" w14:textId="6E4BB9AA" w:rsidR="00A92687" w:rsidRPr="00CB682B" w:rsidRDefault="00CB682B" w:rsidP="00A92687">
            <w:pPr>
              <w:pStyle w:val="TableParagraph"/>
              <w:jc w:val="center"/>
              <w:rPr>
                <w:rFonts w:ascii="Times New Roman"/>
                <w:color w:val="C00000"/>
              </w:rPr>
            </w:pPr>
            <w:r w:rsidRPr="00CB682B">
              <w:rPr>
                <w:rFonts w:ascii="Times New Roman"/>
                <w:color w:val="C00000"/>
              </w:rPr>
              <w:t>9.091x10</w:t>
            </w:r>
            <w:r w:rsidRPr="00CB682B">
              <w:rPr>
                <w:rFonts w:ascii="Times New Roman"/>
                <w:color w:val="C00000"/>
                <w:vertAlign w:val="superscript"/>
              </w:rPr>
              <w:t>-4</w:t>
            </w:r>
          </w:p>
        </w:tc>
      </w:tr>
      <w:tr w:rsidR="00A92687" w14:paraId="7477947D" w14:textId="77777777" w:rsidTr="00A92687">
        <w:trPr>
          <w:trHeight w:val="570"/>
        </w:trPr>
        <w:tc>
          <w:tcPr>
            <w:tcW w:w="1603" w:type="dxa"/>
            <w:vAlign w:val="center"/>
          </w:tcPr>
          <w:p w14:paraId="04CF70CD" w14:textId="3EAC8D6A" w:rsidR="00A92687" w:rsidRPr="00CB682B" w:rsidRDefault="00A92687" w:rsidP="00A92687">
            <w:pPr>
              <w:pStyle w:val="TableParagraph"/>
              <w:jc w:val="center"/>
              <w:rPr>
                <w:rFonts w:ascii="Times New Roman"/>
                <w:color w:val="C00000"/>
              </w:rPr>
            </w:pPr>
            <w:r w:rsidRPr="00CB682B">
              <w:rPr>
                <w:rFonts w:ascii="Times New Roman"/>
                <w:color w:val="C00000"/>
              </w:rPr>
              <w:t>1200</w:t>
            </w:r>
          </w:p>
        </w:tc>
        <w:tc>
          <w:tcPr>
            <w:tcW w:w="1606" w:type="dxa"/>
            <w:vAlign w:val="center"/>
          </w:tcPr>
          <w:p w14:paraId="25271A4D" w14:textId="321861E8" w:rsidR="00A92687" w:rsidRPr="00CB682B" w:rsidRDefault="00CB682B" w:rsidP="00A92687">
            <w:pPr>
              <w:pStyle w:val="TableParagraph"/>
              <w:jc w:val="center"/>
              <w:rPr>
                <w:rFonts w:ascii="Times New Roman"/>
                <w:color w:val="C00000"/>
              </w:rPr>
            </w:pPr>
            <w:r w:rsidRPr="00CB682B">
              <w:rPr>
                <w:rFonts w:ascii="Times New Roman"/>
                <w:color w:val="C00000"/>
              </w:rPr>
              <w:t>1.6</w:t>
            </w:r>
            <w:r w:rsidR="00655DA9">
              <w:rPr>
                <w:rFonts w:ascii="Times New Roman"/>
                <w:color w:val="C00000"/>
              </w:rPr>
              <w:t>6</w:t>
            </w:r>
            <w:r w:rsidRPr="00CB682B">
              <w:rPr>
                <w:rFonts w:ascii="Times New Roman"/>
                <w:color w:val="C00000"/>
              </w:rPr>
              <w:t>0</w:t>
            </w:r>
          </w:p>
        </w:tc>
        <w:tc>
          <w:tcPr>
            <w:tcW w:w="1603" w:type="dxa"/>
            <w:vAlign w:val="center"/>
          </w:tcPr>
          <w:p w14:paraId="6828CDCB" w14:textId="13E2C5C8" w:rsidR="00A92687" w:rsidRPr="00CB682B" w:rsidRDefault="00CB682B" w:rsidP="00A92687">
            <w:pPr>
              <w:pStyle w:val="TableParagraph"/>
              <w:jc w:val="center"/>
              <w:rPr>
                <w:rFonts w:ascii="Times New Roman"/>
                <w:color w:val="C00000"/>
              </w:rPr>
            </w:pPr>
            <w:r w:rsidRPr="00CB682B">
              <w:rPr>
                <w:rFonts w:ascii="Times New Roman"/>
                <w:color w:val="C00000"/>
              </w:rPr>
              <w:t>3</w:t>
            </w:r>
          </w:p>
        </w:tc>
        <w:tc>
          <w:tcPr>
            <w:tcW w:w="1603" w:type="dxa"/>
            <w:vAlign w:val="center"/>
          </w:tcPr>
          <w:p w14:paraId="006BCC14" w14:textId="3EE6B934" w:rsidR="00A92687" w:rsidRPr="00CB682B" w:rsidRDefault="00A92687" w:rsidP="00A92687">
            <w:pPr>
              <w:pStyle w:val="TableParagraph"/>
              <w:jc w:val="center"/>
              <w:rPr>
                <w:rFonts w:ascii="Times New Roman"/>
                <w:color w:val="C00000"/>
              </w:rPr>
            </w:pPr>
            <w:r w:rsidRPr="00CB682B">
              <w:rPr>
                <w:rFonts w:ascii="Times New Roman"/>
                <w:color w:val="C00000"/>
              </w:rPr>
              <w:t>0.5</w:t>
            </w:r>
            <w:r w:rsidR="00CB682B">
              <w:rPr>
                <w:rFonts w:ascii="Times New Roman"/>
                <w:color w:val="C00000"/>
              </w:rPr>
              <w:t>5</w:t>
            </w:r>
            <w:r w:rsidR="00655DA9">
              <w:rPr>
                <w:rFonts w:ascii="Times New Roman"/>
                <w:color w:val="C00000"/>
              </w:rPr>
              <w:t>3</w:t>
            </w:r>
          </w:p>
        </w:tc>
        <w:tc>
          <w:tcPr>
            <w:tcW w:w="1605" w:type="dxa"/>
            <w:vAlign w:val="center"/>
          </w:tcPr>
          <w:p w14:paraId="4280BAE3" w14:textId="42B6ECDD" w:rsidR="00A92687" w:rsidRPr="00CB682B" w:rsidRDefault="00A92687" w:rsidP="00A92687">
            <w:pPr>
              <w:pStyle w:val="TableParagraph"/>
              <w:jc w:val="center"/>
              <w:rPr>
                <w:rFonts w:ascii="Times New Roman"/>
                <w:color w:val="C00000"/>
              </w:rPr>
            </w:pPr>
            <w:r w:rsidRPr="00CB682B">
              <w:rPr>
                <w:rFonts w:ascii="Times New Roman"/>
                <w:color w:val="C00000"/>
              </w:rPr>
              <w:t>0.2</w:t>
            </w:r>
            <w:r w:rsidR="00CB682B">
              <w:rPr>
                <w:rFonts w:ascii="Times New Roman"/>
                <w:color w:val="C00000"/>
              </w:rPr>
              <w:t>7</w:t>
            </w:r>
            <w:r w:rsidR="00655DA9">
              <w:rPr>
                <w:rFonts w:ascii="Times New Roman"/>
                <w:color w:val="C00000"/>
              </w:rPr>
              <w:t>7</w:t>
            </w:r>
          </w:p>
        </w:tc>
        <w:tc>
          <w:tcPr>
            <w:tcW w:w="1603" w:type="dxa"/>
            <w:vAlign w:val="center"/>
          </w:tcPr>
          <w:p w14:paraId="5F8E62F7" w14:textId="6020EB8C" w:rsidR="00A92687" w:rsidRPr="00CB682B" w:rsidRDefault="00CB682B" w:rsidP="00A92687">
            <w:pPr>
              <w:pStyle w:val="TableParagraph"/>
              <w:jc w:val="center"/>
              <w:rPr>
                <w:rFonts w:ascii="Times New Roman"/>
                <w:color w:val="C00000"/>
              </w:rPr>
            </w:pPr>
            <w:r w:rsidRPr="00CB682B">
              <w:rPr>
                <w:rFonts w:ascii="Times New Roman"/>
                <w:color w:val="C00000"/>
              </w:rPr>
              <w:t>8.333</w:t>
            </w:r>
            <w:r w:rsidRPr="00CB682B">
              <w:rPr>
                <w:rFonts w:ascii="Times New Roman"/>
                <w:color w:val="C00000"/>
              </w:rPr>
              <w:t>x10</w:t>
            </w:r>
            <w:r w:rsidRPr="00CB682B">
              <w:rPr>
                <w:rFonts w:ascii="Times New Roman"/>
                <w:color w:val="C00000"/>
                <w:vertAlign w:val="superscript"/>
              </w:rPr>
              <w:t>-4</w:t>
            </w:r>
          </w:p>
        </w:tc>
      </w:tr>
      <w:tr w:rsidR="00A92687" w14:paraId="1E45C6C7" w14:textId="77777777" w:rsidTr="00A92687">
        <w:trPr>
          <w:trHeight w:val="604"/>
        </w:trPr>
        <w:tc>
          <w:tcPr>
            <w:tcW w:w="1603" w:type="dxa"/>
            <w:vAlign w:val="center"/>
          </w:tcPr>
          <w:p w14:paraId="2A887BCB" w14:textId="7FD71F97" w:rsidR="00A92687" w:rsidRPr="00CB682B" w:rsidRDefault="00A92687" w:rsidP="00A92687">
            <w:pPr>
              <w:pStyle w:val="TableParagraph"/>
              <w:jc w:val="center"/>
              <w:rPr>
                <w:rFonts w:ascii="Times New Roman"/>
                <w:color w:val="C00000"/>
              </w:rPr>
            </w:pPr>
            <w:r w:rsidRPr="00CB682B">
              <w:rPr>
                <w:rFonts w:ascii="Times New Roman"/>
                <w:color w:val="C00000"/>
              </w:rPr>
              <w:t>1400</w:t>
            </w:r>
          </w:p>
        </w:tc>
        <w:tc>
          <w:tcPr>
            <w:tcW w:w="1606" w:type="dxa"/>
            <w:vAlign w:val="center"/>
          </w:tcPr>
          <w:p w14:paraId="5101E24D" w14:textId="537D8AC7" w:rsidR="00A92687" w:rsidRPr="00CB682B" w:rsidRDefault="00CB682B" w:rsidP="00A92687">
            <w:pPr>
              <w:pStyle w:val="TableParagraph"/>
              <w:jc w:val="center"/>
              <w:rPr>
                <w:rFonts w:ascii="Times New Roman"/>
                <w:color w:val="C00000"/>
              </w:rPr>
            </w:pPr>
            <w:r w:rsidRPr="00CB682B">
              <w:rPr>
                <w:rFonts w:ascii="Times New Roman"/>
                <w:color w:val="C00000"/>
              </w:rPr>
              <w:t>1.920</w:t>
            </w:r>
          </w:p>
        </w:tc>
        <w:tc>
          <w:tcPr>
            <w:tcW w:w="1603" w:type="dxa"/>
            <w:vAlign w:val="center"/>
          </w:tcPr>
          <w:p w14:paraId="50538FB8" w14:textId="0954BA1B" w:rsidR="00A92687" w:rsidRPr="00CB682B" w:rsidRDefault="00CB682B" w:rsidP="00A92687">
            <w:pPr>
              <w:pStyle w:val="TableParagraph"/>
              <w:jc w:val="center"/>
              <w:rPr>
                <w:rFonts w:ascii="Times New Roman"/>
                <w:color w:val="C00000"/>
              </w:rPr>
            </w:pPr>
            <w:r w:rsidRPr="00CB682B">
              <w:rPr>
                <w:rFonts w:ascii="Times New Roman"/>
                <w:color w:val="C00000"/>
              </w:rPr>
              <w:t>4</w:t>
            </w:r>
          </w:p>
        </w:tc>
        <w:tc>
          <w:tcPr>
            <w:tcW w:w="1603" w:type="dxa"/>
            <w:vAlign w:val="center"/>
          </w:tcPr>
          <w:p w14:paraId="30BD6754" w14:textId="2F7DC84D" w:rsidR="00A92687" w:rsidRPr="00CB682B" w:rsidRDefault="00A92687" w:rsidP="00A92687">
            <w:pPr>
              <w:pStyle w:val="TableParagraph"/>
              <w:jc w:val="center"/>
              <w:rPr>
                <w:rFonts w:ascii="Times New Roman"/>
                <w:color w:val="C00000"/>
              </w:rPr>
            </w:pPr>
            <w:r w:rsidRPr="00CB682B">
              <w:rPr>
                <w:rFonts w:ascii="Times New Roman"/>
                <w:color w:val="C00000"/>
              </w:rPr>
              <w:t>0.480</w:t>
            </w:r>
          </w:p>
        </w:tc>
        <w:tc>
          <w:tcPr>
            <w:tcW w:w="1605" w:type="dxa"/>
            <w:vAlign w:val="center"/>
          </w:tcPr>
          <w:p w14:paraId="6D31C10D" w14:textId="0DB90A8A" w:rsidR="00A92687" w:rsidRPr="00CB682B" w:rsidRDefault="00A92687" w:rsidP="00A92687">
            <w:pPr>
              <w:pStyle w:val="TableParagraph"/>
              <w:jc w:val="center"/>
              <w:rPr>
                <w:rFonts w:ascii="Times New Roman"/>
                <w:color w:val="C00000"/>
              </w:rPr>
            </w:pPr>
            <w:r w:rsidRPr="00CB682B">
              <w:rPr>
                <w:rFonts w:ascii="Times New Roman"/>
                <w:color w:val="C00000"/>
              </w:rPr>
              <w:t>0.240</w:t>
            </w:r>
          </w:p>
        </w:tc>
        <w:tc>
          <w:tcPr>
            <w:tcW w:w="1603" w:type="dxa"/>
            <w:vAlign w:val="center"/>
          </w:tcPr>
          <w:p w14:paraId="28C81120" w14:textId="17D76D21" w:rsidR="00A92687" w:rsidRPr="00CB682B" w:rsidRDefault="00CB682B" w:rsidP="00A92687">
            <w:pPr>
              <w:pStyle w:val="TableParagraph"/>
              <w:jc w:val="center"/>
              <w:rPr>
                <w:rFonts w:ascii="Times New Roman"/>
                <w:color w:val="C00000"/>
              </w:rPr>
            </w:pPr>
            <w:r w:rsidRPr="00CB682B">
              <w:rPr>
                <w:rFonts w:ascii="Times New Roman"/>
                <w:color w:val="C00000"/>
              </w:rPr>
              <w:t>7.143</w:t>
            </w:r>
            <w:r w:rsidRPr="00CB682B">
              <w:rPr>
                <w:rFonts w:ascii="Times New Roman"/>
                <w:color w:val="C00000"/>
              </w:rPr>
              <w:t>x10</w:t>
            </w:r>
            <w:r w:rsidRPr="00CB682B">
              <w:rPr>
                <w:rFonts w:ascii="Times New Roman"/>
                <w:color w:val="C00000"/>
                <w:vertAlign w:val="superscript"/>
              </w:rPr>
              <w:t>-4</w:t>
            </w:r>
          </w:p>
        </w:tc>
      </w:tr>
      <w:tr w:rsidR="00A92687" w14:paraId="7530A188" w14:textId="77777777" w:rsidTr="00A92687">
        <w:trPr>
          <w:trHeight w:val="570"/>
        </w:trPr>
        <w:tc>
          <w:tcPr>
            <w:tcW w:w="1603" w:type="dxa"/>
            <w:vAlign w:val="center"/>
          </w:tcPr>
          <w:p w14:paraId="75E78513" w14:textId="5C161658" w:rsidR="00A92687" w:rsidRPr="00CB682B" w:rsidRDefault="00A92687" w:rsidP="00A92687">
            <w:pPr>
              <w:pStyle w:val="TableParagraph"/>
              <w:jc w:val="center"/>
              <w:rPr>
                <w:rFonts w:ascii="Times New Roman"/>
                <w:color w:val="C00000"/>
              </w:rPr>
            </w:pPr>
            <w:r w:rsidRPr="00CB682B">
              <w:rPr>
                <w:rFonts w:ascii="Times New Roman"/>
                <w:color w:val="C00000"/>
              </w:rPr>
              <w:t>1600</w:t>
            </w:r>
          </w:p>
        </w:tc>
        <w:tc>
          <w:tcPr>
            <w:tcW w:w="1606" w:type="dxa"/>
            <w:vAlign w:val="center"/>
          </w:tcPr>
          <w:p w14:paraId="4DE9205D" w14:textId="4F4D5932" w:rsidR="00A92687" w:rsidRPr="00CB682B" w:rsidRDefault="00CB682B" w:rsidP="00A92687">
            <w:pPr>
              <w:pStyle w:val="TableParagraph"/>
              <w:jc w:val="center"/>
              <w:rPr>
                <w:rFonts w:ascii="Times New Roman"/>
                <w:color w:val="C00000"/>
              </w:rPr>
            </w:pPr>
            <w:r w:rsidRPr="00CB682B">
              <w:rPr>
                <w:rFonts w:ascii="Times New Roman"/>
                <w:color w:val="C00000"/>
              </w:rPr>
              <w:t>1.</w:t>
            </w:r>
            <w:r w:rsidR="00655DA9">
              <w:rPr>
                <w:rFonts w:ascii="Times New Roman"/>
                <w:color w:val="C00000"/>
              </w:rPr>
              <w:t>715</w:t>
            </w:r>
          </w:p>
        </w:tc>
        <w:tc>
          <w:tcPr>
            <w:tcW w:w="1603" w:type="dxa"/>
            <w:vAlign w:val="center"/>
          </w:tcPr>
          <w:p w14:paraId="038B705F" w14:textId="02AD3318" w:rsidR="00A92687" w:rsidRPr="00CB682B" w:rsidRDefault="00CB682B" w:rsidP="00A92687">
            <w:pPr>
              <w:pStyle w:val="TableParagraph"/>
              <w:jc w:val="center"/>
              <w:rPr>
                <w:rFonts w:ascii="Times New Roman"/>
                <w:color w:val="C00000"/>
              </w:rPr>
            </w:pPr>
            <w:r w:rsidRPr="00CB682B">
              <w:rPr>
                <w:rFonts w:ascii="Times New Roman"/>
                <w:color w:val="C00000"/>
              </w:rPr>
              <w:t>4</w:t>
            </w:r>
          </w:p>
        </w:tc>
        <w:tc>
          <w:tcPr>
            <w:tcW w:w="1603" w:type="dxa"/>
            <w:vAlign w:val="center"/>
          </w:tcPr>
          <w:p w14:paraId="1762A529" w14:textId="3CCE2714" w:rsidR="00A92687" w:rsidRPr="00CB682B" w:rsidRDefault="00A92687" w:rsidP="00A92687">
            <w:pPr>
              <w:pStyle w:val="TableParagraph"/>
              <w:jc w:val="center"/>
              <w:rPr>
                <w:rFonts w:ascii="Times New Roman"/>
                <w:color w:val="C00000"/>
              </w:rPr>
            </w:pPr>
            <w:r w:rsidRPr="00CB682B">
              <w:rPr>
                <w:rFonts w:ascii="Times New Roman"/>
                <w:color w:val="C00000"/>
              </w:rPr>
              <w:t>0.42</w:t>
            </w:r>
            <w:r w:rsidR="00655DA9">
              <w:rPr>
                <w:rFonts w:ascii="Times New Roman"/>
                <w:color w:val="C00000"/>
              </w:rPr>
              <w:t>9</w:t>
            </w:r>
          </w:p>
        </w:tc>
        <w:tc>
          <w:tcPr>
            <w:tcW w:w="1605" w:type="dxa"/>
            <w:vAlign w:val="center"/>
          </w:tcPr>
          <w:p w14:paraId="3E66D5A9" w14:textId="520F843B" w:rsidR="00A92687" w:rsidRPr="00CB682B" w:rsidRDefault="00A92687" w:rsidP="00A92687">
            <w:pPr>
              <w:pStyle w:val="TableParagraph"/>
              <w:jc w:val="center"/>
              <w:rPr>
                <w:rFonts w:ascii="Times New Roman"/>
                <w:color w:val="C00000"/>
              </w:rPr>
            </w:pPr>
            <w:r w:rsidRPr="00CB682B">
              <w:rPr>
                <w:rFonts w:ascii="Times New Roman"/>
                <w:color w:val="C00000"/>
              </w:rPr>
              <w:t>0.21</w:t>
            </w:r>
            <w:r w:rsidR="00655DA9">
              <w:rPr>
                <w:rFonts w:ascii="Times New Roman"/>
                <w:color w:val="C00000"/>
              </w:rPr>
              <w:t>5</w:t>
            </w:r>
          </w:p>
        </w:tc>
        <w:tc>
          <w:tcPr>
            <w:tcW w:w="1603" w:type="dxa"/>
            <w:vAlign w:val="center"/>
          </w:tcPr>
          <w:p w14:paraId="0A1F7DFA" w14:textId="4C4FF72D" w:rsidR="00A92687" w:rsidRPr="00CB682B" w:rsidRDefault="00CB682B" w:rsidP="00A92687">
            <w:pPr>
              <w:pStyle w:val="TableParagraph"/>
              <w:jc w:val="center"/>
              <w:rPr>
                <w:rFonts w:ascii="Times New Roman"/>
                <w:color w:val="C00000"/>
              </w:rPr>
            </w:pPr>
            <w:r w:rsidRPr="00CB682B">
              <w:rPr>
                <w:rFonts w:ascii="Times New Roman"/>
                <w:color w:val="C00000"/>
              </w:rPr>
              <w:t>6.250</w:t>
            </w:r>
            <w:r w:rsidRPr="00CB682B">
              <w:rPr>
                <w:rFonts w:ascii="Times New Roman"/>
                <w:color w:val="C00000"/>
              </w:rPr>
              <w:t>x10</w:t>
            </w:r>
            <w:r w:rsidRPr="00CB682B">
              <w:rPr>
                <w:rFonts w:ascii="Times New Roman"/>
                <w:color w:val="C00000"/>
                <w:vertAlign w:val="superscript"/>
              </w:rPr>
              <w:t>-4</w:t>
            </w:r>
          </w:p>
        </w:tc>
      </w:tr>
      <w:tr w:rsidR="00A92687" w14:paraId="70E4F832" w14:textId="77777777" w:rsidTr="00A92687">
        <w:trPr>
          <w:trHeight w:val="604"/>
        </w:trPr>
        <w:tc>
          <w:tcPr>
            <w:tcW w:w="1603" w:type="dxa"/>
            <w:vAlign w:val="center"/>
          </w:tcPr>
          <w:p w14:paraId="65B1C3B5" w14:textId="204A7717" w:rsidR="00A92687" w:rsidRPr="00CB682B" w:rsidRDefault="00A92687" w:rsidP="00A92687">
            <w:pPr>
              <w:pStyle w:val="TableParagraph"/>
              <w:jc w:val="center"/>
              <w:rPr>
                <w:rFonts w:ascii="Times New Roman"/>
                <w:color w:val="C00000"/>
              </w:rPr>
            </w:pPr>
            <w:r w:rsidRPr="00CB682B">
              <w:rPr>
                <w:rFonts w:ascii="Times New Roman"/>
                <w:color w:val="C00000"/>
              </w:rPr>
              <w:t>1800</w:t>
            </w:r>
          </w:p>
        </w:tc>
        <w:tc>
          <w:tcPr>
            <w:tcW w:w="1606" w:type="dxa"/>
            <w:vAlign w:val="center"/>
          </w:tcPr>
          <w:p w14:paraId="6FADE6C5" w14:textId="19104A42" w:rsidR="00A92687" w:rsidRPr="00CB682B" w:rsidRDefault="00CB682B" w:rsidP="00A92687">
            <w:pPr>
              <w:pStyle w:val="TableParagraph"/>
              <w:jc w:val="center"/>
              <w:rPr>
                <w:rFonts w:ascii="Times New Roman"/>
                <w:color w:val="C00000"/>
              </w:rPr>
            </w:pPr>
            <w:r w:rsidRPr="00CB682B">
              <w:rPr>
                <w:rFonts w:ascii="Times New Roman"/>
                <w:color w:val="C00000"/>
              </w:rPr>
              <w:t>1.860</w:t>
            </w:r>
          </w:p>
        </w:tc>
        <w:tc>
          <w:tcPr>
            <w:tcW w:w="1603" w:type="dxa"/>
            <w:vAlign w:val="center"/>
          </w:tcPr>
          <w:p w14:paraId="7D7B029B" w14:textId="04F1CA48" w:rsidR="00A92687" w:rsidRPr="00CB682B" w:rsidRDefault="00CB682B" w:rsidP="00A92687">
            <w:pPr>
              <w:pStyle w:val="TableParagraph"/>
              <w:jc w:val="center"/>
              <w:rPr>
                <w:rFonts w:ascii="Times New Roman"/>
                <w:color w:val="C00000"/>
              </w:rPr>
            </w:pPr>
            <w:r w:rsidRPr="00CB682B">
              <w:rPr>
                <w:rFonts w:ascii="Times New Roman"/>
                <w:color w:val="C00000"/>
              </w:rPr>
              <w:t>5</w:t>
            </w:r>
          </w:p>
        </w:tc>
        <w:tc>
          <w:tcPr>
            <w:tcW w:w="1603" w:type="dxa"/>
            <w:vAlign w:val="center"/>
          </w:tcPr>
          <w:p w14:paraId="731FFC00" w14:textId="59A93062" w:rsidR="00A92687" w:rsidRPr="00CB682B" w:rsidRDefault="00A92687" w:rsidP="00A92687">
            <w:pPr>
              <w:pStyle w:val="TableParagraph"/>
              <w:jc w:val="center"/>
              <w:rPr>
                <w:rFonts w:ascii="Times New Roman"/>
                <w:color w:val="C00000"/>
              </w:rPr>
            </w:pPr>
            <w:r w:rsidRPr="00CB682B">
              <w:rPr>
                <w:rFonts w:ascii="Times New Roman"/>
                <w:color w:val="C00000"/>
              </w:rPr>
              <w:t>0.372</w:t>
            </w:r>
          </w:p>
        </w:tc>
        <w:tc>
          <w:tcPr>
            <w:tcW w:w="1605" w:type="dxa"/>
            <w:vAlign w:val="center"/>
          </w:tcPr>
          <w:p w14:paraId="2D138A68" w14:textId="44FBD655" w:rsidR="00A92687" w:rsidRPr="00CB682B" w:rsidRDefault="00A92687" w:rsidP="00A92687">
            <w:pPr>
              <w:pStyle w:val="TableParagraph"/>
              <w:jc w:val="center"/>
              <w:rPr>
                <w:rFonts w:ascii="Times New Roman"/>
                <w:color w:val="C00000"/>
              </w:rPr>
            </w:pPr>
            <w:r w:rsidRPr="00CB682B">
              <w:rPr>
                <w:rFonts w:ascii="Times New Roman"/>
                <w:color w:val="C00000"/>
              </w:rPr>
              <w:t>0.186</w:t>
            </w:r>
          </w:p>
        </w:tc>
        <w:tc>
          <w:tcPr>
            <w:tcW w:w="1603" w:type="dxa"/>
            <w:vAlign w:val="center"/>
          </w:tcPr>
          <w:p w14:paraId="61B17BBD" w14:textId="37863FB6" w:rsidR="00A92687" w:rsidRPr="00CB682B" w:rsidRDefault="00CB682B" w:rsidP="00A92687">
            <w:pPr>
              <w:pStyle w:val="TableParagraph"/>
              <w:jc w:val="center"/>
              <w:rPr>
                <w:rFonts w:ascii="Times New Roman"/>
                <w:color w:val="C00000"/>
              </w:rPr>
            </w:pPr>
            <w:r w:rsidRPr="00CB682B">
              <w:rPr>
                <w:rFonts w:ascii="Times New Roman"/>
                <w:color w:val="C00000"/>
              </w:rPr>
              <w:t>5.556</w:t>
            </w:r>
            <w:r w:rsidRPr="00CB682B">
              <w:rPr>
                <w:rFonts w:ascii="Times New Roman"/>
                <w:color w:val="C00000"/>
              </w:rPr>
              <w:t>x10</w:t>
            </w:r>
            <w:r w:rsidRPr="00CB682B">
              <w:rPr>
                <w:rFonts w:ascii="Times New Roman"/>
                <w:color w:val="C00000"/>
                <w:vertAlign w:val="superscript"/>
              </w:rPr>
              <w:t>-4</w:t>
            </w:r>
          </w:p>
        </w:tc>
      </w:tr>
      <w:tr w:rsidR="00A92687" w14:paraId="114CA770" w14:textId="77777777" w:rsidTr="00A92687">
        <w:trPr>
          <w:trHeight w:val="606"/>
        </w:trPr>
        <w:tc>
          <w:tcPr>
            <w:tcW w:w="1603" w:type="dxa"/>
            <w:vAlign w:val="center"/>
          </w:tcPr>
          <w:p w14:paraId="1B127DA5" w14:textId="6A7A87E8" w:rsidR="00A92687" w:rsidRPr="00CB682B" w:rsidRDefault="00A92687" w:rsidP="00A92687">
            <w:pPr>
              <w:pStyle w:val="TableParagraph"/>
              <w:jc w:val="center"/>
              <w:rPr>
                <w:rFonts w:ascii="Times New Roman"/>
                <w:color w:val="C00000"/>
              </w:rPr>
            </w:pPr>
            <w:r w:rsidRPr="00CB682B">
              <w:rPr>
                <w:rFonts w:ascii="Times New Roman"/>
                <w:color w:val="C00000"/>
              </w:rPr>
              <w:t>1900</w:t>
            </w:r>
          </w:p>
        </w:tc>
        <w:tc>
          <w:tcPr>
            <w:tcW w:w="1606" w:type="dxa"/>
            <w:vAlign w:val="center"/>
          </w:tcPr>
          <w:p w14:paraId="2F6AD093" w14:textId="19C3BB36" w:rsidR="00A92687" w:rsidRPr="00CB682B" w:rsidRDefault="00CB682B" w:rsidP="00A92687">
            <w:pPr>
              <w:pStyle w:val="TableParagraph"/>
              <w:jc w:val="center"/>
              <w:rPr>
                <w:rFonts w:ascii="Times New Roman"/>
                <w:color w:val="C00000"/>
              </w:rPr>
            </w:pPr>
            <w:r w:rsidRPr="00CB682B">
              <w:rPr>
                <w:rFonts w:ascii="Times New Roman"/>
                <w:color w:val="C00000"/>
              </w:rPr>
              <w:t>1.760</w:t>
            </w:r>
          </w:p>
        </w:tc>
        <w:tc>
          <w:tcPr>
            <w:tcW w:w="1603" w:type="dxa"/>
            <w:vAlign w:val="center"/>
          </w:tcPr>
          <w:p w14:paraId="2FD062A2" w14:textId="7A93D644" w:rsidR="00A92687" w:rsidRPr="00CB682B" w:rsidRDefault="00CB682B" w:rsidP="00A92687">
            <w:pPr>
              <w:pStyle w:val="TableParagraph"/>
              <w:jc w:val="center"/>
              <w:rPr>
                <w:rFonts w:ascii="Times New Roman"/>
                <w:color w:val="C00000"/>
              </w:rPr>
            </w:pPr>
            <w:r w:rsidRPr="00CB682B">
              <w:rPr>
                <w:rFonts w:ascii="Times New Roman"/>
                <w:color w:val="C00000"/>
              </w:rPr>
              <w:t>5</w:t>
            </w:r>
          </w:p>
        </w:tc>
        <w:tc>
          <w:tcPr>
            <w:tcW w:w="1603" w:type="dxa"/>
            <w:vAlign w:val="center"/>
          </w:tcPr>
          <w:p w14:paraId="6864A269" w14:textId="38EBEE5B" w:rsidR="00A92687" w:rsidRPr="00CB682B" w:rsidRDefault="00A92687" w:rsidP="00A92687">
            <w:pPr>
              <w:pStyle w:val="TableParagraph"/>
              <w:jc w:val="center"/>
              <w:rPr>
                <w:rFonts w:ascii="Times New Roman"/>
                <w:color w:val="C00000"/>
              </w:rPr>
            </w:pPr>
            <w:r w:rsidRPr="00CB682B">
              <w:rPr>
                <w:rFonts w:ascii="Times New Roman"/>
                <w:color w:val="C00000"/>
              </w:rPr>
              <w:t>0.</w:t>
            </w:r>
            <w:r w:rsidR="00CB682B" w:rsidRPr="00CB682B">
              <w:rPr>
                <w:rFonts w:ascii="Times New Roman"/>
                <w:color w:val="C00000"/>
              </w:rPr>
              <w:t>352</w:t>
            </w:r>
          </w:p>
        </w:tc>
        <w:tc>
          <w:tcPr>
            <w:tcW w:w="1605" w:type="dxa"/>
            <w:vAlign w:val="center"/>
          </w:tcPr>
          <w:p w14:paraId="77B793DF" w14:textId="0C5A5C4A" w:rsidR="00A92687" w:rsidRPr="00CB682B" w:rsidRDefault="00A92687" w:rsidP="00A92687">
            <w:pPr>
              <w:pStyle w:val="TableParagraph"/>
              <w:jc w:val="center"/>
              <w:rPr>
                <w:rFonts w:ascii="Times New Roman"/>
                <w:color w:val="C00000"/>
              </w:rPr>
            </w:pPr>
            <w:r w:rsidRPr="00CB682B">
              <w:rPr>
                <w:rFonts w:ascii="Times New Roman"/>
                <w:color w:val="C00000"/>
              </w:rPr>
              <w:t>0.176</w:t>
            </w:r>
          </w:p>
        </w:tc>
        <w:tc>
          <w:tcPr>
            <w:tcW w:w="1603" w:type="dxa"/>
            <w:vAlign w:val="center"/>
          </w:tcPr>
          <w:p w14:paraId="58B0CA45" w14:textId="123689C7" w:rsidR="00A92687" w:rsidRPr="00CB682B" w:rsidRDefault="00CB682B" w:rsidP="00A92687">
            <w:pPr>
              <w:pStyle w:val="TableParagraph"/>
              <w:jc w:val="center"/>
              <w:rPr>
                <w:rFonts w:ascii="Times New Roman"/>
                <w:color w:val="C00000"/>
              </w:rPr>
            </w:pPr>
            <w:r w:rsidRPr="00CB682B">
              <w:rPr>
                <w:rFonts w:ascii="Times New Roman"/>
                <w:color w:val="C00000"/>
              </w:rPr>
              <w:t>5.263</w:t>
            </w:r>
            <w:r w:rsidRPr="00CB682B">
              <w:rPr>
                <w:rFonts w:ascii="Times New Roman"/>
                <w:color w:val="C00000"/>
              </w:rPr>
              <w:t>x10</w:t>
            </w:r>
            <w:r w:rsidRPr="00CB682B">
              <w:rPr>
                <w:rFonts w:ascii="Times New Roman"/>
                <w:color w:val="C00000"/>
                <w:vertAlign w:val="superscript"/>
              </w:rPr>
              <w:t>-4</w:t>
            </w:r>
          </w:p>
        </w:tc>
      </w:tr>
    </w:tbl>
    <w:p w14:paraId="44C03C85" w14:textId="77777777" w:rsidR="005E74AB" w:rsidRDefault="005E74AB">
      <w:pPr>
        <w:rPr>
          <w:rFonts w:ascii="Times New Roman"/>
        </w:rPr>
        <w:sectPr w:rsidR="005E74AB">
          <w:type w:val="continuous"/>
          <w:pgSz w:w="12240" w:h="15840"/>
          <w:pgMar w:top="1360" w:right="480" w:bottom="280" w:left="1220" w:header="720" w:footer="720" w:gutter="0"/>
          <w:cols w:space="720"/>
        </w:sectPr>
      </w:pPr>
    </w:p>
    <w:p w14:paraId="1DDE8313" w14:textId="77777777" w:rsidR="005E74AB" w:rsidRDefault="00B42C2E">
      <w:pPr>
        <w:pStyle w:val="BodyText"/>
        <w:spacing w:before="77" w:line="278" w:lineRule="auto"/>
        <w:ind w:left="220" w:right="1206"/>
      </w:pPr>
      <w:r>
        <w:lastRenderedPageBreak/>
        <w:t xml:space="preserve">Now, we have f and </w:t>
      </w:r>
      <w:r>
        <w:rPr>
          <w:rFonts w:ascii="Symbol" w:hAnsi="Symbol"/>
        </w:rPr>
        <w:t></w:t>
      </w:r>
      <w:r>
        <w:t>. If you multiply these columns, you can get the speed of sound. Check this for one of your rows of data – make sure you get a result close to what you expect.</w:t>
      </w:r>
    </w:p>
    <w:p w14:paraId="7C5731B0" w14:textId="77777777" w:rsidR="005E74AB" w:rsidRDefault="005E74AB">
      <w:pPr>
        <w:pStyle w:val="BodyText"/>
      </w:pPr>
    </w:p>
    <w:p w14:paraId="381A1936" w14:textId="23EE5051" w:rsidR="005E74AB" w:rsidRDefault="00CB682B">
      <w:pPr>
        <w:pStyle w:val="BodyText"/>
        <w:rPr>
          <w:b/>
        </w:rPr>
      </w:pPr>
      <w:r>
        <w:tab/>
      </w:r>
      <w:r>
        <w:tab/>
      </w:r>
      <m:oMath>
        <m:sSub>
          <m:sSubPr>
            <m:ctrlPr>
              <w:rPr>
                <w:rFonts w:ascii="Cambria Math" w:hAnsi="Cambria Math"/>
                <w:i/>
              </w:rPr>
            </m:ctrlPr>
          </m:sSubPr>
          <m:e>
            <m:r>
              <w:rPr>
                <w:rFonts w:ascii="Cambria Math" w:hAnsi="Cambria Math"/>
              </w:rPr>
              <m:t>v</m:t>
            </m:r>
          </m:e>
          <m:sub>
            <m:r>
              <w:rPr>
                <w:rFonts w:ascii="Cambria Math" w:hAnsi="Cambria Math"/>
              </w:rPr>
              <m:t>expt</m:t>
            </m:r>
          </m:sub>
        </m:sSub>
        <m:r>
          <w:rPr>
            <w:rFonts w:ascii="Cambria Math" w:hAnsi="Cambria Math"/>
          </w:rPr>
          <m:t>=fλ=</m:t>
        </m:r>
        <m:d>
          <m:dPr>
            <m:ctrlPr>
              <w:rPr>
                <w:rFonts w:ascii="Cambria Math" w:hAnsi="Cambria Math"/>
                <w:i/>
              </w:rPr>
            </m:ctrlPr>
          </m:dPr>
          <m:e>
            <m:f>
              <m:fPr>
                <m:ctrlPr>
                  <w:rPr>
                    <w:rFonts w:ascii="Cambria Math" w:hAnsi="Cambria Math"/>
                    <w:i/>
                  </w:rPr>
                </m:ctrlPr>
              </m:fPr>
              <m:num>
                <m:r>
                  <w:rPr>
                    <w:rFonts w:ascii="Cambria Math" w:hAnsi="Cambria Math"/>
                  </w:rPr>
                  <m:t>1</m:t>
                </m:r>
                <m:r>
                  <w:rPr>
                    <w:rFonts w:ascii="Cambria Math" w:hAnsi="Cambria Math"/>
                  </w:rPr>
                  <m:t>1</m:t>
                </m:r>
                <m:r>
                  <w:rPr>
                    <w:rFonts w:ascii="Cambria Math" w:hAnsi="Cambria Math"/>
                  </w:rPr>
                  <m:t>00</m:t>
                </m:r>
              </m:num>
              <m:den>
                <m:r>
                  <w:rPr>
                    <w:rFonts w:ascii="Cambria Math" w:hAnsi="Cambria Math"/>
                  </w:rPr>
                  <m:t>s</m:t>
                </m:r>
              </m:den>
            </m:f>
          </m:e>
        </m:d>
        <m:d>
          <m:dPr>
            <m:ctrlPr>
              <w:rPr>
                <w:rFonts w:ascii="Cambria Math" w:hAnsi="Cambria Math"/>
                <w:i/>
              </w:rPr>
            </m:ctrlPr>
          </m:dPr>
          <m:e>
            <m:r>
              <w:rPr>
                <w:rFonts w:ascii="Cambria Math" w:hAnsi="Cambria Math"/>
              </w:rPr>
              <m:t>0.3</m:t>
            </m:r>
            <m:r>
              <w:rPr>
                <w:rFonts w:ascii="Cambria Math" w:hAnsi="Cambria Math"/>
              </w:rPr>
              <m:t>0</m:t>
            </m:r>
            <m:r>
              <w:rPr>
                <w:rFonts w:ascii="Cambria Math" w:hAnsi="Cambria Math"/>
              </w:rPr>
              <m:t>0 m</m:t>
            </m:r>
          </m:e>
        </m:d>
        <m:r>
          <w:rPr>
            <w:rFonts w:ascii="Cambria Math" w:hAnsi="Cambria Math"/>
          </w:rPr>
          <m:t>=</m:t>
        </m:r>
        <m:r>
          <m:rPr>
            <m:sty m:val="bi"/>
          </m:rPr>
          <w:rPr>
            <w:rFonts w:ascii="Cambria Math" w:hAnsi="Cambria Math"/>
          </w:rPr>
          <m:t>330.000 m/s</m:t>
        </m:r>
      </m:oMath>
    </w:p>
    <w:p w14:paraId="088BFDAF" w14:textId="665F59D4" w:rsidR="00CB682B" w:rsidRDefault="00CB682B" w:rsidP="00CB682B">
      <w:pPr>
        <w:pStyle w:val="BodyText"/>
        <w:ind w:left="284"/>
        <w:rPr>
          <w:bCs/>
        </w:rPr>
      </w:pPr>
      <w:r w:rsidRPr="00CB682B">
        <w:rPr>
          <w:bCs/>
        </w:rPr>
        <w:t>F</w:t>
      </w:r>
      <w:r>
        <w:rPr>
          <w:bCs/>
        </w:rPr>
        <w:t>or the other data:</w:t>
      </w:r>
    </w:p>
    <w:tbl>
      <w:tblPr>
        <w:tblStyle w:val="TableGrid"/>
        <w:tblW w:w="0" w:type="auto"/>
        <w:tblInd w:w="2590" w:type="dxa"/>
        <w:tblLook w:val="04A0" w:firstRow="1" w:lastRow="0" w:firstColumn="1" w:lastColumn="0" w:noHBand="0" w:noVBand="1"/>
      </w:tblPr>
      <w:tblGrid>
        <w:gridCol w:w="1541"/>
        <w:gridCol w:w="1541"/>
        <w:gridCol w:w="1541"/>
      </w:tblGrid>
      <w:tr w:rsidR="00CB682B" w14:paraId="6A9EE9C9" w14:textId="77777777" w:rsidTr="006E0E95">
        <w:trPr>
          <w:trHeight w:val="374"/>
        </w:trPr>
        <w:tc>
          <w:tcPr>
            <w:tcW w:w="1541" w:type="dxa"/>
            <w:vAlign w:val="center"/>
          </w:tcPr>
          <w:p w14:paraId="42E83E5F" w14:textId="1EB0C644" w:rsidR="00CB682B" w:rsidRDefault="00CB682B" w:rsidP="00CB682B">
            <w:pPr>
              <w:pStyle w:val="BodyText"/>
              <w:rPr>
                <w:bCs/>
              </w:rPr>
            </w:pPr>
            <w:r w:rsidRPr="00A92687">
              <w:rPr>
                <w:b/>
                <w:bCs/>
              </w:rPr>
              <w:t>Frequency (Hz)</w:t>
            </w:r>
          </w:p>
        </w:tc>
        <w:tc>
          <w:tcPr>
            <w:tcW w:w="1541" w:type="dxa"/>
            <w:vAlign w:val="center"/>
          </w:tcPr>
          <w:p w14:paraId="659B5F07" w14:textId="0FBDC18A" w:rsidR="00CB682B" w:rsidRDefault="00CB682B" w:rsidP="00CB682B">
            <w:pPr>
              <w:pStyle w:val="BodyText"/>
              <w:rPr>
                <w:bCs/>
              </w:rPr>
            </w:pPr>
            <w:r w:rsidRPr="00A92687">
              <w:rPr>
                <w:rFonts w:ascii="Symbol" w:hAnsi="Symbol"/>
                <w:b/>
                <w:bCs/>
              </w:rPr>
              <w:t></w:t>
            </w:r>
            <w:r w:rsidRPr="00A92687">
              <w:rPr>
                <w:rFonts w:ascii="Times New Roman" w:hAnsi="Times New Roman"/>
                <w:b/>
                <w:bCs/>
              </w:rPr>
              <w:t xml:space="preserve"> </w:t>
            </w:r>
            <w:r w:rsidRPr="00A92687">
              <w:rPr>
                <w:b/>
                <w:bCs/>
              </w:rPr>
              <w:t>(m)</w:t>
            </w:r>
          </w:p>
        </w:tc>
        <w:tc>
          <w:tcPr>
            <w:tcW w:w="1541" w:type="dxa"/>
          </w:tcPr>
          <w:p w14:paraId="5C5F9F17" w14:textId="6BEDB175" w:rsidR="00CB682B" w:rsidRPr="00CB682B" w:rsidRDefault="00CB682B" w:rsidP="00CB682B">
            <w:pPr>
              <w:pStyle w:val="BodyText"/>
              <w:rPr>
                <w:b/>
              </w:rPr>
            </w:pPr>
            <w:r w:rsidRPr="00CB682B">
              <w:rPr>
                <w:b/>
              </w:rPr>
              <w:t>Velocity=fλ, m/s</w:t>
            </w:r>
          </w:p>
        </w:tc>
      </w:tr>
      <w:tr w:rsidR="00CB682B" w14:paraId="2FBC8313" w14:textId="77777777" w:rsidTr="006E0E95">
        <w:trPr>
          <w:trHeight w:val="374"/>
        </w:trPr>
        <w:tc>
          <w:tcPr>
            <w:tcW w:w="1541" w:type="dxa"/>
            <w:vAlign w:val="center"/>
          </w:tcPr>
          <w:p w14:paraId="39373BA9" w14:textId="7EB2DA7E" w:rsidR="00CB682B" w:rsidRDefault="00CB682B" w:rsidP="00CB682B">
            <w:pPr>
              <w:pStyle w:val="BodyText"/>
              <w:rPr>
                <w:bCs/>
              </w:rPr>
            </w:pPr>
            <w:r w:rsidRPr="00CB682B">
              <w:rPr>
                <w:rFonts w:ascii="Times New Roman"/>
                <w:color w:val="C00000"/>
              </w:rPr>
              <w:t>1100</w:t>
            </w:r>
          </w:p>
        </w:tc>
        <w:tc>
          <w:tcPr>
            <w:tcW w:w="1541" w:type="dxa"/>
            <w:vAlign w:val="center"/>
          </w:tcPr>
          <w:p w14:paraId="5C8F24B8" w14:textId="7DB69156" w:rsidR="00CB682B" w:rsidRDefault="00CB682B" w:rsidP="00CB682B">
            <w:pPr>
              <w:pStyle w:val="BodyText"/>
              <w:rPr>
                <w:bCs/>
              </w:rPr>
            </w:pPr>
            <w:r w:rsidRPr="00CB682B">
              <w:rPr>
                <w:rFonts w:ascii="Times New Roman"/>
                <w:color w:val="C00000"/>
              </w:rPr>
              <w:t>0.300</w:t>
            </w:r>
          </w:p>
        </w:tc>
        <w:tc>
          <w:tcPr>
            <w:tcW w:w="1541" w:type="dxa"/>
          </w:tcPr>
          <w:p w14:paraId="6D7BB65C" w14:textId="5B9C99D8" w:rsidR="00CB682B" w:rsidRPr="00655DA9" w:rsidRDefault="00CB682B" w:rsidP="00CB682B">
            <w:pPr>
              <w:pStyle w:val="BodyText"/>
              <w:rPr>
                <w:bCs/>
                <w:color w:val="C00000"/>
              </w:rPr>
            </w:pPr>
            <w:r w:rsidRPr="00655DA9">
              <w:rPr>
                <w:bCs/>
                <w:color w:val="C00000"/>
              </w:rPr>
              <w:t>330</w:t>
            </w:r>
            <w:r w:rsidR="00655DA9" w:rsidRPr="00655DA9">
              <w:rPr>
                <w:bCs/>
                <w:color w:val="C00000"/>
              </w:rPr>
              <w:t>.0</w:t>
            </w:r>
          </w:p>
        </w:tc>
      </w:tr>
      <w:tr w:rsidR="00CB682B" w14:paraId="4E3CE8F4" w14:textId="77777777" w:rsidTr="006E0E95">
        <w:trPr>
          <w:trHeight w:val="391"/>
        </w:trPr>
        <w:tc>
          <w:tcPr>
            <w:tcW w:w="1541" w:type="dxa"/>
            <w:vAlign w:val="center"/>
          </w:tcPr>
          <w:p w14:paraId="5AEA7754" w14:textId="2E751207" w:rsidR="00CB682B" w:rsidRDefault="00CB682B" w:rsidP="00CB682B">
            <w:pPr>
              <w:pStyle w:val="BodyText"/>
              <w:rPr>
                <w:bCs/>
              </w:rPr>
            </w:pPr>
            <w:r w:rsidRPr="00CB682B">
              <w:rPr>
                <w:rFonts w:ascii="Times New Roman"/>
                <w:color w:val="C00000"/>
              </w:rPr>
              <w:t>1200</w:t>
            </w:r>
          </w:p>
        </w:tc>
        <w:tc>
          <w:tcPr>
            <w:tcW w:w="1541" w:type="dxa"/>
            <w:vAlign w:val="center"/>
          </w:tcPr>
          <w:p w14:paraId="32DA9CF3" w14:textId="509AF3D9" w:rsidR="00CB682B" w:rsidRDefault="00CB682B" w:rsidP="00CB682B">
            <w:pPr>
              <w:pStyle w:val="BodyText"/>
              <w:rPr>
                <w:bCs/>
              </w:rPr>
            </w:pPr>
            <w:r w:rsidRPr="00CB682B">
              <w:rPr>
                <w:rFonts w:ascii="Times New Roman"/>
                <w:color w:val="C00000"/>
              </w:rPr>
              <w:t>0.2</w:t>
            </w:r>
            <w:r w:rsidR="00655DA9">
              <w:rPr>
                <w:rFonts w:ascii="Times New Roman"/>
                <w:color w:val="C00000"/>
              </w:rPr>
              <w:t>77</w:t>
            </w:r>
          </w:p>
        </w:tc>
        <w:tc>
          <w:tcPr>
            <w:tcW w:w="1541" w:type="dxa"/>
          </w:tcPr>
          <w:p w14:paraId="6DFD36DB" w14:textId="3EA3054E" w:rsidR="00CB682B" w:rsidRPr="00655DA9" w:rsidRDefault="00CB682B" w:rsidP="00CB682B">
            <w:pPr>
              <w:pStyle w:val="BodyText"/>
              <w:rPr>
                <w:bCs/>
                <w:color w:val="C00000"/>
              </w:rPr>
            </w:pPr>
            <w:r w:rsidRPr="00655DA9">
              <w:rPr>
                <w:bCs/>
                <w:color w:val="C00000"/>
              </w:rPr>
              <w:t>33</w:t>
            </w:r>
            <w:r w:rsidR="00655DA9" w:rsidRPr="00655DA9">
              <w:rPr>
                <w:bCs/>
                <w:color w:val="C00000"/>
              </w:rPr>
              <w:t>2.4</w:t>
            </w:r>
          </w:p>
        </w:tc>
      </w:tr>
      <w:tr w:rsidR="00CB682B" w14:paraId="03D72930" w14:textId="77777777" w:rsidTr="006E0E95">
        <w:trPr>
          <w:trHeight w:val="374"/>
        </w:trPr>
        <w:tc>
          <w:tcPr>
            <w:tcW w:w="1541" w:type="dxa"/>
            <w:vAlign w:val="center"/>
          </w:tcPr>
          <w:p w14:paraId="02152F44" w14:textId="5C4172EE" w:rsidR="00CB682B" w:rsidRDefault="00CB682B" w:rsidP="00CB682B">
            <w:pPr>
              <w:pStyle w:val="BodyText"/>
              <w:rPr>
                <w:bCs/>
              </w:rPr>
            </w:pPr>
            <w:r w:rsidRPr="00CB682B">
              <w:rPr>
                <w:rFonts w:ascii="Times New Roman"/>
                <w:color w:val="C00000"/>
              </w:rPr>
              <w:t>1400</w:t>
            </w:r>
          </w:p>
        </w:tc>
        <w:tc>
          <w:tcPr>
            <w:tcW w:w="1541" w:type="dxa"/>
            <w:vAlign w:val="center"/>
          </w:tcPr>
          <w:p w14:paraId="002D9F9D" w14:textId="78BE8A05" w:rsidR="00CB682B" w:rsidRDefault="00CB682B" w:rsidP="00CB682B">
            <w:pPr>
              <w:pStyle w:val="BodyText"/>
              <w:rPr>
                <w:bCs/>
              </w:rPr>
            </w:pPr>
            <w:r w:rsidRPr="00CB682B">
              <w:rPr>
                <w:rFonts w:ascii="Times New Roman"/>
                <w:color w:val="C00000"/>
              </w:rPr>
              <w:t>0.240</w:t>
            </w:r>
          </w:p>
        </w:tc>
        <w:tc>
          <w:tcPr>
            <w:tcW w:w="1541" w:type="dxa"/>
          </w:tcPr>
          <w:p w14:paraId="11C1C79D" w14:textId="66B8B396" w:rsidR="00CB682B" w:rsidRPr="00655DA9" w:rsidRDefault="00CB682B" w:rsidP="00CB682B">
            <w:pPr>
              <w:pStyle w:val="BodyText"/>
              <w:rPr>
                <w:bCs/>
                <w:color w:val="C00000"/>
              </w:rPr>
            </w:pPr>
            <w:r w:rsidRPr="00655DA9">
              <w:rPr>
                <w:bCs/>
                <w:color w:val="C00000"/>
              </w:rPr>
              <w:t>336</w:t>
            </w:r>
            <w:r w:rsidR="00655DA9" w:rsidRPr="00655DA9">
              <w:rPr>
                <w:bCs/>
                <w:color w:val="C00000"/>
              </w:rPr>
              <w:t>.0</w:t>
            </w:r>
          </w:p>
        </w:tc>
      </w:tr>
      <w:tr w:rsidR="00CB682B" w14:paraId="34AC42D0" w14:textId="77777777" w:rsidTr="006E0E95">
        <w:trPr>
          <w:trHeight w:val="374"/>
        </w:trPr>
        <w:tc>
          <w:tcPr>
            <w:tcW w:w="1541" w:type="dxa"/>
            <w:vAlign w:val="center"/>
          </w:tcPr>
          <w:p w14:paraId="2DD10590" w14:textId="55E2ECE0" w:rsidR="00CB682B" w:rsidRDefault="00CB682B" w:rsidP="00CB682B">
            <w:pPr>
              <w:pStyle w:val="BodyText"/>
              <w:rPr>
                <w:bCs/>
              </w:rPr>
            </w:pPr>
            <w:r w:rsidRPr="00CB682B">
              <w:rPr>
                <w:rFonts w:ascii="Times New Roman"/>
                <w:color w:val="C00000"/>
              </w:rPr>
              <w:t>1600</w:t>
            </w:r>
          </w:p>
        </w:tc>
        <w:tc>
          <w:tcPr>
            <w:tcW w:w="1541" w:type="dxa"/>
            <w:vAlign w:val="center"/>
          </w:tcPr>
          <w:p w14:paraId="49C72B86" w14:textId="0C1FFABB" w:rsidR="00CB682B" w:rsidRDefault="00CB682B" w:rsidP="00CB682B">
            <w:pPr>
              <w:pStyle w:val="BodyText"/>
              <w:rPr>
                <w:bCs/>
              </w:rPr>
            </w:pPr>
            <w:r w:rsidRPr="00CB682B">
              <w:rPr>
                <w:rFonts w:ascii="Times New Roman"/>
                <w:color w:val="C00000"/>
              </w:rPr>
              <w:t>0.21</w:t>
            </w:r>
            <w:r w:rsidR="00655DA9">
              <w:rPr>
                <w:rFonts w:ascii="Times New Roman"/>
                <w:color w:val="C00000"/>
              </w:rPr>
              <w:t>5</w:t>
            </w:r>
          </w:p>
        </w:tc>
        <w:tc>
          <w:tcPr>
            <w:tcW w:w="1541" w:type="dxa"/>
          </w:tcPr>
          <w:p w14:paraId="7053C02C" w14:textId="2F446D40" w:rsidR="00CB682B" w:rsidRPr="00655DA9" w:rsidRDefault="00CB682B" w:rsidP="00CB682B">
            <w:pPr>
              <w:pStyle w:val="BodyText"/>
              <w:rPr>
                <w:bCs/>
                <w:color w:val="C00000"/>
              </w:rPr>
            </w:pPr>
            <w:r w:rsidRPr="00655DA9">
              <w:rPr>
                <w:bCs/>
                <w:color w:val="C00000"/>
              </w:rPr>
              <w:t>3</w:t>
            </w:r>
            <w:r w:rsidR="00655DA9" w:rsidRPr="00655DA9">
              <w:rPr>
                <w:bCs/>
                <w:color w:val="C00000"/>
              </w:rPr>
              <w:t>44.0</w:t>
            </w:r>
          </w:p>
        </w:tc>
      </w:tr>
      <w:tr w:rsidR="00CB682B" w14:paraId="3D292399" w14:textId="77777777" w:rsidTr="006E0E95">
        <w:trPr>
          <w:trHeight w:val="374"/>
        </w:trPr>
        <w:tc>
          <w:tcPr>
            <w:tcW w:w="1541" w:type="dxa"/>
            <w:vAlign w:val="center"/>
          </w:tcPr>
          <w:p w14:paraId="13F36A29" w14:textId="7DA63419" w:rsidR="00CB682B" w:rsidRDefault="00CB682B" w:rsidP="00CB682B">
            <w:pPr>
              <w:pStyle w:val="BodyText"/>
              <w:rPr>
                <w:bCs/>
              </w:rPr>
            </w:pPr>
            <w:r w:rsidRPr="00CB682B">
              <w:rPr>
                <w:rFonts w:ascii="Times New Roman"/>
                <w:color w:val="C00000"/>
              </w:rPr>
              <w:t>1800</w:t>
            </w:r>
          </w:p>
        </w:tc>
        <w:tc>
          <w:tcPr>
            <w:tcW w:w="1541" w:type="dxa"/>
            <w:vAlign w:val="center"/>
          </w:tcPr>
          <w:p w14:paraId="66C47666" w14:textId="69D4C274" w:rsidR="00CB682B" w:rsidRDefault="00CB682B" w:rsidP="00CB682B">
            <w:pPr>
              <w:pStyle w:val="BodyText"/>
              <w:rPr>
                <w:bCs/>
              </w:rPr>
            </w:pPr>
            <w:r w:rsidRPr="00CB682B">
              <w:rPr>
                <w:rFonts w:ascii="Times New Roman"/>
                <w:color w:val="C00000"/>
              </w:rPr>
              <w:t>0.186</w:t>
            </w:r>
          </w:p>
        </w:tc>
        <w:tc>
          <w:tcPr>
            <w:tcW w:w="1541" w:type="dxa"/>
          </w:tcPr>
          <w:p w14:paraId="4F8BEEC4" w14:textId="7AD98F92" w:rsidR="00CB682B" w:rsidRPr="00655DA9" w:rsidRDefault="00CB682B" w:rsidP="00CB682B">
            <w:pPr>
              <w:pStyle w:val="BodyText"/>
              <w:rPr>
                <w:bCs/>
                <w:color w:val="C00000"/>
              </w:rPr>
            </w:pPr>
            <w:r w:rsidRPr="00655DA9">
              <w:rPr>
                <w:bCs/>
                <w:color w:val="C00000"/>
              </w:rPr>
              <w:t>334.8</w:t>
            </w:r>
          </w:p>
        </w:tc>
      </w:tr>
      <w:tr w:rsidR="00CB682B" w14:paraId="2F24F4ED" w14:textId="77777777" w:rsidTr="006E0E95">
        <w:trPr>
          <w:trHeight w:val="374"/>
        </w:trPr>
        <w:tc>
          <w:tcPr>
            <w:tcW w:w="1541" w:type="dxa"/>
            <w:vAlign w:val="center"/>
          </w:tcPr>
          <w:p w14:paraId="34F60292" w14:textId="6C29A468" w:rsidR="00CB682B" w:rsidRDefault="00CB682B" w:rsidP="00CB682B">
            <w:pPr>
              <w:pStyle w:val="BodyText"/>
              <w:rPr>
                <w:bCs/>
              </w:rPr>
            </w:pPr>
            <w:r w:rsidRPr="00CB682B">
              <w:rPr>
                <w:rFonts w:ascii="Times New Roman"/>
                <w:color w:val="C00000"/>
              </w:rPr>
              <w:t>1900</w:t>
            </w:r>
          </w:p>
        </w:tc>
        <w:tc>
          <w:tcPr>
            <w:tcW w:w="1541" w:type="dxa"/>
            <w:vAlign w:val="center"/>
          </w:tcPr>
          <w:p w14:paraId="6BABEAFE" w14:textId="2234D1C8" w:rsidR="00CB682B" w:rsidRDefault="00CB682B" w:rsidP="00CB682B">
            <w:pPr>
              <w:pStyle w:val="BodyText"/>
              <w:rPr>
                <w:bCs/>
              </w:rPr>
            </w:pPr>
            <w:r w:rsidRPr="00CB682B">
              <w:rPr>
                <w:rFonts w:ascii="Times New Roman"/>
                <w:color w:val="C00000"/>
              </w:rPr>
              <w:t>0.176</w:t>
            </w:r>
          </w:p>
        </w:tc>
        <w:tc>
          <w:tcPr>
            <w:tcW w:w="1541" w:type="dxa"/>
          </w:tcPr>
          <w:p w14:paraId="6E477EDE" w14:textId="10C6B6F1" w:rsidR="00CB682B" w:rsidRPr="00655DA9" w:rsidRDefault="00CB682B" w:rsidP="00CB682B">
            <w:pPr>
              <w:pStyle w:val="BodyText"/>
              <w:rPr>
                <w:bCs/>
                <w:color w:val="C00000"/>
              </w:rPr>
            </w:pPr>
            <w:r w:rsidRPr="00655DA9">
              <w:rPr>
                <w:bCs/>
                <w:color w:val="C00000"/>
              </w:rPr>
              <w:t>334.4</w:t>
            </w:r>
          </w:p>
        </w:tc>
      </w:tr>
      <w:tr w:rsidR="00E70B73" w14:paraId="1B3D784A" w14:textId="77777777" w:rsidTr="00AE13AD">
        <w:trPr>
          <w:trHeight w:val="374"/>
        </w:trPr>
        <w:tc>
          <w:tcPr>
            <w:tcW w:w="3082" w:type="dxa"/>
            <w:gridSpan w:val="2"/>
            <w:vAlign w:val="center"/>
          </w:tcPr>
          <w:p w14:paraId="67B6ADAD" w14:textId="57031D2E" w:rsidR="00E70B73" w:rsidRPr="00CB682B" w:rsidRDefault="00E70B73" w:rsidP="00CB682B">
            <w:pPr>
              <w:pStyle w:val="BodyText"/>
              <w:rPr>
                <w:rFonts w:ascii="Times New Roman"/>
                <w:color w:val="C00000"/>
              </w:rPr>
            </w:pPr>
            <w:r>
              <w:rPr>
                <w:rFonts w:ascii="Times New Roman"/>
                <w:color w:val="C00000"/>
              </w:rPr>
              <w:t>Average</w:t>
            </w:r>
          </w:p>
        </w:tc>
        <w:tc>
          <w:tcPr>
            <w:tcW w:w="1541" w:type="dxa"/>
          </w:tcPr>
          <w:p w14:paraId="6631B018" w14:textId="70635870" w:rsidR="00E70B73" w:rsidRPr="00655DA9" w:rsidRDefault="00E70B73" w:rsidP="00CB682B">
            <w:pPr>
              <w:pStyle w:val="BodyText"/>
              <w:rPr>
                <w:bCs/>
                <w:color w:val="C00000"/>
              </w:rPr>
            </w:pPr>
            <w:r>
              <w:rPr>
                <w:bCs/>
                <w:color w:val="C00000"/>
              </w:rPr>
              <w:t>335.27</w:t>
            </w:r>
          </w:p>
        </w:tc>
      </w:tr>
    </w:tbl>
    <w:p w14:paraId="5C45F239" w14:textId="77777777" w:rsidR="005E74AB" w:rsidRDefault="005E74AB">
      <w:pPr>
        <w:pStyle w:val="BodyText"/>
      </w:pPr>
    </w:p>
    <w:p w14:paraId="3A44B089" w14:textId="3BB77FAB" w:rsidR="00E70B73" w:rsidRDefault="00E70B73">
      <w:pPr>
        <w:pStyle w:val="BodyText"/>
        <w:spacing w:line="276" w:lineRule="auto"/>
        <w:ind w:left="220" w:right="969"/>
      </w:pPr>
      <m:oMathPara>
        <m:oMath>
          <m:r>
            <w:rPr>
              <w:rFonts w:ascii="Cambria Math" w:hAnsi="Cambria Math"/>
            </w:rPr>
            <m:t>%error=</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expt</m:t>
                  </m:r>
                  <m:r>
                    <w:rPr>
                      <w:rFonts w:ascii="Cambria Math" w:hAnsi="Cambria Math"/>
                    </w:rPr>
                    <m:t>_ave</m:t>
                  </m:r>
                </m:sub>
              </m:sSub>
              <m:r>
                <w:rPr>
                  <w:rFonts w:ascii="Cambria Math" w:hAnsi="Cambria Math"/>
                </w:rPr>
                <m:t>-v|</m:t>
              </m:r>
            </m:num>
            <m:den>
              <m:r>
                <w:rPr>
                  <w:rFonts w:ascii="Cambria Math" w:hAnsi="Cambria Math"/>
                </w:rPr>
                <m:t>v</m:t>
              </m:r>
            </m:den>
          </m:f>
          <m:r>
            <w:rPr>
              <w:rFonts w:ascii="Cambria Math" w:hAnsi="Cambria Math"/>
            </w:rPr>
            <m:t>x100%=</m:t>
          </m:r>
          <m:f>
            <m:fPr>
              <m:ctrlPr>
                <w:rPr>
                  <w:rFonts w:ascii="Cambria Math" w:hAnsi="Cambria Math"/>
                  <w:i/>
                </w:rPr>
              </m:ctrlPr>
            </m:fPr>
            <m:num>
              <m:r>
                <w:rPr>
                  <w:rFonts w:ascii="Cambria Math" w:hAnsi="Cambria Math"/>
                </w:rPr>
                <m:t>|3</m:t>
              </m:r>
              <m:r>
                <w:rPr>
                  <w:rFonts w:ascii="Cambria Math" w:hAnsi="Cambria Math"/>
                </w:rPr>
                <m:t>35.27</m:t>
              </m:r>
              <m:r>
                <w:rPr>
                  <w:rFonts w:ascii="Cambria Math" w:hAnsi="Cambria Math"/>
                </w:rPr>
                <m:t>-342.92|</m:t>
              </m:r>
            </m:num>
            <m:den>
              <m:r>
                <w:rPr>
                  <w:rFonts w:ascii="Cambria Math" w:hAnsi="Cambria Math"/>
                </w:rPr>
                <m:t>342.92</m:t>
              </m:r>
            </m:den>
          </m:f>
          <m:r>
            <w:rPr>
              <w:rFonts w:ascii="Cambria Math" w:hAnsi="Cambria Math"/>
            </w:rPr>
            <m:t>x100%=</m:t>
          </m:r>
          <m:r>
            <m:rPr>
              <m:sty m:val="bi"/>
            </m:rPr>
            <w:rPr>
              <w:rFonts w:ascii="Cambria Math" w:hAnsi="Cambria Math"/>
            </w:rPr>
            <m:t>2</m:t>
          </m:r>
          <m:r>
            <m:rPr>
              <m:sty m:val="bi"/>
            </m:rPr>
            <w:rPr>
              <w:rFonts w:ascii="Cambria Math" w:hAnsi="Cambria Math"/>
            </w:rPr>
            <m:t>.2</m:t>
          </m:r>
          <m:r>
            <m:rPr>
              <m:sty m:val="bi"/>
            </m:rPr>
            <w:rPr>
              <w:rFonts w:ascii="Cambria Math" w:hAnsi="Cambria Math"/>
            </w:rPr>
            <m:t>3</m:t>
          </m:r>
          <m:r>
            <m:rPr>
              <m:sty m:val="bi"/>
            </m:rPr>
            <w:rPr>
              <w:rFonts w:ascii="Cambria Math" w:hAnsi="Cambria Math"/>
            </w:rPr>
            <m:t>%</m:t>
          </m:r>
        </m:oMath>
      </m:oMathPara>
    </w:p>
    <w:p w14:paraId="654992A8" w14:textId="77777777" w:rsidR="00E70B73" w:rsidRDefault="00E70B73">
      <w:pPr>
        <w:pStyle w:val="BodyText"/>
        <w:spacing w:line="276" w:lineRule="auto"/>
        <w:ind w:left="220" w:right="969"/>
      </w:pPr>
    </w:p>
    <w:p w14:paraId="25959898" w14:textId="44D61DFF" w:rsidR="005E74AB" w:rsidRDefault="00B42C2E">
      <w:pPr>
        <w:pStyle w:val="BodyText"/>
        <w:spacing w:line="276" w:lineRule="auto"/>
        <w:ind w:left="220" w:right="969"/>
      </w:pPr>
      <w:r>
        <w:t>There’s a way to get the speed of sound using all your data graphically. The wave speed eq</w:t>
      </w:r>
      <w:r>
        <w:t>uation can look a bit weird to graph, since if we call “x” the frequency and “y” the wavelength you measure, the data will obey the equation xy = c, which is a hyperbola. It’s theoretically possible to deal with a hyperbola mathematically, but it would sim</w:t>
      </w:r>
      <w:r>
        <w:t>plify matters if we can “linearize” the data.</w:t>
      </w:r>
    </w:p>
    <w:p w14:paraId="770BC2E0" w14:textId="77777777" w:rsidR="005E74AB" w:rsidRDefault="00B42C2E">
      <w:pPr>
        <w:pStyle w:val="BodyText"/>
        <w:tabs>
          <w:tab w:val="left" w:pos="3100"/>
        </w:tabs>
        <w:spacing w:before="170"/>
        <w:ind w:left="220"/>
        <w:rPr>
          <w:rFonts w:ascii="Arial Black" w:eastAsia="Arial Black"/>
        </w:rPr>
      </w:pPr>
      <w:r>
        <w:t>Instead</w:t>
      </w:r>
      <w:r>
        <w:rPr>
          <w:spacing w:val="-2"/>
        </w:rPr>
        <w:t xml:space="preserve"> </w:t>
      </w:r>
      <w:r>
        <w:t>of</w:t>
      </w:r>
      <w:r>
        <w:rPr>
          <w:spacing w:val="-4"/>
        </w:rPr>
        <w:t xml:space="preserve"> </w:t>
      </w:r>
      <w:r>
        <w:t>saying:</w:t>
      </w:r>
      <w:r>
        <w:tab/>
      </w:r>
      <w:r>
        <w:rPr>
          <w:rFonts w:ascii="Arial Black" w:eastAsia="Arial Black"/>
        </w:rPr>
        <w:t>𝑣</w:t>
      </w:r>
      <w:r>
        <w:rPr>
          <w:rFonts w:ascii="Arial Black" w:eastAsia="Arial Black"/>
        </w:rPr>
        <w:t xml:space="preserve"> =</w:t>
      </w:r>
      <w:r>
        <w:rPr>
          <w:rFonts w:ascii="Arial Black" w:eastAsia="Arial Black"/>
          <w:spacing w:val="-22"/>
        </w:rPr>
        <w:t xml:space="preserve"> </w:t>
      </w:r>
      <w:r>
        <w:rPr>
          <w:rFonts w:ascii="Arial Black" w:eastAsia="Arial Black"/>
        </w:rPr>
        <w:t>𝑓𝜆</w:t>
      </w:r>
    </w:p>
    <w:p w14:paraId="19400C67" w14:textId="77777777" w:rsidR="005E74AB" w:rsidRDefault="005E74AB">
      <w:pPr>
        <w:pStyle w:val="BodyText"/>
        <w:spacing w:before="9"/>
        <w:rPr>
          <w:rFonts w:ascii="Arial Black"/>
          <w:sz w:val="17"/>
        </w:rPr>
      </w:pPr>
    </w:p>
    <w:p w14:paraId="49289D2A" w14:textId="77777777" w:rsidR="005E74AB" w:rsidRDefault="00B42C2E">
      <w:pPr>
        <w:pStyle w:val="BodyText"/>
        <w:tabs>
          <w:tab w:val="left" w:pos="3100"/>
        </w:tabs>
        <w:ind w:left="220"/>
        <w:rPr>
          <w:rFonts w:ascii="Arial Black" w:eastAsia="Arial Black" w:hAnsi="Arial Black"/>
          <w:sz w:val="16"/>
        </w:rPr>
      </w:pPr>
      <w:r>
        <w:pict w14:anchorId="21619FDF">
          <v:rect id="_x0000_s1027" style="position:absolute;left:0;text-align:left;margin-left:255.3pt;margin-top:8.65pt;width:5.05pt;height:.7pt;z-index:-15832576;mso-position-horizontal-relative:page" fillcolor="black" stroked="f">
            <w10:wrap anchorx="page"/>
          </v:rect>
        </w:pict>
      </w:r>
      <w:r>
        <w:pict w14:anchorId="393EED7B">
          <v:shapetype id="_x0000_t202" coordsize="21600,21600" o:spt="202" path="m,l,21600r21600,l21600,xe">
            <v:stroke joinstyle="miter"/>
            <v:path gradientshapeok="t" o:connecttype="rect"/>
          </v:shapetype>
          <v:shape id="_x0000_s1026" type="#_x0000_t202" style="position:absolute;left:0;text-align:left;margin-left:255.4pt;margin-top:-2pt;width:4.7pt;height:9.45pt;z-index:-15832064;mso-position-horizontal-relative:page" filled="f" stroked="f">
            <v:textbox inset="0,0,0,0">
              <w:txbxContent>
                <w:p w14:paraId="3E294C65" w14:textId="77777777" w:rsidR="005E74AB" w:rsidRDefault="00B42C2E">
                  <w:pPr>
                    <w:spacing w:line="189" w:lineRule="exact"/>
                    <w:rPr>
                      <w:rFonts w:ascii="Arial Black"/>
                      <w:sz w:val="16"/>
                    </w:rPr>
                  </w:pPr>
                  <w:r>
                    <w:rPr>
                      <w:rFonts w:ascii="Arial Black"/>
                      <w:w w:val="87"/>
                      <w:sz w:val="16"/>
                    </w:rPr>
                    <w:t>1</w:t>
                  </w:r>
                </w:p>
              </w:txbxContent>
            </v:textbox>
            <w10:wrap anchorx="page"/>
          </v:shape>
        </w:pict>
      </w:r>
      <w:r>
        <w:t>let’s write</w:t>
      </w:r>
      <w:r>
        <w:rPr>
          <w:spacing w:val="-4"/>
        </w:rPr>
        <w:t xml:space="preserve"> </w:t>
      </w:r>
      <w:r>
        <w:t>the</w:t>
      </w:r>
      <w:r>
        <w:rPr>
          <w:spacing w:val="-2"/>
        </w:rPr>
        <w:t xml:space="preserve"> </w:t>
      </w:r>
      <w:r>
        <w:t>equation:</w:t>
      </w:r>
      <w:r>
        <w:tab/>
      </w:r>
      <w:r>
        <w:rPr>
          <w:rFonts w:ascii="Arial Black" w:eastAsia="Arial Black" w:hAnsi="Arial Black"/>
        </w:rPr>
        <w:t>𝜆</w:t>
      </w:r>
      <w:r>
        <w:rPr>
          <w:rFonts w:ascii="Arial Black" w:eastAsia="Arial Black" w:hAnsi="Arial Black"/>
          <w:spacing w:val="-12"/>
        </w:rPr>
        <w:t xml:space="preserve"> </w:t>
      </w:r>
      <w:r>
        <w:rPr>
          <w:rFonts w:ascii="Arial Black" w:eastAsia="Arial Black" w:hAnsi="Arial Black"/>
        </w:rPr>
        <w:t>=</w:t>
      </w:r>
      <w:r>
        <w:rPr>
          <w:rFonts w:ascii="Arial Black" w:eastAsia="Arial Black" w:hAnsi="Arial Black"/>
          <w:spacing w:val="-14"/>
        </w:rPr>
        <w:t xml:space="preserve"> </w:t>
      </w:r>
      <w:r>
        <w:rPr>
          <w:rFonts w:ascii="Arial Black" w:eastAsia="Arial Black" w:hAnsi="Arial Black"/>
        </w:rPr>
        <w:t>𝑣</w:t>
      </w:r>
      <w:r>
        <w:rPr>
          <w:rFonts w:ascii="Arial Black" w:eastAsia="Arial Black" w:hAnsi="Arial Black"/>
          <w:spacing w:val="-20"/>
        </w:rPr>
        <w:t xml:space="preserve"> </w:t>
      </w:r>
      <w:r>
        <w:rPr>
          <w:rFonts w:ascii="Arial Black" w:eastAsia="Arial Black" w:hAnsi="Arial Black"/>
        </w:rPr>
        <w:t>×</w:t>
      </w:r>
      <w:r>
        <w:rPr>
          <w:rFonts w:ascii="Arial Black" w:eastAsia="Arial Black" w:hAnsi="Arial Black"/>
          <w:spacing w:val="-25"/>
        </w:rPr>
        <w:t xml:space="preserve"> </w:t>
      </w:r>
      <w:r>
        <w:rPr>
          <w:rFonts w:ascii="Arial Black" w:eastAsia="Arial Black" w:hAnsi="Arial Black"/>
          <w:position w:val="-10"/>
          <w:sz w:val="16"/>
        </w:rPr>
        <w:t>𝑓</w:t>
      </w:r>
    </w:p>
    <w:p w14:paraId="3622349E" w14:textId="77777777" w:rsidR="005E74AB" w:rsidRDefault="005E74AB">
      <w:pPr>
        <w:pStyle w:val="BodyText"/>
        <w:spacing w:before="10"/>
        <w:rPr>
          <w:rFonts w:ascii="Arial Black"/>
          <w:sz w:val="11"/>
        </w:rPr>
      </w:pPr>
    </w:p>
    <w:p w14:paraId="59495B80" w14:textId="77777777" w:rsidR="005E74AB" w:rsidRDefault="00B42C2E">
      <w:pPr>
        <w:spacing w:before="56" w:line="278" w:lineRule="auto"/>
        <w:ind w:left="220" w:right="1206"/>
      </w:pPr>
      <w:r>
        <w:t xml:space="preserve">Therefore, if you </w:t>
      </w:r>
      <w:r>
        <w:rPr>
          <w:b/>
        </w:rPr>
        <w:t>graph wavelength on the y-axis and 1/f on the x-axis</w:t>
      </w:r>
      <w:r>
        <w:t xml:space="preserve">, the graph will be linear with a slope equal to the speed of sound </w:t>
      </w:r>
      <w:r>
        <w:rPr>
          <w:i/>
        </w:rPr>
        <w:t>v</w:t>
      </w:r>
      <w:r>
        <w:t>. (Remember y = mx + b? It’s y = mx in cases where b =</w:t>
      </w:r>
      <w:r>
        <w:rPr>
          <w:spacing w:val="-31"/>
        </w:rPr>
        <w:t xml:space="preserve"> </w:t>
      </w:r>
      <w:r>
        <w:t>0.)</w:t>
      </w:r>
    </w:p>
    <w:p w14:paraId="6E482FFD" w14:textId="77777777" w:rsidR="005E74AB" w:rsidRDefault="00B42C2E">
      <w:pPr>
        <w:spacing w:before="197"/>
        <w:ind w:left="220"/>
      </w:pPr>
      <w:r>
        <w:rPr>
          <w:b/>
          <w:position w:val="2"/>
        </w:rPr>
        <w:t xml:space="preserve">Make this graph </w:t>
      </w:r>
      <w:r>
        <w:rPr>
          <w:position w:val="2"/>
        </w:rPr>
        <w:t>either by hand or on a computer, and find its slope.  We’ll call this slope</w:t>
      </w:r>
      <w:r>
        <w:rPr>
          <w:spacing w:val="-31"/>
          <w:position w:val="2"/>
        </w:rPr>
        <w:t xml:space="preserve"> </w:t>
      </w:r>
      <w:r>
        <w:rPr>
          <w:position w:val="2"/>
        </w:rPr>
        <w:t>v</w:t>
      </w:r>
      <w:r>
        <w:rPr>
          <w:sz w:val="14"/>
        </w:rPr>
        <w:t>expt</w:t>
      </w:r>
      <w:r>
        <w:rPr>
          <w:position w:val="2"/>
        </w:rPr>
        <w:t>.</w:t>
      </w:r>
    </w:p>
    <w:p w14:paraId="56F68041" w14:textId="77777777" w:rsidR="0089418B" w:rsidRDefault="0089418B" w:rsidP="0089418B">
      <w:pPr>
        <w:pStyle w:val="BodyText"/>
        <w:ind w:left="284"/>
        <w:rPr>
          <w:color w:val="C00000"/>
          <w:sz w:val="20"/>
        </w:rPr>
      </w:pPr>
    </w:p>
    <w:p w14:paraId="63EB7B9C" w14:textId="77777777" w:rsidR="00E70B73" w:rsidRDefault="00E70B73" w:rsidP="0089418B">
      <w:pPr>
        <w:pStyle w:val="BodyText"/>
        <w:ind w:left="284"/>
        <w:rPr>
          <w:color w:val="C00000"/>
          <w:sz w:val="20"/>
        </w:rPr>
      </w:pPr>
    </w:p>
    <w:p w14:paraId="6F3E22B8" w14:textId="77777777" w:rsidR="00E70B73" w:rsidRDefault="00E70B73" w:rsidP="0089418B">
      <w:pPr>
        <w:pStyle w:val="BodyText"/>
        <w:ind w:left="284"/>
        <w:rPr>
          <w:color w:val="C00000"/>
          <w:sz w:val="20"/>
        </w:rPr>
      </w:pPr>
    </w:p>
    <w:p w14:paraId="10B7D72F" w14:textId="77777777" w:rsidR="00E70B73" w:rsidRDefault="00E70B73" w:rsidP="0089418B">
      <w:pPr>
        <w:pStyle w:val="BodyText"/>
        <w:ind w:left="284"/>
        <w:rPr>
          <w:color w:val="C00000"/>
          <w:sz w:val="20"/>
        </w:rPr>
      </w:pPr>
    </w:p>
    <w:p w14:paraId="217DF471" w14:textId="77777777" w:rsidR="00E70B73" w:rsidRDefault="00E70B73" w:rsidP="0089418B">
      <w:pPr>
        <w:pStyle w:val="BodyText"/>
        <w:ind w:left="284"/>
        <w:rPr>
          <w:color w:val="C00000"/>
          <w:sz w:val="20"/>
        </w:rPr>
      </w:pPr>
    </w:p>
    <w:p w14:paraId="32551F8F" w14:textId="77777777" w:rsidR="00E70B73" w:rsidRDefault="00E70B73" w:rsidP="0089418B">
      <w:pPr>
        <w:pStyle w:val="BodyText"/>
        <w:ind w:left="284"/>
        <w:rPr>
          <w:color w:val="C00000"/>
          <w:sz w:val="20"/>
        </w:rPr>
      </w:pPr>
    </w:p>
    <w:p w14:paraId="0799DED2" w14:textId="77777777" w:rsidR="00E70B73" w:rsidRDefault="00E70B73" w:rsidP="0089418B">
      <w:pPr>
        <w:pStyle w:val="BodyText"/>
        <w:ind w:left="284"/>
        <w:rPr>
          <w:color w:val="C00000"/>
          <w:sz w:val="20"/>
        </w:rPr>
      </w:pPr>
    </w:p>
    <w:p w14:paraId="3D584657" w14:textId="77777777" w:rsidR="00E70B73" w:rsidRDefault="00E70B73" w:rsidP="0089418B">
      <w:pPr>
        <w:pStyle w:val="BodyText"/>
        <w:ind w:left="284"/>
        <w:rPr>
          <w:color w:val="C00000"/>
          <w:sz w:val="20"/>
        </w:rPr>
      </w:pPr>
    </w:p>
    <w:p w14:paraId="57F87955" w14:textId="77777777" w:rsidR="00E70B73" w:rsidRDefault="00E70B73" w:rsidP="0089418B">
      <w:pPr>
        <w:pStyle w:val="BodyText"/>
        <w:ind w:left="284"/>
        <w:rPr>
          <w:color w:val="C00000"/>
          <w:sz w:val="20"/>
        </w:rPr>
      </w:pPr>
    </w:p>
    <w:p w14:paraId="09BC682D" w14:textId="77777777" w:rsidR="00E70B73" w:rsidRDefault="00E70B73" w:rsidP="0089418B">
      <w:pPr>
        <w:pStyle w:val="BodyText"/>
        <w:ind w:left="284"/>
        <w:rPr>
          <w:color w:val="C00000"/>
          <w:sz w:val="20"/>
        </w:rPr>
      </w:pPr>
    </w:p>
    <w:p w14:paraId="28E92EA3" w14:textId="77777777" w:rsidR="00E70B73" w:rsidRDefault="00E70B73" w:rsidP="0089418B">
      <w:pPr>
        <w:pStyle w:val="BodyText"/>
        <w:ind w:left="284"/>
        <w:rPr>
          <w:color w:val="C00000"/>
          <w:sz w:val="20"/>
        </w:rPr>
      </w:pPr>
    </w:p>
    <w:p w14:paraId="1696A620" w14:textId="77777777" w:rsidR="00E70B73" w:rsidRDefault="00E70B73" w:rsidP="0089418B">
      <w:pPr>
        <w:pStyle w:val="BodyText"/>
        <w:ind w:left="284"/>
        <w:rPr>
          <w:color w:val="C00000"/>
          <w:sz w:val="20"/>
        </w:rPr>
      </w:pPr>
    </w:p>
    <w:p w14:paraId="5980A014" w14:textId="77777777" w:rsidR="00E70B73" w:rsidRDefault="00E70B73" w:rsidP="0089418B">
      <w:pPr>
        <w:pStyle w:val="BodyText"/>
        <w:ind w:left="284"/>
        <w:rPr>
          <w:color w:val="C00000"/>
          <w:sz w:val="20"/>
        </w:rPr>
      </w:pPr>
    </w:p>
    <w:p w14:paraId="69FD6640" w14:textId="77777777" w:rsidR="00E70B73" w:rsidRDefault="00E70B73" w:rsidP="0089418B">
      <w:pPr>
        <w:pStyle w:val="BodyText"/>
        <w:ind w:left="284"/>
        <w:rPr>
          <w:color w:val="C00000"/>
          <w:sz w:val="20"/>
        </w:rPr>
      </w:pPr>
    </w:p>
    <w:p w14:paraId="2EB0567A" w14:textId="77777777" w:rsidR="00E70B73" w:rsidRDefault="00E70B73" w:rsidP="0089418B">
      <w:pPr>
        <w:pStyle w:val="BodyText"/>
        <w:ind w:left="284"/>
        <w:rPr>
          <w:color w:val="C00000"/>
          <w:sz w:val="20"/>
        </w:rPr>
      </w:pPr>
    </w:p>
    <w:p w14:paraId="11FEC902" w14:textId="77777777" w:rsidR="00E70B73" w:rsidRDefault="00E70B73" w:rsidP="0089418B">
      <w:pPr>
        <w:pStyle w:val="BodyText"/>
        <w:ind w:left="284"/>
        <w:rPr>
          <w:color w:val="C00000"/>
          <w:sz w:val="20"/>
        </w:rPr>
      </w:pPr>
    </w:p>
    <w:p w14:paraId="0E91F553" w14:textId="77777777" w:rsidR="00E70B73" w:rsidRDefault="00E70B73" w:rsidP="0089418B">
      <w:pPr>
        <w:pStyle w:val="BodyText"/>
        <w:ind w:left="284"/>
        <w:rPr>
          <w:color w:val="C00000"/>
          <w:sz w:val="20"/>
        </w:rPr>
      </w:pPr>
    </w:p>
    <w:p w14:paraId="2E76E931" w14:textId="77777777" w:rsidR="00E70B73" w:rsidRDefault="00E70B73" w:rsidP="0089418B">
      <w:pPr>
        <w:pStyle w:val="BodyText"/>
        <w:ind w:left="284"/>
        <w:rPr>
          <w:color w:val="C00000"/>
          <w:sz w:val="20"/>
        </w:rPr>
      </w:pPr>
    </w:p>
    <w:p w14:paraId="02E30A4F" w14:textId="107D356A" w:rsidR="0089418B" w:rsidRDefault="0089418B" w:rsidP="0089418B">
      <w:pPr>
        <w:pStyle w:val="BodyText"/>
        <w:ind w:left="284"/>
        <w:rPr>
          <w:color w:val="C00000"/>
          <w:sz w:val="20"/>
        </w:rPr>
      </w:pPr>
      <w:r>
        <w:rPr>
          <w:color w:val="C00000"/>
          <w:sz w:val="20"/>
        </w:rPr>
        <w:lastRenderedPageBreak/>
        <w:t>Using Excel the graph of 1/f vs. λ:</w:t>
      </w:r>
    </w:p>
    <w:p w14:paraId="5815EFD2" w14:textId="7E9DFF77" w:rsidR="0089418B" w:rsidRDefault="0089418B" w:rsidP="0089418B">
      <w:pPr>
        <w:pStyle w:val="BodyText"/>
        <w:ind w:left="284"/>
        <w:jc w:val="center"/>
        <w:rPr>
          <w:color w:val="C00000"/>
          <w:sz w:val="20"/>
        </w:rPr>
      </w:pPr>
      <w:r>
        <w:rPr>
          <w:noProof/>
        </w:rPr>
        <w:drawing>
          <wp:inline distT="0" distB="0" distL="0" distR="0" wp14:anchorId="1E327675" wp14:editId="2C79DD8F">
            <wp:extent cx="5036820" cy="27824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391" t="15179" r="41138" b="29364"/>
                    <a:stretch/>
                  </pic:blipFill>
                  <pic:spPr bwMode="auto">
                    <a:xfrm>
                      <a:off x="0" y="0"/>
                      <a:ext cx="5049143" cy="2789244"/>
                    </a:xfrm>
                    <a:prstGeom prst="rect">
                      <a:avLst/>
                    </a:prstGeom>
                    <a:ln>
                      <a:noFill/>
                    </a:ln>
                    <a:extLst>
                      <a:ext uri="{53640926-AAD7-44D8-BBD7-CCE9431645EC}">
                        <a14:shadowObscured xmlns:a14="http://schemas.microsoft.com/office/drawing/2010/main"/>
                      </a:ext>
                    </a:extLst>
                  </pic:spPr>
                </pic:pic>
              </a:graphicData>
            </a:graphic>
          </wp:inline>
        </w:drawing>
      </w:r>
    </w:p>
    <w:p w14:paraId="0E5E6601" w14:textId="28080D99" w:rsidR="00E70B73" w:rsidRPr="0089418B" w:rsidRDefault="00E70B73" w:rsidP="00E70B73">
      <w:pPr>
        <w:pStyle w:val="BodyText"/>
        <w:ind w:left="284"/>
        <w:rPr>
          <w:color w:val="C00000"/>
          <w:sz w:val="20"/>
        </w:rPr>
      </w:pPr>
      <w:r>
        <w:rPr>
          <w:color w:val="C00000"/>
          <w:sz w:val="20"/>
        </w:rPr>
        <w:t>From this, the slope which is equal to the experimental speed of sound = 321.58 m/s.</w:t>
      </w:r>
    </w:p>
    <w:p w14:paraId="5D9C9AE1" w14:textId="77777777" w:rsidR="005E74AB" w:rsidRDefault="005E74AB">
      <w:pPr>
        <w:pStyle w:val="BodyText"/>
        <w:rPr>
          <w:sz w:val="20"/>
        </w:rPr>
      </w:pPr>
    </w:p>
    <w:p w14:paraId="5BEE902A" w14:textId="77777777" w:rsidR="005E74AB" w:rsidRDefault="005E74AB">
      <w:pPr>
        <w:pStyle w:val="BodyText"/>
        <w:rPr>
          <w:sz w:val="20"/>
        </w:rPr>
      </w:pPr>
    </w:p>
    <w:p w14:paraId="6A1D80B5" w14:textId="77777777" w:rsidR="005E74AB" w:rsidRDefault="005E74AB">
      <w:pPr>
        <w:pStyle w:val="BodyText"/>
        <w:spacing w:before="8"/>
        <w:rPr>
          <w:sz w:val="16"/>
        </w:rPr>
      </w:pPr>
    </w:p>
    <w:p w14:paraId="08DF9DB6" w14:textId="77777777" w:rsidR="005E74AB" w:rsidRDefault="005E74AB">
      <w:pPr>
        <w:rPr>
          <w:sz w:val="16"/>
        </w:rPr>
        <w:sectPr w:rsidR="005E74AB">
          <w:pgSz w:w="12240" w:h="15840"/>
          <w:pgMar w:top="1360" w:right="480" w:bottom="280" w:left="1220" w:header="720" w:footer="720" w:gutter="0"/>
          <w:cols w:space="720"/>
        </w:sectPr>
      </w:pPr>
    </w:p>
    <w:p w14:paraId="1B0B9C85" w14:textId="2259730C" w:rsidR="005E74AB" w:rsidRDefault="00B42C2E" w:rsidP="002471E1">
      <w:pPr>
        <w:pStyle w:val="BodyText"/>
        <w:spacing w:before="81" w:line="231" w:lineRule="exact"/>
        <w:ind w:left="220"/>
      </w:pPr>
      <w:r>
        <w:t>For</w:t>
      </w:r>
      <w:r>
        <w:rPr>
          <w:spacing w:val="-24"/>
        </w:rPr>
        <w:t xml:space="preserve"> </w:t>
      </w:r>
      <w:r>
        <w:t>your</w:t>
      </w:r>
      <w:r>
        <w:rPr>
          <w:spacing w:val="-23"/>
        </w:rPr>
        <w:t xml:space="preserve"> </w:t>
      </w:r>
      <w:r>
        <w:t>repor</w:t>
      </w:r>
      <w:r>
        <w:t>t,</w:t>
      </w:r>
      <w:r>
        <w:rPr>
          <w:spacing w:val="-23"/>
        </w:rPr>
        <w:t xml:space="preserve"> </w:t>
      </w:r>
      <w:r>
        <w:t>you</w:t>
      </w:r>
      <w:r>
        <w:rPr>
          <w:spacing w:val="-24"/>
        </w:rPr>
        <w:t xml:space="preserve"> </w:t>
      </w:r>
      <w:r>
        <w:t>will</w:t>
      </w:r>
      <w:r>
        <w:rPr>
          <w:spacing w:val="-23"/>
        </w:rPr>
        <w:t xml:space="preserve"> </w:t>
      </w:r>
      <w:r>
        <w:t>need</w:t>
      </w:r>
      <w:r>
        <w:rPr>
          <w:spacing w:val="-23"/>
        </w:rPr>
        <w:t xml:space="preserve"> </w:t>
      </w:r>
      <w:r>
        <w:t>to</w:t>
      </w:r>
      <w:r>
        <w:rPr>
          <w:spacing w:val="-23"/>
        </w:rPr>
        <w:t xml:space="preserve"> </w:t>
      </w:r>
      <w:r>
        <w:t>calculate</w:t>
      </w:r>
      <w:r>
        <w:rPr>
          <w:spacing w:val="-24"/>
        </w:rPr>
        <w:t xml:space="preserve"> </w:t>
      </w:r>
      <w:r>
        <w:t>%</w:t>
      </w:r>
      <w:r>
        <w:rPr>
          <w:spacing w:val="-23"/>
        </w:rPr>
        <w:t xml:space="preserve"> </w:t>
      </w:r>
      <w:r>
        <w:t>error:</w:t>
      </w:r>
      <w:r>
        <w:rPr>
          <w:spacing w:val="2"/>
        </w:rPr>
        <w:t xml:space="preserve"> </w:t>
      </w:r>
      <w:r>
        <w:rPr>
          <w:rFonts w:ascii="Arial Black" w:eastAsia="Arial Black" w:hAnsi="Arial Black"/>
        </w:rPr>
        <w:t>%</w:t>
      </w:r>
      <w:r>
        <w:rPr>
          <w:rFonts w:ascii="Arial Black" w:eastAsia="Arial Black" w:hAnsi="Arial Black"/>
          <w:spacing w:val="-47"/>
        </w:rPr>
        <w:t xml:space="preserve"> </w:t>
      </w:r>
      <w:r>
        <w:rPr>
          <w:rFonts w:ascii="Arial Black" w:eastAsia="Arial Black" w:hAnsi="Arial Black"/>
          <w:w w:val="95"/>
        </w:rPr>
        <w:t>𝑒𝑟𝑟𝑜𝑟</w:t>
      </w:r>
      <w:r>
        <w:rPr>
          <w:rFonts w:ascii="Arial Black" w:eastAsia="Arial Black" w:hAnsi="Arial Black"/>
          <w:spacing w:val="-36"/>
          <w:w w:val="95"/>
        </w:rPr>
        <w:t xml:space="preserve"> </w:t>
      </w:r>
      <w:r>
        <w:rPr>
          <w:rFonts w:ascii="Arial Black" w:eastAsia="Arial Black" w:hAnsi="Arial Black"/>
        </w:rPr>
        <w:t>=</w:t>
      </w:r>
      <w:r>
        <w:rPr>
          <w:rFonts w:ascii="Arial Black" w:eastAsia="Arial Black" w:hAnsi="Arial Black"/>
          <w:spacing w:val="-15"/>
          <w:u w:val="single"/>
          <w:vertAlign w:val="superscript"/>
        </w:rPr>
        <w:t xml:space="preserve"> </w:t>
      </w:r>
      <w:r>
        <w:rPr>
          <w:rFonts w:ascii="Arial Black" w:eastAsia="Arial Black" w:hAnsi="Arial Black"/>
          <w:u w:val="single"/>
          <w:vertAlign w:val="superscript"/>
        </w:rPr>
        <w:t>|</w:t>
      </w:r>
      <w:r>
        <w:rPr>
          <w:rFonts w:ascii="Arial Black" w:eastAsia="Arial Black" w:hAnsi="Arial Black"/>
          <w:position w:val="14"/>
          <w:sz w:val="16"/>
          <w:u w:val="single"/>
        </w:rPr>
        <w:t>𝑣</w:t>
      </w:r>
      <w:r>
        <w:rPr>
          <w:rFonts w:ascii="Arial Black" w:eastAsia="Arial Black" w:hAnsi="Arial Black"/>
          <w:position w:val="11"/>
          <w:sz w:val="13"/>
          <w:u w:val="single"/>
        </w:rPr>
        <w:t>𝑒𝑥𝑝𝑡</w:t>
      </w:r>
      <w:r>
        <w:rPr>
          <w:rFonts w:ascii="Arial Black" w:eastAsia="Arial Black" w:hAnsi="Arial Black"/>
          <w:position w:val="14"/>
          <w:sz w:val="16"/>
          <w:u w:val="single"/>
        </w:rPr>
        <w:t>−</w:t>
      </w:r>
      <w:r>
        <w:rPr>
          <w:rFonts w:ascii="Arial Black" w:eastAsia="Arial Black" w:hAnsi="Arial Black"/>
          <w:position w:val="14"/>
          <w:sz w:val="16"/>
          <w:u w:val="single"/>
        </w:rPr>
        <w:t>𝑣</w:t>
      </w:r>
      <w:r>
        <w:rPr>
          <w:rFonts w:ascii="Arial Black" w:eastAsia="Arial Black" w:hAnsi="Arial Black"/>
          <w:position w:val="14"/>
          <w:sz w:val="16"/>
          <w:u w:val="single"/>
        </w:rPr>
        <w:t>|</w:t>
      </w:r>
      <w:r>
        <w:rPr>
          <w:rFonts w:ascii="Arial Black" w:eastAsia="Arial Black" w:hAnsi="Arial Black"/>
          <w:spacing w:val="-30"/>
          <w:position w:val="14"/>
          <w:sz w:val="16"/>
        </w:rPr>
        <w:t xml:space="preserve"> </w:t>
      </w:r>
      <w:r>
        <w:rPr>
          <w:rFonts w:ascii="Arial Black" w:eastAsia="Arial Black" w:hAnsi="Arial Black"/>
        </w:rPr>
        <w:t>×</w:t>
      </w:r>
      <w:r>
        <w:rPr>
          <w:rFonts w:ascii="Arial Black" w:eastAsia="Arial Black" w:hAnsi="Arial Black"/>
          <w:spacing w:val="-47"/>
        </w:rPr>
        <w:t xml:space="preserve"> </w:t>
      </w:r>
      <w:r>
        <w:rPr>
          <w:rFonts w:ascii="Arial Black" w:eastAsia="Arial Black" w:hAnsi="Arial Black"/>
        </w:rPr>
        <w:t>100%</w:t>
      </w:r>
      <w:r>
        <w:t>.</w:t>
      </w:r>
      <w:r>
        <w:rPr>
          <w:spacing w:val="3"/>
        </w:rPr>
        <w:t xml:space="preserve"> </w:t>
      </w:r>
      <w:r>
        <w:t>v</w:t>
      </w:r>
      <w:r>
        <w:br w:type="column"/>
      </w:r>
      <w:r>
        <w:t>is the speed of</w:t>
      </w:r>
    </w:p>
    <w:p w14:paraId="27805D4E" w14:textId="77777777" w:rsidR="005E74AB" w:rsidRDefault="005E74AB">
      <w:pPr>
        <w:spacing w:line="124" w:lineRule="exact"/>
        <w:sectPr w:rsidR="005E74AB">
          <w:type w:val="continuous"/>
          <w:pgSz w:w="12240" w:h="15840"/>
          <w:pgMar w:top="1360" w:right="480" w:bottom="280" w:left="1220" w:header="720" w:footer="720" w:gutter="0"/>
          <w:cols w:num="2" w:space="720" w:equalWidth="0">
            <w:col w:w="7750" w:space="76"/>
            <w:col w:w="2714"/>
          </w:cols>
        </w:sectPr>
      </w:pPr>
    </w:p>
    <w:p w14:paraId="02883BA7" w14:textId="77777777" w:rsidR="005E74AB" w:rsidRDefault="00B42C2E">
      <w:pPr>
        <w:tabs>
          <w:tab w:val="left" w:pos="7748"/>
        </w:tabs>
        <w:spacing w:before="6" w:line="141" w:lineRule="auto"/>
        <w:ind w:left="6271"/>
        <w:rPr>
          <w:sz w:val="14"/>
        </w:rPr>
      </w:pPr>
      <w:r>
        <w:rPr>
          <w:rFonts w:ascii="Arial Black" w:eastAsia="Arial Black"/>
          <w:position w:val="-8"/>
          <w:sz w:val="16"/>
        </w:rPr>
        <w:t>𝑣</w:t>
      </w:r>
      <w:r>
        <w:rPr>
          <w:rFonts w:ascii="Arial Black" w:eastAsia="Arial Black"/>
          <w:position w:val="-8"/>
          <w:sz w:val="16"/>
        </w:rPr>
        <w:tab/>
      </w:r>
      <w:r>
        <w:rPr>
          <w:sz w:val="14"/>
        </w:rPr>
        <w:t>expt</w:t>
      </w:r>
    </w:p>
    <w:p w14:paraId="3F651FA1" w14:textId="4AE1AAB3" w:rsidR="005E74AB" w:rsidRDefault="00B42C2E">
      <w:pPr>
        <w:pStyle w:val="BodyText"/>
        <w:spacing w:before="49" w:line="276" w:lineRule="auto"/>
        <w:ind w:left="220" w:right="969"/>
      </w:pPr>
      <w:r>
        <w:t>sound you got in the experiment and v is the speed you expect for the current room temperature. Your conclusion should give values for both the speed of sound you expect from the room temperature as well as the speed you got from the slope of your graph. A</w:t>
      </w:r>
      <w:r>
        <w:t xml:space="preserve">lso, include the percent error </w:t>
      </w:r>
      <w:r>
        <w:rPr>
          <w:b/>
        </w:rPr>
        <w:t xml:space="preserve">AND </w:t>
      </w:r>
      <w:r>
        <w:t>the biggest source of uncertainty in your group’s results.</w:t>
      </w:r>
    </w:p>
    <w:p w14:paraId="4E5E7336" w14:textId="22DCD3CB" w:rsidR="00E70B73" w:rsidRDefault="00E70B73">
      <w:pPr>
        <w:pStyle w:val="BodyText"/>
        <w:spacing w:before="49" w:line="276" w:lineRule="auto"/>
        <w:ind w:left="220" w:right="969"/>
        <w:rPr>
          <w:b/>
          <w:color w:val="C00000"/>
        </w:rPr>
      </w:pPr>
      <w:r>
        <w:tab/>
      </w:r>
      <m:oMath>
        <m:r>
          <w:rPr>
            <w:rFonts w:ascii="Cambria Math" w:hAnsi="Cambria Math"/>
          </w:rPr>
          <m:t>%error=</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expt</m:t>
                </m:r>
              </m:sub>
            </m:sSub>
            <m:r>
              <w:rPr>
                <w:rFonts w:ascii="Cambria Math" w:hAnsi="Cambria Math"/>
              </w:rPr>
              <m:t>-v|</m:t>
            </m:r>
          </m:num>
          <m:den>
            <m:r>
              <w:rPr>
                <w:rFonts w:ascii="Cambria Math" w:hAnsi="Cambria Math"/>
              </w:rPr>
              <m:t>v</m:t>
            </m:r>
          </m:den>
        </m:f>
        <m:r>
          <w:rPr>
            <w:rFonts w:ascii="Cambria Math" w:hAnsi="Cambria Math"/>
          </w:rPr>
          <m:t>x100%=</m:t>
        </m:r>
        <m:f>
          <m:fPr>
            <m:ctrlPr>
              <w:rPr>
                <w:rFonts w:ascii="Cambria Math" w:hAnsi="Cambria Math"/>
                <w:i/>
              </w:rPr>
            </m:ctrlPr>
          </m:fPr>
          <m:num>
            <m:r>
              <w:rPr>
                <w:rFonts w:ascii="Cambria Math" w:hAnsi="Cambria Math"/>
              </w:rPr>
              <m:t>|3</m:t>
            </m:r>
            <m:r>
              <w:rPr>
                <w:rFonts w:ascii="Cambria Math" w:hAnsi="Cambria Math"/>
              </w:rPr>
              <m:t>21.58</m:t>
            </m:r>
            <m:r>
              <w:rPr>
                <w:rFonts w:ascii="Cambria Math" w:hAnsi="Cambria Math"/>
              </w:rPr>
              <m:t>-342.92|</m:t>
            </m:r>
          </m:num>
          <m:den>
            <m:r>
              <w:rPr>
                <w:rFonts w:ascii="Cambria Math" w:hAnsi="Cambria Math"/>
              </w:rPr>
              <m:t>342.92</m:t>
            </m:r>
          </m:den>
        </m:f>
        <m:r>
          <w:rPr>
            <w:rFonts w:ascii="Cambria Math" w:hAnsi="Cambria Math"/>
          </w:rPr>
          <m:t>x100%=</m:t>
        </m:r>
        <m:r>
          <m:rPr>
            <m:sty m:val="bi"/>
          </m:rPr>
          <w:rPr>
            <w:rFonts w:ascii="Cambria Math" w:hAnsi="Cambria Math"/>
            <w:color w:val="C00000"/>
          </w:rPr>
          <m:t>6</m:t>
        </m:r>
        <m:r>
          <m:rPr>
            <m:sty m:val="bi"/>
          </m:rPr>
          <w:rPr>
            <w:rFonts w:ascii="Cambria Math" w:hAnsi="Cambria Math"/>
            <w:color w:val="C00000"/>
          </w:rPr>
          <m:t>.</m:t>
        </m:r>
        <m:r>
          <m:rPr>
            <m:sty m:val="bi"/>
          </m:rPr>
          <w:rPr>
            <w:rFonts w:ascii="Cambria Math" w:hAnsi="Cambria Math"/>
            <w:color w:val="C00000"/>
          </w:rPr>
          <m:t>22</m:t>
        </m:r>
        <m:r>
          <m:rPr>
            <m:sty m:val="bi"/>
          </m:rPr>
          <w:rPr>
            <w:rFonts w:ascii="Cambria Math" w:hAnsi="Cambria Math"/>
            <w:color w:val="C00000"/>
          </w:rPr>
          <m:t>%</m:t>
        </m:r>
      </m:oMath>
    </w:p>
    <w:p w14:paraId="0CB5E82B" w14:textId="39986FCC" w:rsidR="00E70B73" w:rsidRDefault="00E70B73">
      <w:pPr>
        <w:pStyle w:val="BodyText"/>
        <w:spacing w:before="49" w:line="276" w:lineRule="auto"/>
        <w:ind w:left="220" w:right="969"/>
      </w:pPr>
    </w:p>
    <w:p w14:paraId="2805A51A" w14:textId="7B9B8E90" w:rsidR="00E70B73" w:rsidRDefault="00E70B73">
      <w:pPr>
        <w:pStyle w:val="BodyText"/>
        <w:spacing w:before="49" w:line="276" w:lineRule="auto"/>
        <w:ind w:left="220" w:right="969"/>
      </w:pPr>
    </w:p>
    <w:p w14:paraId="19B92C64" w14:textId="6FE8B864" w:rsidR="00E70B73" w:rsidRDefault="00E70B73">
      <w:pPr>
        <w:pStyle w:val="BodyText"/>
        <w:spacing w:before="49" w:line="276" w:lineRule="auto"/>
        <w:ind w:left="220" w:right="969"/>
      </w:pPr>
    </w:p>
    <w:p w14:paraId="4DF6B9C8" w14:textId="0D420567" w:rsidR="00E70B73" w:rsidRDefault="00E70B73">
      <w:pPr>
        <w:pStyle w:val="BodyText"/>
        <w:spacing w:before="49" w:line="276" w:lineRule="auto"/>
        <w:ind w:left="220" w:right="969"/>
      </w:pPr>
    </w:p>
    <w:p w14:paraId="38D5E86E" w14:textId="01429DA7" w:rsidR="00E70B73" w:rsidRDefault="00E70B73">
      <w:pPr>
        <w:pStyle w:val="BodyText"/>
        <w:spacing w:before="49" w:line="276" w:lineRule="auto"/>
        <w:ind w:left="220" w:right="969"/>
      </w:pPr>
    </w:p>
    <w:p w14:paraId="73A6D366" w14:textId="6208F80D" w:rsidR="00E70B73" w:rsidRDefault="00E70B73">
      <w:pPr>
        <w:pStyle w:val="BodyText"/>
        <w:spacing w:before="49" w:line="276" w:lineRule="auto"/>
        <w:ind w:left="220" w:right="969"/>
      </w:pPr>
    </w:p>
    <w:p w14:paraId="0D20E3D1" w14:textId="41D07B47" w:rsidR="00E70B73" w:rsidRDefault="00E70B73">
      <w:pPr>
        <w:pStyle w:val="BodyText"/>
        <w:spacing w:before="49" w:line="276" w:lineRule="auto"/>
        <w:ind w:left="220" w:right="969"/>
      </w:pPr>
    </w:p>
    <w:p w14:paraId="76162F07" w14:textId="4C171062" w:rsidR="00E70B73" w:rsidRDefault="00E70B73">
      <w:pPr>
        <w:pStyle w:val="BodyText"/>
        <w:spacing w:before="49" w:line="276" w:lineRule="auto"/>
        <w:ind w:left="220" w:right="969"/>
      </w:pPr>
    </w:p>
    <w:p w14:paraId="2BDC6EB9" w14:textId="429070FF" w:rsidR="00E70B73" w:rsidRDefault="00E70B73">
      <w:pPr>
        <w:pStyle w:val="BodyText"/>
        <w:spacing w:before="49" w:line="276" w:lineRule="auto"/>
        <w:ind w:left="220" w:right="969"/>
      </w:pPr>
    </w:p>
    <w:p w14:paraId="3A4BAC8C" w14:textId="04273C66" w:rsidR="00E70B73" w:rsidRDefault="00E70B73">
      <w:pPr>
        <w:pStyle w:val="BodyText"/>
        <w:spacing w:before="49" w:line="276" w:lineRule="auto"/>
        <w:ind w:left="220" w:right="969"/>
      </w:pPr>
    </w:p>
    <w:p w14:paraId="7044B7BE" w14:textId="1749F80D" w:rsidR="00E70B73" w:rsidRDefault="00E70B73">
      <w:pPr>
        <w:pStyle w:val="BodyText"/>
        <w:spacing w:before="49" w:line="276" w:lineRule="auto"/>
        <w:ind w:left="220" w:right="969"/>
      </w:pPr>
    </w:p>
    <w:p w14:paraId="0BBDC04D" w14:textId="0986F895" w:rsidR="00E70B73" w:rsidRDefault="00E70B73">
      <w:pPr>
        <w:pStyle w:val="BodyText"/>
        <w:spacing w:before="49" w:line="276" w:lineRule="auto"/>
        <w:ind w:left="220" w:right="969"/>
      </w:pPr>
    </w:p>
    <w:p w14:paraId="19FB1EDC" w14:textId="51DB9046" w:rsidR="00E70B73" w:rsidRDefault="00E70B73">
      <w:pPr>
        <w:pStyle w:val="BodyText"/>
        <w:spacing w:before="49" w:line="276" w:lineRule="auto"/>
        <w:ind w:left="220" w:right="969"/>
      </w:pPr>
    </w:p>
    <w:p w14:paraId="6F3AA9AA" w14:textId="388BCF9A" w:rsidR="00E70B73" w:rsidRDefault="00E70B73">
      <w:pPr>
        <w:pStyle w:val="BodyText"/>
        <w:spacing w:before="49" w:line="276" w:lineRule="auto"/>
        <w:ind w:left="220" w:right="969"/>
      </w:pPr>
    </w:p>
    <w:p w14:paraId="66A80FB3" w14:textId="586F2E2D" w:rsidR="00E70B73" w:rsidRDefault="00E70B73">
      <w:pPr>
        <w:pStyle w:val="BodyText"/>
        <w:spacing w:before="49" w:line="276" w:lineRule="auto"/>
        <w:ind w:left="220" w:right="969"/>
      </w:pPr>
    </w:p>
    <w:p w14:paraId="3C4B609F" w14:textId="32C6794C" w:rsidR="00E70B73" w:rsidRDefault="00E70B73">
      <w:pPr>
        <w:pStyle w:val="BodyText"/>
        <w:spacing w:before="49" w:line="276" w:lineRule="auto"/>
        <w:ind w:left="220" w:right="969"/>
      </w:pPr>
    </w:p>
    <w:p w14:paraId="032821AB" w14:textId="35A0546B" w:rsidR="00E70B73" w:rsidRDefault="00E70B73">
      <w:pPr>
        <w:pStyle w:val="BodyText"/>
        <w:spacing w:before="49" w:line="276" w:lineRule="auto"/>
        <w:ind w:left="220" w:right="969"/>
      </w:pPr>
    </w:p>
    <w:p w14:paraId="42AA483E" w14:textId="283EB9B9" w:rsidR="00E70B73" w:rsidRDefault="00E70B73" w:rsidP="00E70B73">
      <w:pPr>
        <w:pStyle w:val="Title"/>
        <w:tabs>
          <w:tab w:val="left" w:pos="5261"/>
          <w:tab w:val="left" w:pos="9074"/>
        </w:tabs>
        <w:spacing w:line="278" w:lineRule="auto"/>
        <w:ind w:left="0"/>
      </w:pPr>
      <w:r w:rsidRPr="00234461">
        <w:rPr>
          <w:rFonts w:asciiTheme="majorHAnsi" w:hAnsiTheme="majorHAnsi"/>
          <w:b/>
          <w:bCs/>
          <w:sz w:val="28"/>
          <w:szCs w:val="28"/>
        </w:rPr>
        <w:lastRenderedPageBreak/>
        <w:t>Title:</w:t>
      </w:r>
      <w:r w:rsidRPr="00234461">
        <w:rPr>
          <w:rFonts w:asciiTheme="majorHAnsi" w:hAnsiTheme="majorHAnsi"/>
          <w:sz w:val="28"/>
          <w:szCs w:val="28"/>
        </w:rPr>
        <w:t xml:space="preserve"> </w:t>
      </w:r>
      <w:r w:rsidRPr="00853F1D">
        <w:rPr>
          <w:rFonts w:ascii="Carlito" w:eastAsia="Carlito" w:hAnsi="Carlito" w:cs="Carlito"/>
          <w:sz w:val="24"/>
          <w:szCs w:val="24"/>
        </w:rPr>
        <w:t xml:space="preserve">The speed of sound in air: </w:t>
      </w:r>
      <w:r>
        <w:rPr>
          <w:rFonts w:ascii="Carlito" w:eastAsia="Carlito" w:hAnsi="Carlito" w:cs="Carlito"/>
          <w:sz w:val="24"/>
          <w:szCs w:val="24"/>
        </w:rPr>
        <w:t>Kundt’s</w:t>
      </w:r>
      <w:r w:rsidRPr="00853F1D">
        <w:rPr>
          <w:rFonts w:ascii="Carlito" w:eastAsia="Carlito" w:hAnsi="Carlito" w:cs="Carlito"/>
          <w:sz w:val="24"/>
          <w:szCs w:val="24"/>
        </w:rPr>
        <w:t xml:space="preserve"> tube method</w:t>
      </w:r>
    </w:p>
    <w:p w14:paraId="19A25C1A" w14:textId="77777777" w:rsidR="00E70B73" w:rsidRPr="00234461" w:rsidRDefault="00E70B73" w:rsidP="00E70B73">
      <w:pPr>
        <w:rPr>
          <w:sz w:val="24"/>
          <w:szCs w:val="24"/>
        </w:rPr>
      </w:pPr>
    </w:p>
    <w:p w14:paraId="04B4024D" w14:textId="035194F3" w:rsidR="00E70B73" w:rsidRDefault="00E70B73" w:rsidP="00E70B73">
      <w:pPr>
        <w:ind w:left="851" w:hanging="851"/>
        <w:rPr>
          <w:sz w:val="24"/>
          <w:szCs w:val="24"/>
        </w:rPr>
      </w:pPr>
      <w:r w:rsidRPr="00234461">
        <w:rPr>
          <w:rFonts w:asciiTheme="majorHAnsi" w:hAnsiTheme="majorHAnsi"/>
          <w:b/>
          <w:bCs/>
          <w:sz w:val="28"/>
          <w:szCs w:val="28"/>
        </w:rPr>
        <w:t>Purpose:</w:t>
      </w:r>
      <w:r w:rsidRPr="00234461">
        <w:rPr>
          <w:rFonts w:asciiTheme="majorHAnsi" w:hAnsiTheme="majorHAnsi"/>
          <w:sz w:val="28"/>
          <w:szCs w:val="28"/>
        </w:rPr>
        <w:t xml:space="preserve"> </w:t>
      </w:r>
      <w:r w:rsidRPr="00234461">
        <w:rPr>
          <w:sz w:val="24"/>
          <w:szCs w:val="24"/>
        </w:rPr>
        <w:t xml:space="preserve">The experiment aims to determine the </w:t>
      </w:r>
      <w:r>
        <w:rPr>
          <w:sz w:val="24"/>
          <w:szCs w:val="24"/>
        </w:rPr>
        <w:t xml:space="preserve">speed of sound in air using the </w:t>
      </w:r>
      <w:r>
        <w:rPr>
          <w:sz w:val="24"/>
          <w:szCs w:val="24"/>
        </w:rPr>
        <w:t>Kundt’s</w:t>
      </w:r>
      <w:r>
        <w:rPr>
          <w:sz w:val="24"/>
          <w:szCs w:val="24"/>
        </w:rPr>
        <w:t xml:space="preserve"> tube method and compare it to the theoretical value of the speed of air at room temperature.</w:t>
      </w:r>
    </w:p>
    <w:p w14:paraId="08C907F0" w14:textId="77777777" w:rsidR="00E70B73" w:rsidRPr="00234461" w:rsidRDefault="00E70B73" w:rsidP="00E70B73">
      <w:pPr>
        <w:ind w:left="851" w:hanging="851"/>
        <w:rPr>
          <w:sz w:val="24"/>
          <w:szCs w:val="24"/>
        </w:rPr>
      </w:pPr>
    </w:p>
    <w:p w14:paraId="23422C00" w14:textId="709714A8" w:rsidR="00E70B73" w:rsidRDefault="00E70B73" w:rsidP="00E70B73">
      <w:pPr>
        <w:ind w:left="851" w:hanging="851"/>
        <w:rPr>
          <w:sz w:val="24"/>
          <w:szCs w:val="24"/>
        </w:rPr>
      </w:pPr>
      <w:r w:rsidRPr="00234461">
        <w:rPr>
          <w:rFonts w:asciiTheme="majorHAnsi" w:hAnsiTheme="majorHAnsi"/>
          <w:b/>
          <w:bCs/>
          <w:sz w:val="28"/>
          <w:szCs w:val="28"/>
        </w:rPr>
        <w:t>Experimental Method:</w:t>
      </w:r>
      <w:r w:rsidRPr="00234461">
        <w:rPr>
          <w:rFonts w:asciiTheme="majorHAnsi" w:hAnsiTheme="majorHAnsi"/>
          <w:sz w:val="28"/>
          <w:szCs w:val="28"/>
        </w:rPr>
        <w:t xml:space="preserve"> </w:t>
      </w:r>
      <w:r>
        <w:rPr>
          <w:sz w:val="24"/>
          <w:szCs w:val="24"/>
        </w:rPr>
        <w:t>The experiment will determine the wavelength of the sound waves passing through the air by</w:t>
      </w:r>
      <w:r>
        <w:rPr>
          <w:sz w:val="24"/>
          <w:szCs w:val="24"/>
        </w:rPr>
        <w:t xml:space="preserve"> measuring the distance between nodes/antinodes in a Kundt’s tube at different frequencies</w:t>
      </w:r>
      <w:r>
        <w:rPr>
          <w:sz w:val="24"/>
          <w:szCs w:val="24"/>
        </w:rPr>
        <w:t xml:space="preserve">. The wavelengths </w:t>
      </w:r>
      <w:r>
        <w:rPr>
          <w:sz w:val="24"/>
          <w:szCs w:val="24"/>
        </w:rPr>
        <w:t>were</w:t>
      </w:r>
      <w:r>
        <w:rPr>
          <w:sz w:val="24"/>
          <w:szCs w:val="24"/>
        </w:rPr>
        <w:t xml:space="preserve"> calculated from </w:t>
      </w:r>
      <w:r>
        <w:rPr>
          <w:sz w:val="24"/>
          <w:szCs w:val="24"/>
        </w:rPr>
        <w:t>averaged distances</w:t>
      </w:r>
      <w:r>
        <w:rPr>
          <w:sz w:val="24"/>
          <w:szCs w:val="24"/>
        </w:rPr>
        <w:t xml:space="preserve"> </w:t>
      </w:r>
      <w:r>
        <w:rPr>
          <w:sz w:val="24"/>
          <w:szCs w:val="24"/>
        </w:rPr>
        <w:t>and was</w:t>
      </w:r>
      <w:r>
        <w:rPr>
          <w:sz w:val="24"/>
          <w:szCs w:val="24"/>
        </w:rPr>
        <w:t xml:space="preserve"> used to solve for the experimental speed of sound which is then compared to the theoretical value.</w:t>
      </w:r>
      <w:r>
        <w:rPr>
          <w:sz w:val="24"/>
          <w:szCs w:val="24"/>
        </w:rPr>
        <w:t xml:space="preserve"> The velocity equation was also linearized</w:t>
      </w:r>
      <w:r w:rsidR="00D1723D">
        <w:rPr>
          <w:sz w:val="24"/>
          <w:szCs w:val="24"/>
        </w:rPr>
        <w:t xml:space="preserve"> (transformed into the form y=mx+b) and to find the slope which is equivalent to the experimental value of the velocity of sound. The slope was found using the spreadsheet software excel which showed the equation of the linear trendline which represents the best fit estimate for the data of 1/f vs. λ.</w:t>
      </w:r>
    </w:p>
    <w:p w14:paraId="3C9EBD1D" w14:textId="77777777" w:rsidR="00E70B73" w:rsidRPr="00234461" w:rsidRDefault="00E70B73" w:rsidP="00E70B73">
      <w:pPr>
        <w:ind w:left="851" w:hanging="851"/>
        <w:rPr>
          <w:sz w:val="24"/>
          <w:szCs w:val="24"/>
        </w:rPr>
      </w:pPr>
    </w:p>
    <w:p w14:paraId="30C9D575" w14:textId="77777777" w:rsidR="00E70B73" w:rsidRDefault="00E70B73" w:rsidP="00E70B73">
      <w:pPr>
        <w:rPr>
          <w:sz w:val="24"/>
          <w:szCs w:val="24"/>
        </w:rPr>
      </w:pPr>
      <w:r w:rsidRPr="00234461">
        <w:rPr>
          <w:rFonts w:asciiTheme="majorHAnsi" w:hAnsiTheme="majorHAnsi"/>
          <w:b/>
          <w:bCs/>
          <w:sz w:val="28"/>
          <w:szCs w:val="28"/>
        </w:rPr>
        <w:t>Data:</w:t>
      </w:r>
      <w:r w:rsidRPr="00234461">
        <w:rPr>
          <w:rFonts w:asciiTheme="majorHAnsi" w:hAnsiTheme="majorHAnsi"/>
          <w:sz w:val="28"/>
          <w:szCs w:val="28"/>
        </w:rPr>
        <w:t xml:space="preserve"> </w:t>
      </w:r>
      <w:r w:rsidRPr="00234461">
        <w:rPr>
          <w:sz w:val="24"/>
          <w:szCs w:val="24"/>
        </w:rPr>
        <w:t xml:space="preserve">The </w:t>
      </w:r>
      <w:r>
        <w:rPr>
          <w:sz w:val="24"/>
          <w:szCs w:val="24"/>
        </w:rPr>
        <w:t>data and calculations are attached above.</w:t>
      </w:r>
    </w:p>
    <w:p w14:paraId="4A0EADC3" w14:textId="77777777" w:rsidR="00E70B73" w:rsidRPr="00234461" w:rsidRDefault="00E70B73" w:rsidP="00E70B73">
      <w:pPr>
        <w:rPr>
          <w:sz w:val="24"/>
          <w:szCs w:val="24"/>
        </w:rPr>
      </w:pPr>
    </w:p>
    <w:p w14:paraId="302CFDE3" w14:textId="71BEEBF8" w:rsidR="00E70B73" w:rsidRPr="00F123C3" w:rsidRDefault="00E70B73" w:rsidP="00E70B73">
      <w:pPr>
        <w:ind w:left="709" w:hanging="709"/>
        <w:rPr>
          <w:sz w:val="24"/>
          <w:szCs w:val="24"/>
        </w:rPr>
      </w:pPr>
      <w:r w:rsidRPr="00234461">
        <w:rPr>
          <w:rFonts w:asciiTheme="majorHAnsi" w:hAnsiTheme="majorHAnsi"/>
          <w:b/>
          <w:bCs/>
          <w:sz w:val="28"/>
          <w:szCs w:val="28"/>
        </w:rPr>
        <w:t>Conclusion:</w:t>
      </w:r>
      <w:r w:rsidRPr="00234461">
        <w:rPr>
          <w:rFonts w:asciiTheme="majorHAnsi" w:hAnsiTheme="majorHAnsi"/>
          <w:sz w:val="28"/>
          <w:szCs w:val="28"/>
        </w:rPr>
        <w:t xml:space="preserve"> </w:t>
      </w:r>
      <w:r>
        <w:rPr>
          <w:sz w:val="24"/>
          <w:szCs w:val="24"/>
        </w:rPr>
        <w:t xml:space="preserve">Therefore, from the data gathered in this experiment, the speed of sound in air can be calculated using the velocity formula v=fλ in which λ was found by </w:t>
      </w:r>
      <w:r w:rsidR="00B42C2E">
        <w:rPr>
          <w:sz w:val="24"/>
          <w:szCs w:val="24"/>
        </w:rPr>
        <w:t>averaging</w:t>
      </w:r>
      <w:r>
        <w:rPr>
          <w:sz w:val="24"/>
          <w:szCs w:val="24"/>
        </w:rPr>
        <w:t xml:space="preserve"> the </w:t>
      </w:r>
      <w:r w:rsidR="00B42C2E">
        <w:rPr>
          <w:sz w:val="24"/>
          <w:szCs w:val="24"/>
        </w:rPr>
        <w:t>distance</w:t>
      </w:r>
      <w:r>
        <w:rPr>
          <w:sz w:val="24"/>
          <w:szCs w:val="24"/>
        </w:rPr>
        <w:t>s</w:t>
      </w:r>
      <w:r w:rsidR="00B42C2E">
        <w:rPr>
          <w:sz w:val="24"/>
          <w:szCs w:val="24"/>
        </w:rPr>
        <w:t xml:space="preserve"> between nodes</w:t>
      </w:r>
      <w:r>
        <w:rPr>
          <w:sz w:val="24"/>
          <w:szCs w:val="24"/>
        </w:rPr>
        <w:t xml:space="preserve"> in a </w:t>
      </w:r>
      <w:r w:rsidR="00B42C2E">
        <w:rPr>
          <w:sz w:val="24"/>
          <w:szCs w:val="24"/>
        </w:rPr>
        <w:t>Kundt’s</w:t>
      </w:r>
      <w:r>
        <w:rPr>
          <w:sz w:val="24"/>
          <w:szCs w:val="24"/>
        </w:rPr>
        <w:t xml:space="preserve"> tube </w:t>
      </w:r>
      <w:r w:rsidR="00B42C2E">
        <w:rPr>
          <w:sz w:val="24"/>
          <w:szCs w:val="24"/>
        </w:rPr>
        <w:t xml:space="preserve">at different values of </w:t>
      </w:r>
      <w:r>
        <w:rPr>
          <w:sz w:val="24"/>
          <w:szCs w:val="24"/>
        </w:rPr>
        <w:t xml:space="preserve">f. The velocity of sound calculated </w:t>
      </w:r>
      <w:r w:rsidR="00B42C2E">
        <w:rPr>
          <w:sz w:val="24"/>
          <w:szCs w:val="24"/>
        </w:rPr>
        <w:t>by averaging the solved values for v using f and λ</w:t>
      </w:r>
      <w:r>
        <w:rPr>
          <w:sz w:val="24"/>
          <w:szCs w:val="24"/>
        </w:rPr>
        <w:t xml:space="preserve"> produced only </w:t>
      </w:r>
      <w:r w:rsidR="00B42C2E">
        <w:rPr>
          <w:sz w:val="24"/>
          <w:szCs w:val="24"/>
        </w:rPr>
        <w:t>2.23</w:t>
      </w:r>
      <w:r>
        <w:rPr>
          <w:sz w:val="24"/>
          <w:szCs w:val="24"/>
        </w:rPr>
        <w:t>% error from the calculated theoretical value based on the room temperature.</w:t>
      </w:r>
      <w:r w:rsidR="00B42C2E">
        <w:rPr>
          <w:sz w:val="24"/>
          <w:szCs w:val="24"/>
        </w:rPr>
        <w:t xml:space="preserve"> The concept of linearization was also applied to determine the experimental velocity of sound in which the calculated percent error is 6.22%.</w:t>
      </w:r>
      <w:r>
        <w:rPr>
          <w:sz w:val="24"/>
          <w:szCs w:val="24"/>
        </w:rPr>
        <w:t xml:space="preserve"> Lastly, uncertainty in the experiment can be mainly attributed to the </w:t>
      </w:r>
      <w:r w:rsidR="00B42C2E">
        <w:rPr>
          <w:sz w:val="24"/>
          <w:szCs w:val="24"/>
        </w:rPr>
        <w:t>difficulty of accurately measuring the distances of the nodes in the Kundt’s tube which</w:t>
      </w:r>
      <w:r>
        <w:rPr>
          <w:sz w:val="24"/>
          <w:szCs w:val="24"/>
        </w:rPr>
        <w:t xml:space="preserve"> contribut</w:t>
      </w:r>
      <w:r w:rsidR="00B42C2E">
        <w:rPr>
          <w:sz w:val="24"/>
          <w:szCs w:val="24"/>
        </w:rPr>
        <w:t>ed</w:t>
      </w:r>
      <w:r>
        <w:rPr>
          <w:sz w:val="24"/>
          <w:szCs w:val="24"/>
        </w:rPr>
        <w:t xml:space="preserve"> greatly to the inaccuracy of the measurement and calculations.</w:t>
      </w:r>
    </w:p>
    <w:p w14:paraId="4914C475" w14:textId="77777777" w:rsidR="00E70B73" w:rsidRPr="00853115" w:rsidRDefault="00E70B73" w:rsidP="00E70B73">
      <w:pPr>
        <w:pStyle w:val="BodyText"/>
        <w:spacing w:before="38" w:line="276" w:lineRule="auto"/>
        <w:ind w:left="220" w:right="201"/>
        <w:rPr>
          <w:b/>
          <w:bCs/>
        </w:rPr>
      </w:pPr>
    </w:p>
    <w:p w14:paraId="6707C939" w14:textId="77777777" w:rsidR="00E70B73" w:rsidRDefault="00E70B73">
      <w:pPr>
        <w:pStyle w:val="BodyText"/>
        <w:spacing w:before="49" w:line="276" w:lineRule="auto"/>
        <w:ind w:left="220" w:right="969"/>
      </w:pPr>
    </w:p>
    <w:sectPr w:rsidR="00E70B73">
      <w:type w:val="continuous"/>
      <w:pgSz w:w="12240" w:h="15840"/>
      <w:pgMar w:top="1360" w:right="48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rlito"/>
    <w:panose1 w:val="020F0502020204030204"/>
    <w:charset w:val="00"/>
    <w:family w:val="swiss"/>
    <w:pitch w:val="variable"/>
    <w:sig w:usb0="E10002FF" w:usb1="5000ECFF" w:usb2="00000009" w:usb3="00000000" w:csb0="0000019F" w:csb1="00000000"/>
  </w:font>
  <w:font w:name="Caladea">
    <w:altName w:val="Cambria"/>
    <w:charset w:val="00"/>
    <w:family w:val="roman"/>
    <w:pitch w:val="variable"/>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5E74AB"/>
    <w:rsid w:val="002471E1"/>
    <w:rsid w:val="005E74AB"/>
    <w:rsid w:val="00655DA9"/>
    <w:rsid w:val="0089418B"/>
    <w:rsid w:val="00A92687"/>
    <w:rsid w:val="00B42C2E"/>
    <w:rsid w:val="00CB682B"/>
    <w:rsid w:val="00CD3114"/>
    <w:rsid w:val="00D1723D"/>
    <w:rsid w:val="00E70B7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CEC990A"/>
  <w15:docId w15:val="{DF43C341-D494-4491-995B-B9E578ED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9"/>
      <w:ind w:left="220" w:right="1463"/>
    </w:pPr>
    <w:rPr>
      <w:rFonts w:ascii="Caladea" w:eastAsia="Caladea" w:hAnsi="Caladea" w:cs="Caladea"/>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CB6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4</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McCaskey</dc:creator>
  <cp:lastModifiedBy>jan harry jondanero</cp:lastModifiedBy>
  <cp:revision>3</cp:revision>
  <dcterms:created xsi:type="dcterms:W3CDTF">2020-12-02T13:44:00Z</dcterms:created>
  <dcterms:modified xsi:type="dcterms:W3CDTF">2020-12-02T18:38:00Z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2019-10-22T00:00:00Z</vt:filetime>
  </property>
  <property fmtid="{D5CDD505-2E9C-101B-9397-08002B2CF9AE}" pid="3" name="Creator">
    <vt:lpwstr>Microsoft® Word 2013</vt:lpwstr>
  </property>
  <property fmtid="{D5CDD505-2E9C-101B-9397-08002B2CF9AE}" pid="4" name="LastSaved">
    <vt:filetime>2020-12-02T00:00:00Z</vt:filetime>
  </property>
</Properties>
</file>