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0418F" w14:textId="77777777" w:rsidR="00C47515" w:rsidRDefault="007C48BE">
      <w:pPr>
        <w:pStyle w:val="Title"/>
        <w:spacing w:line="415" w:lineRule="auto"/>
      </w:pPr>
      <w:r>
        <w:t>The Science of Acoustics – McCaskey Assignment #10</w:t>
      </w:r>
    </w:p>
    <w:p w14:paraId="0D1FB6F0" w14:textId="77777777" w:rsidR="00C47515" w:rsidRDefault="007C48BE">
      <w:pPr>
        <w:pStyle w:val="BodyText"/>
        <w:spacing w:line="278" w:lineRule="auto"/>
        <w:ind w:right="10"/>
      </w:pPr>
      <w:r>
        <w:t xml:space="preserve">Due next week at the </w:t>
      </w:r>
      <w:r>
        <w:rPr>
          <w:b/>
        </w:rPr>
        <w:t xml:space="preserve">beginning </w:t>
      </w:r>
      <w:r>
        <w:t>of class. Please write out or type your answers, and hand them in then. No homework will be accepted after solutions are posted. Show your work!</w:t>
      </w:r>
    </w:p>
    <w:p w14:paraId="14B9BA34" w14:textId="53C653C7" w:rsidR="00C47515" w:rsidRDefault="007C48BE">
      <w:pPr>
        <w:pStyle w:val="BodyText"/>
        <w:spacing w:before="193"/>
      </w:pPr>
      <w:r>
        <w:t>Go to the Chapter 10 notes and do problems #1-5.</w:t>
      </w:r>
    </w:p>
    <w:p w14:paraId="7A88E63C" w14:textId="77777777" w:rsidR="009E28D2" w:rsidRDefault="009E28D2">
      <w:pPr>
        <w:pStyle w:val="BodyText"/>
        <w:spacing w:before="193"/>
      </w:pPr>
    </w:p>
    <w:p w14:paraId="2944BF53"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1. A 100-dB sound source plays for a while and then is turned off. Calculate the intensity</w:t>
      </w:r>
    </w:p>
    <w:p w14:paraId="4D6C892D"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of this sound in W/m2 AFTER an amount of time equal to the reverberation time (RT60)</w:t>
      </w:r>
    </w:p>
    <w:p w14:paraId="57D75BC3" w14:textId="3DE43BF5" w:rsid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has passed. (hint: after the RT60 has passed, how many dB will this be?)</w:t>
      </w:r>
    </w:p>
    <w:p w14:paraId="77DD01F0" w14:textId="6D35E329" w:rsidR="009E28D2" w:rsidRDefault="008E2393" w:rsidP="009E28D2">
      <w:pPr>
        <w:widowControl/>
        <w:adjustRightInd w:val="0"/>
        <w:ind w:left="284"/>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ab/>
        <w:t>Solution:</w:t>
      </w:r>
    </w:p>
    <w:p w14:paraId="47588A57" w14:textId="487441F4" w:rsidR="008E2393" w:rsidRPr="008E2393" w:rsidRDefault="008E2393" w:rsidP="009E28D2">
      <w:pPr>
        <w:widowControl/>
        <w:adjustRightInd w:val="0"/>
        <w:ind w:left="284"/>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ab/>
      </w:r>
      <w:r>
        <w:rPr>
          <w:rFonts w:ascii="Calibri" w:eastAsiaTheme="minorHAnsi" w:hAnsi="Calibri" w:cs="Calibri"/>
          <w:color w:val="000000" w:themeColor="text1"/>
          <w:sz w:val="24"/>
          <w:szCs w:val="24"/>
          <w:lang w:val="en-SG"/>
        </w:rPr>
        <w:tab/>
        <w:t xml:space="preserve">After RT60, β = 100 - 60 = </w:t>
      </w:r>
      <w:r w:rsidRPr="008E2393">
        <w:rPr>
          <w:rFonts w:ascii="Calibri" w:eastAsiaTheme="minorHAnsi" w:hAnsi="Calibri" w:cs="Calibri"/>
          <w:b/>
          <w:bCs/>
          <w:color w:val="000000" w:themeColor="text1"/>
          <w:sz w:val="24"/>
          <w:szCs w:val="24"/>
          <w:lang w:val="en-SG"/>
        </w:rPr>
        <w:t>40dB</w:t>
      </w:r>
    </w:p>
    <w:p w14:paraId="45177A8E"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p>
    <w:p w14:paraId="7BE82E90"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2. Suppose you had a room that had plywood walls and ceiling (ignore the floor for now).</w:t>
      </w:r>
    </w:p>
    <w:p w14:paraId="154F4BA4"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Would it have a longer reverberation time if a 1000 Hz tone were played, or a 500 Hz</w:t>
      </w:r>
    </w:p>
    <w:p w14:paraId="1E1599D6"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tone? You shouldn’t have to do a lengthy calculation, but carefully explain your</w:t>
      </w:r>
    </w:p>
    <w:p w14:paraId="3DBB769E" w14:textId="30C58050" w:rsid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reasoning. Check the absorption coefficients in the lecture slides.</w:t>
      </w:r>
    </w:p>
    <w:p w14:paraId="76840EEB" w14:textId="77777777" w:rsidR="008E2393" w:rsidRDefault="008E2393" w:rsidP="008E2393">
      <w:pPr>
        <w:widowControl/>
        <w:adjustRightInd w:val="0"/>
        <w:ind w:left="284" w:firstLine="436"/>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Solution:</w:t>
      </w:r>
    </w:p>
    <w:p w14:paraId="23D85807" w14:textId="7FA58689" w:rsidR="009E28D2" w:rsidRDefault="008E2393" w:rsidP="008E2393">
      <w:pPr>
        <w:widowControl/>
        <w:adjustRightInd w:val="0"/>
        <w:ind w:left="284"/>
        <w:rPr>
          <w:rFonts w:ascii="Calibri" w:eastAsiaTheme="minorHAnsi" w:hAnsi="Calibri" w:cs="Calibri"/>
          <w:color w:val="C0504D" w:themeColor="accent2"/>
          <w:sz w:val="24"/>
          <w:szCs w:val="24"/>
          <w:lang w:val="en-SG"/>
        </w:rPr>
      </w:pPr>
      <w:r>
        <w:rPr>
          <w:rFonts w:ascii="Calibri" w:eastAsiaTheme="minorHAnsi" w:hAnsi="Calibri" w:cs="Calibri"/>
          <w:color w:val="000000" w:themeColor="text1"/>
          <w:sz w:val="24"/>
          <w:szCs w:val="24"/>
          <w:lang w:val="en-SG"/>
        </w:rPr>
        <w:tab/>
      </w:r>
      <w:r>
        <w:rPr>
          <w:rFonts w:ascii="Calibri" w:eastAsiaTheme="minorHAnsi" w:hAnsi="Calibri" w:cs="Calibri"/>
          <w:color w:val="000000" w:themeColor="text1"/>
          <w:sz w:val="24"/>
          <w:szCs w:val="24"/>
          <w:lang w:val="en-SG"/>
        </w:rPr>
        <w:tab/>
      </w:r>
      <w:r w:rsidRPr="008E2393">
        <w:rPr>
          <w:rFonts w:ascii="Calibri" w:eastAsiaTheme="minorHAnsi" w:hAnsi="Calibri" w:cs="Calibri"/>
          <w:b/>
          <w:bCs/>
          <w:color w:val="000000" w:themeColor="text1"/>
          <w:sz w:val="24"/>
          <w:szCs w:val="24"/>
          <w:lang w:val="en-SG"/>
        </w:rPr>
        <w:t>No</w:t>
      </w:r>
      <w:r>
        <w:rPr>
          <w:rFonts w:ascii="Calibri" w:eastAsiaTheme="minorHAnsi" w:hAnsi="Calibri" w:cs="Calibri"/>
          <w:color w:val="000000" w:themeColor="text1"/>
          <w:sz w:val="24"/>
          <w:szCs w:val="24"/>
          <w:lang w:val="en-SG"/>
        </w:rPr>
        <w:t xml:space="preserve">. It would </w:t>
      </w:r>
      <w:r w:rsidRPr="008E2393">
        <w:rPr>
          <w:rFonts w:ascii="Calibri" w:eastAsiaTheme="minorHAnsi" w:hAnsi="Calibri" w:cs="Calibri"/>
          <w:b/>
          <w:bCs/>
          <w:color w:val="000000" w:themeColor="text1"/>
          <w:sz w:val="24"/>
          <w:szCs w:val="24"/>
          <w:lang w:val="en-SG"/>
        </w:rPr>
        <w:t>have the same amount of reverberation time</w:t>
      </w:r>
      <w:r>
        <w:rPr>
          <w:rFonts w:ascii="Calibri" w:eastAsiaTheme="minorHAnsi" w:hAnsi="Calibri" w:cs="Calibri"/>
          <w:color w:val="000000" w:themeColor="text1"/>
          <w:sz w:val="24"/>
          <w:szCs w:val="24"/>
          <w:lang w:val="en-SG"/>
        </w:rPr>
        <w:t xml:space="preserve"> as the RT is only dependent on the volume of the room and the absorption area. Since the size of the room does not change and the walls and ceilings are made of just the same materials for when a 1000 Hz tone was played or a 500 Hz tone, both factors are unaffected and thus RT as well.</w:t>
      </w:r>
    </w:p>
    <w:p w14:paraId="0252879C"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p>
    <w:p w14:paraId="5BC25700"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 xml:space="preserve">3. A 1000 Hz tone is played in a 25 foot by </w:t>
      </w:r>
      <w:proofErr w:type="gramStart"/>
      <w:r w:rsidRPr="009E28D2">
        <w:rPr>
          <w:rFonts w:ascii="Calibri" w:eastAsiaTheme="minorHAnsi" w:hAnsi="Calibri" w:cs="Calibri"/>
          <w:color w:val="C0504D" w:themeColor="accent2"/>
          <w:sz w:val="24"/>
          <w:szCs w:val="24"/>
          <w:lang w:val="en-SG"/>
        </w:rPr>
        <w:t>15 foot</w:t>
      </w:r>
      <w:proofErr w:type="gramEnd"/>
      <w:r w:rsidRPr="009E28D2">
        <w:rPr>
          <w:rFonts w:ascii="Calibri" w:eastAsiaTheme="minorHAnsi" w:hAnsi="Calibri" w:cs="Calibri"/>
          <w:color w:val="C0504D" w:themeColor="accent2"/>
          <w:sz w:val="24"/>
          <w:szCs w:val="24"/>
          <w:lang w:val="en-SG"/>
        </w:rPr>
        <w:t xml:space="preserve"> room having 12 foot high ceilings. If the</w:t>
      </w:r>
    </w:p>
    <w:p w14:paraId="49907F67"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floor is concrete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 0.02), the walls are acoustical tile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 0.75), and the ceiling is</w:t>
      </w:r>
    </w:p>
    <w:p w14:paraId="47747B8B" w14:textId="33291928" w:rsid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fiberglass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 0.99), find the reverberation time like we did in class.</w:t>
      </w:r>
    </w:p>
    <w:p w14:paraId="2EB9DA1A" w14:textId="77777777" w:rsidR="008E2393" w:rsidRDefault="008E2393" w:rsidP="00594260">
      <w:pPr>
        <w:widowControl/>
        <w:adjustRightInd w:val="0"/>
        <w:ind w:firstLine="72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Solution:</w:t>
      </w:r>
    </w:p>
    <w:p w14:paraId="4AB6D0D3" w14:textId="4656CFFF" w:rsidR="009E28D2" w:rsidRDefault="008E2393" w:rsidP="008E2393">
      <w:pPr>
        <w:widowControl/>
        <w:adjustRightInd w:val="0"/>
        <w:ind w:left="284"/>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ab/>
      </w:r>
      <w:r>
        <w:rPr>
          <w:rFonts w:ascii="Calibri" w:eastAsiaTheme="minorHAnsi" w:hAnsi="Calibri" w:cs="Calibri"/>
          <w:color w:val="000000" w:themeColor="text1"/>
          <w:sz w:val="24"/>
          <w:szCs w:val="24"/>
          <w:lang w:val="en-SG"/>
        </w:rPr>
        <w:tab/>
      </w:r>
      <w:r w:rsidR="00884B8C">
        <w:rPr>
          <w:rFonts w:ascii="Calibri" w:eastAsiaTheme="minorHAnsi" w:hAnsi="Calibri" w:cs="Calibri"/>
          <w:color w:val="000000" w:themeColor="text1"/>
          <w:sz w:val="24"/>
          <w:szCs w:val="24"/>
          <w:lang w:val="en-SG"/>
        </w:rPr>
        <w:t>Since the given dimensions are in feet,</w:t>
      </w:r>
    </w:p>
    <w:p w14:paraId="0B763ACA" w14:textId="4A5743F7" w:rsidR="00884B8C" w:rsidRDefault="00884B8C" w:rsidP="008E2393">
      <w:pPr>
        <w:widowControl/>
        <w:adjustRightInd w:val="0"/>
        <w:ind w:left="284"/>
        <w:rPr>
          <w:rFonts w:ascii="Calibri" w:eastAsiaTheme="minorEastAsia" w:hAnsi="Calibri" w:cs="Calibri"/>
          <w:color w:val="000000" w:themeColor="text1"/>
          <w:sz w:val="24"/>
          <w:szCs w:val="24"/>
          <w:lang w:val="en-SG"/>
        </w:rPr>
      </w:pPr>
      <w:r>
        <w:rPr>
          <w:rFonts w:ascii="Calibri" w:eastAsiaTheme="minorHAnsi" w:hAnsi="Calibri" w:cs="Calibri"/>
          <w:color w:val="000000" w:themeColor="text1"/>
          <w:sz w:val="24"/>
          <w:szCs w:val="24"/>
          <w:lang w:val="en-SG"/>
        </w:rPr>
        <w:tab/>
      </w:r>
      <w:r>
        <w:rPr>
          <w:rFonts w:ascii="Calibri" w:eastAsiaTheme="minorHAnsi" w:hAnsi="Calibri" w:cs="Calibri"/>
          <w:color w:val="000000" w:themeColor="text1"/>
          <w:sz w:val="24"/>
          <w:szCs w:val="24"/>
          <w:lang w:val="en-SG"/>
        </w:rPr>
        <w:tab/>
      </w:r>
      <m:oMath>
        <m:r>
          <w:rPr>
            <w:rFonts w:ascii="Cambria Math" w:eastAsiaTheme="minorHAnsi" w:hAnsi="Cambria Math" w:cs="Calibri"/>
            <w:color w:val="000000" w:themeColor="text1"/>
            <w:sz w:val="24"/>
            <w:szCs w:val="24"/>
            <w:lang w:val="en-SG"/>
          </w:rPr>
          <m:t>RT=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0.05</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s</m:t>
                </m:r>
              </m:num>
              <m:den>
                <m:r>
                  <w:rPr>
                    <w:rFonts w:ascii="Cambria Math" w:eastAsiaTheme="minorHAnsi" w:hAnsi="Cambria Math" w:cs="Calibri"/>
                    <w:color w:val="000000" w:themeColor="text1"/>
                    <w:sz w:val="24"/>
                    <w:szCs w:val="24"/>
                    <w:lang w:val="en-SG"/>
                  </w:rPr>
                  <m:t>ft</m:t>
                </m:r>
              </m:den>
            </m:f>
          </m:e>
        </m:d>
        <m:r>
          <w:rPr>
            <w:rFonts w:ascii="Cambria Math" w:eastAsiaTheme="minorHAnsi" w:hAnsi="Cambria Math" w:cs="Calibri"/>
            <w:color w:val="000000" w:themeColor="text1"/>
            <w:sz w:val="24"/>
            <w:szCs w:val="24"/>
            <w:lang w:val="en-SG"/>
          </w:rPr>
          <m:t>x</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V</m:t>
            </m:r>
          </m:num>
          <m:den>
            <m:r>
              <w:rPr>
                <w:rFonts w:ascii="Cambria Math" w:eastAsiaTheme="minorHAnsi" w:hAnsi="Cambria Math" w:cs="Calibri"/>
                <w:color w:val="000000" w:themeColor="text1"/>
                <w:sz w:val="24"/>
                <w:szCs w:val="24"/>
                <w:lang w:val="en-SG"/>
              </w:rPr>
              <m:t>absorption area</m:t>
            </m:r>
          </m:den>
        </m:f>
        <m:r>
          <w:rPr>
            <w:rFonts w:ascii="Cambria Math" w:eastAsiaTheme="minorHAnsi" w:hAnsi="Cambria Math" w:cs="Calibri"/>
            <w:color w:val="000000" w:themeColor="text1"/>
            <w:sz w:val="24"/>
            <w:szCs w:val="24"/>
            <w:lang w:val="en-SG"/>
          </w:rPr>
          <m:t xml:space="preserve"> </m:t>
        </m:r>
      </m:oMath>
    </w:p>
    <w:p w14:paraId="10D7340C" w14:textId="77777777" w:rsidR="00884B8C" w:rsidRDefault="00884B8C" w:rsidP="008E2393">
      <w:pPr>
        <w:widowControl/>
        <w:adjustRightInd w:val="0"/>
        <w:ind w:left="284"/>
        <w:rPr>
          <w:rFonts w:ascii="Calibri" w:eastAsiaTheme="minorEastAsia" w:hAnsi="Calibri" w:cs="Calibri"/>
          <w:color w:val="000000" w:themeColor="text1"/>
          <w:sz w:val="24"/>
          <w:szCs w:val="24"/>
          <w:lang w:val="en-SG"/>
        </w:rPr>
      </w:pPr>
    </w:p>
    <w:p w14:paraId="4FB6C428" w14:textId="3DF8DD61" w:rsidR="00884B8C" w:rsidRDefault="00884B8C" w:rsidP="008E2393">
      <w:pPr>
        <w:widowControl/>
        <w:adjustRightInd w:val="0"/>
        <w:ind w:left="284"/>
        <w:rPr>
          <w:rFonts w:ascii="Calibri" w:eastAsiaTheme="minorHAnsi" w:hAnsi="Calibri" w:cs="Calibri"/>
          <w:color w:val="000000" w:themeColor="text1"/>
          <w:sz w:val="24"/>
          <w:szCs w:val="24"/>
          <w:lang w:val="en-SG"/>
        </w:rPr>
      </w:pPr>
      <w:r>
        <w:rPr>
          <w:rFonts w:ascii="Calibri" w:eastAsiaTheme="minorHAnsi" w:hAnsi="Calibri" w:cs="Calibri"/>
          <w:color w:val="C0504D" w:themeColor="accent2"/>
          <w:sz w:val="24"/>
          <w:szCs w:val="24"/>
          <w:lang w:val="en-SG"/>
        </w:rPr>
        <w:tab/>
      </w:r>
      <w:r>
        <w:rPr>
          <w:rFonts w:ascii="Calibri" w:eastAsiaTheme="minorHAnsi" w:hAnsi="Calibri" w:cs="Calibri"/>
          <w:color w:val="C0504D" w:themeColor="accent2"/>
          <w:sz w:val="24"/>
          <w:szCs w:val="24"/>
          <w:lang w:val="en-SG"/>
        </w:rPr>
        <w:tab/>
      </w:r>
      <w:r>
        <w:rPr>
          <w:rFonts w:ascii="Calibri" w:eastAsiaTheme="minorHAnsi" w:hAnsi="Calibri" w:cs="Calibri"/>
          <w:color w:val="000000" w:themeColor="text1"/>
          <w:sz w:val="24"/>
          <w:szCs w:val="24"/>
          <w:lang w:val="en-SG"/>
        </w:rPr>
        <w:t>Let’s visualize:</w:t>
      </w:r>
    </w:p>
    <w:p w14:paraId="0F519D3F" w14:textId="6BDEC632" w:rsidR="00884B8C" w:rsidRDefault="00884B8C" w:rsidP="008E2393">
      <w:pPr>
        <w:widowControl/>
        <w:adjustRightInd w:val="0"/>
        <w:ind w:left="284"/>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ab/>
      </w:r>
      <w:r>
        <w:rPr>
          <w:rFonts w:ascii="Calibri" w:eastAsiaTheme="minorHAnsi" w:hAnsi="Calibri" w:cs="Calibri"/>
          <w:color w:val="000000" w:themeColor="text1"/>
          <w:sz w:val="24"/>
          <w:szCs w:val="24"/>
          <w:lang w:val="en-SG"/>
        </w:rPr>
        <w:tab/>
      </w:r>
      <w:r w:rsidR="00A5641C">
        <w:rPr>
          <w:noProof/>
        </w:rPr>
        <w:drawing>
          <wp:inline distT="0" distB="0" distL="0" distR="0" wp14:anchorId="66977DE6" wp14:editId="7342FC87">
            <wp:extent cx="3281181" cy="23198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3692" t="14504" r="11507" b="4054"/>
                    <a:stretch/>
                  </pic:blipFill>
                  <pic:spPr bwMode="auto">
                    <a:xfrm>
                      <a:off x="0" y="0"/>
                      <a:ext cx="3301164" cy="2333994"/>
                    </a:xfrm>
                    <a:prstGeom prst="rect">
                      <a:avLst/>
                    </a:prstGeom>
                    <a:ln>
                      <a:noFill/>
                    </a:ln>
                    <a:extLst>
                      <a:ext uri="{53640926-AAD7-44D8-BBD7-CCE9431645EC}">
                        <a14:shadowObscured xmlns:a14="http://schemas.microsoft.com/office/drawing/2010/main"/>
                      </a:ext>
                    </a:extLst>
                  </pic:spPr>
                </pic:pic>
              </a:graphicData>
            </a:graphic>
          </wp:inline>
        </w:drawing>
      </w:r>
    </w:p>
    <w:p w14:paraId="5C664F71" w14:textId="5C0295D0" w:rsidR="00A5641C" w:rsidRDefault="00A5641C" w:rsidP="008E2393">
      <w:pPr>
        <w:widowControl/>
        <w:adjustRightInd w:val="0"/>
        <w:ind w:left="284"/>
        <w:rPr>
          <w:rFonts w:ascii="Calibri" w:eastAsiaTheme="minorHAnsi" w:hAnsi="Calibri" w:cs="Calibri"/>
          <w:color w:val="000000" w:themeColor="text1"/>
          <w:sz w:val="24"/>
          <w:szCs w:val="24"/>
          <w:lang w:val="en-SG"/>
        </w:rPr>
      </w:pPr>
    </w:p>
    <w:p w14:paraId="6A3A3EC0" w14:textId="645D0CC1" w:rsidR="00A5641C" w:rsidRDefault="00A5641C" w:rsidP="008E2393">
      <w:pPr>
        <w:widowControl/>
        <w:adjustRightInd w:val="0"/>
        <w:ind w:left="284"/>
        <w:rPr>
          <w:rFonts w:ascii="Calibri" w:eastAsiaTheme="minorEastAsia" w:hAnsi="Calibri" w:cs="Calibri"/>
          <w:b/>
          <w:bCs/>
          <w:color w:val="000000" w:themeColor="text1"/>
          <w:sz w:val="24"/>
          <w:szCs w:val="24"/>
          <w:lang w:val="en-SG"/>
        </w:rPr>
      </w:pPr>
      <w:r>
        <w:rPr>
          <w:rFonts w:ascii="Calibri" w:eastAsiaTheme="minorHAnsi" w:hAnsi="Calibri" w:cs="Calibri"/>
          <w:color w:val="000000" w:themeColor="text1"/>
          <w:sz w:val="24"/>
          <w:szCs w:val="24"/>
          <w:lang w:val="en-SG"/>
        </w:rPr>
        <w:lastRenderedPageBreak/>
        <w:tab/>
      </w:r>
      <w:r>
        <w:rPr>
          <w:rFonts w:ascii="Calibri" w:eastAsiaTheme="minorHAnsi" w:hAnsi="Calibri" w:cs="Calibri"/>
          <w:color w:val="000000" w:themeColor="text1"/>
          <w:sz w:val="24"/>
          <w:szCs w:val="24"/>
          <w:lang w:val="en-SG"/>
        </w:rPr>
        <w:tab/>
      </w:r>
      <m:oMath>
        <m:r>
          <w:rPr>
            <w:rFonts w:ascii="Cambria Math" w:eastAsiaTheme="minorHAnsi" w:hAnsi="Cambria Math" w:cs="Calibri"/>
            <w:color w:val="000000" w:themeColor="text1"/>
            <w:sz w:val="24"/>
            <w:szCs w:val="24"/>
            <w:lang w:val="en-SG"/>
          </w:rPr>
          <m:t>V=15x25x12=</m:t>
        </m:r>
        <m:r>
          <m:rPr>
            <m:sty m:val="bi"/>
          </m:rPr>
          <w:rPr>
            <w:rFonts w:ascii="Cambria Math" w:eastAsiaTheme="minorHAnsi" w:hAnsi="Cambria Math" w:cs="Calibri"/>
            <w:color w:val="000000" w:themeColor="text1"/>
            <w:sz w:val="24"/>
            <w:szCs w:val="24"/>
            <w:lang w:val="en-SG"/>
          </w:rPr>
          <m:t xml:space="preserve">4500 </m:t>
        </m:r>
        <m:sSup>
          <m:sSupPr>
            <m:ctrlPr>
              <w:rPr>
                <w:rFonts w:ascii="Cambria Math" w:eastAsiaTheme="minorHAnsi" w:hAnsi="Cambria Math" w:cs="Calibri"/>
                <w:b/>
                <w:bCs/>
                <w:i/>
                <w:color w:val="000000" w:themeColor="text1"/>
                <w:sz w:val="24"/>
                <w:szCs w:val="24"/>
                <w:lang w:val="en-SG"/>
              </w:rPr>
            </m:ctrlPr>
          </m:sSupPr>
          <m:e>
            <m:r>
              <m:rPr>
                <m:sty m:val="bi"/>
              </m:rPr>
              <w:rPr>
                <w:rFonts w:ascii="Cambria Math" w:eastAsiaTheme="minorHAnsi" w:hAnsi="Cambria Math" w:cs="Calibri"/>
                <w:color w:val="000000" w:themeColor="text1"/>
                <w:sz w:val="24"/>
                <w:szCs w:val="24"/>
                <w:lang w:val="en-SG"/>
              </w:rPr>
              <m:t>ft</m:t>
            </m:r>
          </m:e>
          <m:sup>
            <m:r>
              <m:rPr>
                <m:sty m:val="bi"/>
              </m:rPr>
              <w:rPr>
                <w:rFonts w:ascii="Cambria Math" w:eastAsiaTheme="minorHAnsi" w:hAnsi="Cambria Math" w:cs="Calibri"/>
                <w:color w:val="000000" w:themeColor="text1"/>
                <w:sz w:val="24"/>
                <w:szCs w:val="24"/>
                <w:lang w:val="en-SG"/>
              </w:rPr>
              <m:t>3</m:t>
            </m:r>
          </m:sup>
        </m:sSup>
      </m:oMath>
    </w:p>
    <w:p w14:paraId="60BF3D99" w14:textId="77777777" w:rsidR="00A5641C" w:rsidRDefault="00A5641C" w:rsidP="008E2393">
      <w:pPr>
        <w:widowControl/>
        <w:adjustRightInd w:val="0"/>
        <w:ind w:left="284"/>
        <w:rPr>
          <w:rFonts w:ascii="Calibri" w:eastAsiaTheme="minorEastAsia" w:hAnsi="Calibri" w:cs="Calibri"/>
          <w:b/>
          <w:bCs/>
          <w:color w:val="000000" w:themeColor="text1"/>
          <w:sz w:val="24"/>
          <w:szCs w:val="24"/>
          <w:lang w:val="en-SG"/>
        </w:rPr>
      </w:pPr>
    </w:p>
    <w:tbl>
      <w:tblPr>
        <w:tblStyle w:val="TableGrid"/>
        <w:tblW w:w="0" w:type="auto"/>
        <w:tblInd w:w="284" w:type="dxa"/>
        <w:tblLook w:val="04A0" w:firstRow="1" w:lastRow="0" w:firstColumn="1" w:lastColumn="0" w:noHBand="0" w:noVBand="1"/>
      </w:tblPr>
      <w:tblGrid>
        <w:gridCol w:w="1667"/>
        <w:gridCol w:w="3072"/>
        <w:gridCol w:w="1181"/>
        <w:gridCol w:w="3572"/>
      </w:tblGrid>
      <w:tr w:rsidR="00A5641C" w14:paraId="0CDC45F2" w14:textId="77777777" w:rsidTr="00A5641C">
        <w:tc>
          <w:tcPr>
            <w:tcW w:w="1667" w:type="dxa"/>
          </w:tcPr>
          <w:p w14:paraId="16CA5EAD" w14:textId="094111A6" w:rsidR="00A5641C" w:rsidRPr="00A5641C" w:rsidRDefault="00A5641C" w:rsidP="009E28D2">
            <w:pPr>
              <w:widowControl/>
              <w:adjustRightInd w:val="0"/>
              <w:rPr>
                <w:rFonts w:ascii="Calibri" w:eastAsiaTheme="minorHAnsi" w:hAnsi="Calibri" w:cs="Calibri"/>
                <w:b/>
                <w:bCs/>
                <w:color w:val="C0504D" w:themeColor="accent2"/>
                <w:sz w:val="24"/>
                <w:szCs w:val="24"/>
                <w:lang w:val="en-SG"/>
              </w:rPr>
            </w:pPr>
            <w:r w:rsidRPr="00A5641C">
              <w:rPr>
                <w:rFonts w:ascii="Calibri" w:eastAsiaTheme="minorHAnsi" w:hAnsi="Calibri" w:cs="Calibri"/>
                <w:b/>
                <w:bCs/>
                <w:color w:val="C0504D" w:themeColor="accent2"/>
                <w:sz w:val="24"/>
                <w:szCs w:val="24"/>
                <w:lang w:val="en-SG"/>
              </w:rPr>
              <w:t>Wall</w:t>
            </w:r>
          </w:p>
        </w:tc>
        <w:tc>
          <w:tcPr>
            <w:tcW w:w="3072" w:type="dxa"/>
          </w:tcPr>
          <w:p w14:paraId="6C9EC03E" w14:textId="276C26D1" w:rsidR="00A5641C" w:rsidRPr="00A5641C" w:rsidRDefault="00A5641C" w:rsidP="009E28D2">
            <w:pPr>
              <w:widowControl/>
              <w:adjustRightInd w:val="0"/>
              <w:rPr>
                <w:rFonts w:ascii="Calibri" w:eastAsiaTheme="minorHAnsi" w:hAnsi="Calibri" w:cs="Calibri"/>
                <w:b/>
                <w:bCs/>
                <w:color w:val="C0504D" w:themeColor="accent2"/>
                <w:sz w:val="24"/>
                <w:szCs w:val="24"/>
                <w:lang w:val="en-SG"/>
              </w:rPr>
            </w:pPr>
            <w:r w:rsidRPr="00A5641C">
              <w:rPr>
                <w:rFonts w:ascii="Calibri" w:eastAsiaTheme="minorHAnsi" w:hAnsi="Calibri" w:cs="Calibri"/>
                <w:b/>
                <w:bCs/>
                <w:color w:val="C0504D" w:themeColor="accent2"/>
                <w:sz w:val="24"/>
                <w:szCs w:val="24"/>
                <w:lang w:val="en-SG"/>
              </w:rPr>
              <w:t>Area (sq. ft)</w:t>
            </w:r>
          </w:p>
        </w:tc>
        <w:tc>
          <w:tcPr>
            <w:tcW w:w="1181" w:type="dxa"/>
          </w:tcPr>
          <w:p w14:paraId="2141FE54" w14:textId="7B19E588" w:rsidR="00A5641C" w:rsidRPr="00A5641C" w:rsidRDefault="00A5641C" w:rsidP="009E28D2">
            <w:pPr>
              <w:widowControl/>
              <w:adjustRightInd w:val="0"/>
              <w:rPr>
                <w:rFonts w:ascii="Calibri" w:eastAsiaTheme="minorHAnsi" w:hAnsi="Calibri" w:cs="Calibri"/>
                <w:b/>
                <w:bCs/>
                <w:color w:val="C0504D" w:themeColor="accent2"/>
                <w:sz w:val="24"/>
                <w:szCs w:val="24"/>
                <w:lang w:val="en-SG"/>
              </w:rPr>
            </w:pPr>
            <w:r w:rsidRPr="00A5641C">
              <w:rPr>
                <w:rFonts w:ascii="Calibri" w:eastAsiaTheme="minorHAnsi" w:hAnsi="Calibri" w:cs="Calibri"/>
                <w:b/>
                <w:bCs/>
                <w:color w:val="C0504D" w:themeColor="accent2"/>
                <w:sz w:val="24"/>
                <w:szCs w:val="24"/>
                <w:lang w:val="en-SG"/>
              </w:rPr>
              <w:t>α</w:t>
            </w:r>
          </w:p>
        </w:tc>
        <w:tc>
          <w:tcPr>
            <w:tcW w:w="3572" w:type="dxa"/>
          </w:tcPr>
          <w:p w14:paraId="7BC698AE" w14:textId="3479ED63" w:rsidR="00A5641C" w:rsidRPr="00A5641C" w:rsidRDefault="00A5641C" w:rsidP="009E28D2">
            <w:pPr>
              <w:widowControl/>
              <w:adjustRightInd w:val="0"/>
              <w:rPr>
                <w:rFonts w:ascii="Calibri" w:eastAsiaTheme="minorHAnsi" w:hAnsi="Calibri" w:cs="Calibri"/>
                <w:b/>
                <w:bCs/>
                <w:color w:val="C0504D" w:themeColor="accent2"/>
                <w:sz w:val="24"/>
                <w:szCs w:val="24"/>
                <w:lang w:val="en-SG"/>
              </w:rPr>
            </w:pPr>
            <w:r w:rsidRPr="00A5641C">
              <w:rPr>
                <w:rFonts w:ascii="Calibri" w:eastAsiaTheme="minorHAnsi" w:hAnsi="Calibri" w:cs="Calibri"/>
                <w:b/>
                <w:bCs/>
                <w:color w:val="C0504D" w:themeColor="accent2"/>
                <w:sz w:val="24"/>
                <w:szCs w:val="24"/>
                <w:lang w:val="en-SG"/>
              </w:rPr>
              <w:t>Absorption Area (</w:t>
            </w:r>
            <w:proofErr w:type="spellStart"/>
            <w:r w:rsidRPr="00A5641C">
              <w:rPr>
                <w:rFonts w:ascii="Calibri" w:eastAsiaTheme="minorHAnsi" w:hAnsi="Calibri" w:cs="Calibri"/>
                <w:b/>
                <w:bCs/>
                <w:color w:val="C0504D" w:themeColor="accent2"/>
                <w:sz w:val="24"/>
                <w:szCs w:val="24"/>
                <w:lang w:val="en-SG"/>
              </w:rPr>
              <w:t>Sabins</w:t>
            </w:r>
            <w:proofErr w:type="spellEnd"/>
            <w:r w:rsidRPr="00A5641C">
              <w:rPr>
                <w:rFonts w:ascii="Calibri" w:eastAsiaTheme="minorHAnsi" w:hAnsi="Calibri" w:cs="Calibri"/>
                <w:b/>
                <w:bCs/>
                <w:color w:val="C0504D" w:themeColor="accent2"/>
                <w:sz w:val="24"/>
                <w:szCs w:val="24"/>
                <w:lang w:val="en-SG"/>
              </w:rPr>
              <w:t>) = A x α</w:t>
            </w:r>
          </w:p>
        </w:tc>
      </w:tr>
      <w:tr w:rsidR="00A5641C" w14:paraId="7D63EC5B" w14:textId="77777777" w:rsidTr="00A5641C">
        <w:tc>
          <w:tcPr>
            <w:tcW w:w="1667" w:type="dxa"/>
            <w:vAlign w:val="center"/>
          </w:tcPr>
          <w:p w14:paraId="79741CC4" w14:textId="7C80687D"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Front</w:t>
            </w:r>
          </w:p>
        </w:tc>
        <w:tc>
          <w:tcPr>
            <w:tcW w:w="3072" w:type="dxa"/>
            <w:vAlign w:val="center"/>
          </w:tcPr>
          <w:p w14:paraId="768092D2" w14:textId="14DB18FA"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25x12=300</w:t>
            </w:r>
          </w:p>
        </w:tc>
        <w:tc>
          <w:tcPr>
            <w:tcW w:w="1181" w:type="dxa"/>
            <w:vAlign w:val="center"/>
          </w:tcPr>
          <w:p w14:paraId="3D8D79CD" w14:textId="6162E3F8"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0.75</w:t>
            </w:r>
          </w:p>
        </w:tc>
        <w:tc>
          <w:tcPr>
            <w:tcW w:w="3572" w:type="dxa"/>
            <w:vAlign w:val="center"/>
          </w:tcPr>
          <w:p w14:paraId="77867C85" w14:textId="0AA27FE3"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225</w:t>
            </w:r>
          </w:p>
        </w:tc>
      </w:tr>
      <w:tr w:rsidR="00A5641C" w14:paraId="759F91A5" w14:textId="77777777" w:rsidTr="00A5641C">
        <w:tc>
          <w:tcPr>
            <w:tcW w:w="1667" w:type="dxa"/>
            <w:vAlign w:val="center"/>
          </w:tcPr>
          <w:p w14:paraId="7D6F4A94" w14:textId="08E38DCA"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Back</w:t>
            </w:r>
          </w:p>
        </w:tc>
        <w:tc>
          <w:tcPr>
            <w:tcW w:w="3072" w:type="dxa"/>
            <w:vAlign w:val="center"/>
          </w:tcPr>
          <w:p w14:paraId="318D02C8" w14:textId="7750D0A9"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25x12=300</w:t>
            </w:r>
          </w:p>
        </w:tc>
        <w:tc>
          <w:tcPr>
            <w:tcW w:w="1181" w:type="dxa"/>
            <w:vAlign w:val="center"/>
          </w:tcPr>
          <w:p w14:paraId="09B0859B" w14:textId="1E9EFEA4"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0.75</w:t>
            </w:r>
          </w:p>
        </w:tc>
        <w:tc>
          <w:tcPr>
            <w:tcW w:w="3572" w:type="dxa"/>
            <w:vAlign w:val="center"/>
          </w:tcPr>
          <w:p w14:paraId="540241B5" w14:textId="72C19B4F"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225</w:t>
            </w:r>
          </w:p>
        </w:tc>
      </w:tr>
      <w:tr w:rsidR="00A5641C" w14:paraId="3DA4BFE6" w14:textId="77777777" w:rsidTr="00A5641C">
        <w:tc>
          <w:tcPr>
            <w:tcW w:w="1667" w:type="dxa"/>
            <w:vAlign w:val="center"/>
          </w:tcPr>
          <w:p w14:paraId="05A35F6E" w14:textId="379993C5"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Top</w:t>
            </w:r>
          </w:p>
        </w:tc>
        <w:tc>
          <w:tcPr>
            <w:tcW w:w="3072" w:type="dxa"/>
            <w:vAlign w:val="center"/>
          </w:tcPr>
          <w:p w14:paraId="6790B56F" w14:textId="1049CA75"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25x15=375</w:t>
            </w:r>
          </w:p>
        </w:tc>
        <w:tc>
          <w:tcPr>
            <w:tcW w:w="1181" w:type="dxa"/>
            <w:vAlign w:val="center"/>
          </w:tcPr>
          <w:p w14:paraId="358D3F30" w14:textId="1059C80F"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0.99</w:t>
            </w:r>
          </w:p>
        </w:tc>
        <w:tc>
          <w:tcPr>
            <w:tcW w:w="3572" w:type="dxa"/>
            <w:vAlign w:val="center"/>
          </w:tcPr>
          <w:p w14:paraId="06BDE271" w14:textId="6503368C"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371.25</w:t>
            </w:r>
          </w:p>
        </w:tc>
      </w:tr>
      <w:tr w:rsidR="00A5641C" w14:paraId="6A9A388E" w14:textId="77777777" w:rsidTr="00A5641C">
        <w:tc>
          <w:tcPr>
            <w:tcW w:w="1667" w:type="dxa"/>
            <w:vAlign w:val="center"/>
          </w:tcPr>
          <w:p w14:paraId="7462B2E4" w14:textId="5BDF7BEA"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Bottom</w:t>
            </w:r>
          </w:p>
        </w:tc>
        <w:tc>
          <w:tcPr>
            <w:tcW w:w="3072" w:type="dxa"/>
            <w:vAlign w:val="center"/>
          </w:tcPr>
          <w:p w14:paraId="0975DAF4" w14:textId="60644450"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25x15=375</w:t>
            </w:r>
          </w:p>
        </w:tc>
        <w:tc>
          <w:tcPr>
            <w:tcW w:w="1181" w:type="dxa"/>
            <w:vAlign w:val="center"/>
          </w:tcPr>
          <w:p w14:paraId="095D7B84" w14:textId="7C977937"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0.02</w:t>
            </w:r>
          </w:p>
        </w:tc>
        <w:tc>
          <w:tcPr>
            <w:tcW w:w="3572" w:type="dxa"/>
            <w:vAlign w:val="center"/>
          </w:tcPr>
          <w:p w14:paraId="62582542" w14:textId="723C7C8C"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7.5</w:t>
            </w:r>
          </w:p>
        </w:tc>
      </w:tr>
      <w:tr w:rsidR="00A5641C" w14:paraId="6F76C267" w14:textId="77777777" w:rsidTr="00A5641C">
        <w:tc>
          <w:tcPr>
            <w:tcW w:w="1667" w:type="dxa"/>
            <w:vAlign w:val="center"/>
          </w:tcPr>
          <w:p w14:paraId="397888C9" w14:textId="67C6898E"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Left</w:t>
            </w:r>
          </w:p>
        </w:tc>
        <w:tc>
          <w:tcPr>
            <w:tcW w:w="3072" w:type="dxa"/>
            <w:vAlign w:val="center"/>
          </w:tcPr>
          <w:p w14:paraId="602461C2" w14:textId="581A8ECE"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15x12=180</w:t>
            </w:r>
          </w:p>
        </w:tc>
        <w:tc>
          <w:tcPr>
            <w:tcW w:w="1181" w:type="dxa"/>
            <w:vAlign w:val="center"/>
          </w:tcPr>
          <w:p w14:paraId="6EC7280A" w14:textId="535EB5DD"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0.75</w:t>
            </w:r>
          </w:p>
        </w:tc>
        <w:tc>
          <w:tcPr>
            <w:tcW w:w="3572" w:type="dxa"/>
            <w:vAlign w:val="center"/>
          </w:tcPr>
          <w:p w14:paraId="6957FC4B" w14:textId="5DE927C4"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135</w:t>
            </w:r>
          </w:p>
        </w:tc>
      </w:tr>
      <w:tr w:rsidR="00A5641C" w14:paraId="53E25743" w14:textId="77777777" w:rsidTr="00A5641C">
        <w:tc>
          <w:tcPr>
            <w:tcW w:w="1667" w:type="dxa"/>
            <w:vAlign w:val="center"/>
          </w:tcPr>
          <w:p w14:paraId="3A0CDE9B" w14:textId="71A3BD60"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Right</w:t>
            </w:r>
          </w:p>
        </w:tc>
        <w:tc>
          <w:tcPr>
            <w:tcW w:w="3072" w:type="dxa"/>
            <w:vAlign w:val="center"/>
          </w:tcPr>
          <w:p w14:paraId="1AC4BD72" w14:textId="729BF7E9"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15x12=180</w:t>
            </w:r>
          </w:p>
        </w:tc>
        <w:tc>
          <w:tcPr>
            <w:tcW w:w="1181" w:type="dxa"/>
            <w:vAlign w:val="center"/>
          </w:tcPr>
          <w:p w14:paraId="08A48FCA" w14:textId="66A71E59"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0.75</w:t>
            </w:r>
          </w:p>
        </w:tc>
        <w:tc>
          <w:tcPr>
            <w:tcW w:w="3572" w:type="dxa"/>
            <w:vAlign w:val="center"/>
          </w:tcPr>
          <w:p w14:paraId="2C2CF5E7" w14:textId="0D3F90D8" w:rsidR="00A5641C" w:rsidRPr="00A5641C" w:rsidRDefault="00A5641C" w:rsidP="00A5641C">
            <w:pPr>
              <w:widowControl/>
              <w:adjustRightInd w:val="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135</w:t>
            </w:r>
          </w:p>
        </w:tc>
      </w:tr>
      <w:tr w:rsidR="00A5641C" w14:paraId="54BDADDD" w14:textId="77777777" w:rsidTr="005A3B69">
        <w:tc>
          <w:tcPr>
            <w:tcW w:w="5920" w:type="dxa"/>
            <w:gridSpan w:val="3"/>
            <w:vAlign w:val="center"/>
          </w:tcPr>
          <w:p w14:paraId="5591F14E" w14:textId="0A7C2012" w:rsidR="00A5641C" w:rsidRPr="00A5641C" w:rsidRDefault="00A5641C" w:rsidP="00A5641C">
            <w:pPr>
              <w:widowControl/>
              <w:adjustRightInd w:val="0"/>
              <w:rPr>
                <w:rFonts w:ascii="Calibri" w:eastAsiaTheme="minorHAnsi" w:hAnsi="Calibri" w:cs="Calibri"/>
                <w:b/>
                <w:bCs/>
                <w:color w:val="000000" w:themeColor="text1"/>
                <w:sz w:val="24"/>
                <w:szCs w:val="24"/>
                <w:lang w:val="en-SG"/>
              </w:rPr>
            </w:pPr>
            <w:r w:rsidRPr="00A5641C">
              <w:rPr>
                <w:rFonts w:ascii="Calibri" w:eastAsiaTheme="minorHAnsi" w:hAnsi="Calibri" w:cs="Calibri"/>
                <w:b/>
                <w:bCs/>
                <w:color w:val="000000" w:themeColor="text1"/>
                <w:sz w:val="24"/>
                <w:szCs w:val="24"/>
                <w:lang w:val="en-SG"/>
              </w:rPr>
              <w:t>Total</w:t>
            </w:r>
          </w:p>
        </w:tc>
        <w:tc>
          <w:tcPr>
            <w:tcW w:w="3572" w:type="dxa"/>
            <w:vAlign w:val="center"/>
          </w:tcPr>
          <w:p w14:paraId="5AE31586" w14:textId="47EA95BB" w:rsidR="00A5641C" w:rsidRPr="00A5641C" w:rsidRDefault="00A5641C" w:rsidP="00A5641C">
            <w:pPr>
              <w:widowControl/>
              <w:adjustRightInd w:val="0"/>
              <w:rPr>
                <w:rFonts w:ascii="Calibri" w:eastAsiaTheme="minorHAnsi" w:hAnsi="Calibri" w:cs="Calibri"/>
                <w:b/>
                <w:bCs/>
                <w:color w:val="000000" w:themeColor="text1"/>
                <w:sz w:val="24"/>
                <w:szCs w:val="24"/>
                <w:lang w:val="en-SG"/>
              </w:rPr>
            </w:pPr>
            <w:r>
              <w:rPr>
                <w:rFonts w:ascii="Calibri" w:eastAsiaTheme="minorHAnsi" w:hAnsi="Calibri" w:cs="Calibri"/>
                <w:b/>
                <w:bCs/>
                <w:color w:val="000000" w:themeColor="text1"/>
                <w:sz w:val="24"/>
                <w:szCs w:val="24"/>
                <w:lang w:val="en-SG"/>
              </w:rPr>
              <w:t>1098.75</w:t>
            </w:r>
          </w:p>
        </w:tc>
      </w:tr>
    </w:tbl>
    <w:p w14:paraId="663BEF6A" w14:textId="54D9F937" w:rsidR="009E28D2" w:rsidRDefault="009E28D2" w:rsidP="009E28D2">
      <w:pPr>
        <w:widowControl/>
        <w:adjustRightInd w:val="0"/>
        <w:ind w:left="284"/>
        <w:rPr>
          <w:rFonts w:ascii="Calibri" w:eastAsiaTheme="minorHAnsi" w:hAnsi="Calibri" w:cs="Calibri"/>
          <w:color w:val="C0504D" w:themeColor="accent2"/>
          <w:sz w:val="24"/>
          <w:szCs w:val="24"/>
          <w:lang w:val="en-SG"/>
        </w:rPr>
      </w:pPr>
    </w:p>
    <w:p w14:paraId="493A87CD" w14:textId="0C75D5AF" w:rsidR="00A5641C" w:rsidRDefault="00A5641C" w:rsidP="009E28D2">
      <w:pPr>
        <w:widowControl/>
        <w:adjustRightInd w:val="0"/>
        <w:ind w:left="284"/>
        <w:rPr>
          <w:rFonts w:ascii="Calibri" w:eastAsiaTheme="minorHAnsi" w:hAnsi="Calibri" w:cs="Calibri"/>
          <w:color w:val="C0504D" w:themeColor="accent2"/>
          <w:sz w:val="24"/>
          <w:szCs w:val="24"/>
          <w:lang w:val="en-SG"/>
        </w:rPr>
      </w:pPr>
      <w:r>
        <w:rPr>
          <w:rFonts w:ascii="Calibri" w:eastAsiaTheme="minorHAnsi" w:hAnsi="Calibri" w:cs="Calibri"/>
          <w:color w:val="C0504D" w:themeColor="accent2"/>
          <w:sz w:val="24"/>
          <w:szCs w:val="24"/>
          <w:lang w:val="en-SG"/>
        </w:rPr>
        <w:tab/>
      </w:r>
      <w:r>
        <w:rPr>
          <w:rFonts w:ascii="Calibri" w:eastAsiaTheme="minorHAnsi" w:hAnsi="Calibri" w:cs="Calibri"/>
          <w:color w:val="C0504D" w:themeColor="accent2"/>
          <w:sz w:val="24"/>
          <w:szCs w:val="24"/>
          <w:lang w:val="en-SG"/>
        </w:rPr>
        <w:tab/>
      </w:r>
      <m:oMath>
        <m:r>
          <w:rPr>
            <w:rFonts w:ascii="Cambria Math" w:eastAsiaTheme="minorHAnsi" w:hAnsi="Cambria Math" w:cs="Calibri"/>
            <w:color w:val="000000" w:themeColor="text1"/>
            <w:sz w:val="24"/>
            <w:szCs w:val="24"/>
            <w:lang w:val="en-SG"/>
          </w:rPr>
          <m:t>RT=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0.05</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s</m:t>
                </m:r>
              </m:num>
              <m:den>
                <m:r>
                  <w:rPr>
                    <w:rFonts w:ascii="Cambria Math" w:eastAsiaTheme="minorHAnsi" w:hAnsi="Cambria Math" w:cs="Calibri"/>
                    <w:color w:val="000000" w:themeColor="text1"/>
                    <w:sz w:val="24"/>
                    <w:szCs w:val="24"/>
                    <w:lang w:val="en-SG"/>
                  </w:rPr>
                  <m:t>ft</m:t>
                </m:r>
              </m:den>
            </m:f>
          </m:e>
        </m:d>
        <m:r>
          <w:rPr>
            <w:rFonts w:ascii="Cambria Math" w:eastAsiaTheme="minorHAnsi" w:hAnsi="Cambria Math" w:cs="Calibri"/>
            <w:color w:val="000000" w:themeColor="text1"/>
            <w:sz w:val="24"/>
            <w:szCs w:val="24"/>
            <w:lang w:val="en-SG"/>
          </w:rPr>
          <m:t>x</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 xml:space="preserve">4500 </m:t>
            </m:r>
            <m:sSup>
              <m:sSupPr>
                <m:ctrlPr>
                  <w:rPr>
                    <w:rFonts w:ascii="Cambria Math" w:eastAsiaTheme="minorHAnsi" w:hAnsi="Cambria Math" w:cs="Calibri"/>
                    <w:i/>
                    <w:color w:val="000000" w:themeColor="text1"/>
                    <w:sz w:val="24"/>
                    <w:szCs w:val="24"/>
                    <w:lang w:val="en-SG"/>
                  </w:rPr>
                </m:ctrlPr>
              </m:sSupPr>
              <m:e>
                <m:r>
                  <w:rPr>
                    <w:rFonts w:ascii="Cambria Math" w:eastAsiaTheme="minorHAnsi" w:hAnsi="Cambria Math" w:cs="Calibri"/>
                    <w:color w:val="000000" w:themeColor="text1"/>
                    <w:sz w:val="24"/>
                    <w:szCs w:val="24"/>
                    <w:lang w:val="en-SG"/>
                  </w:rPr>
                  <m:t>ft</m:t>
                </m:r>
              </m:e>
              <m:sup>
                <m:r>
                  <w:rPr>
                    <w:rFonts w:ascii="Cambria Math" w:eastAsiaTheme="minorHAnsi" w:hAnsi="Cambria Math" w:cs="Calibri"/>
                    <w:color w:val="000000" w:themeColor="text1"/>
                    <w:sz w:val="24"/>
                    <w:szCs w:val="24"/>
                    <w:lang w:val="en-SG"/>
                  </w:rPr>
                  <m:t>3</m:t>
                </m:r>
              </m:sup>
            </m:sSup>
          </m:num>
          <m:den>
            <m:r>
              <w:rPr>
                <w:rFonts w:ascii="Cambria Math" w:eastAsiaTheme="minorHAnsi" w:hAnsi="Cambria Math" w:cs="Calibri"/>
                <w:color w:val="000000" w:themeColor="text1"/>
                <w:sz w:val="24"/>
                <w:szCs w:val="24"/>
                <w:lang w:val="en-SG"/>
              </w:rPr>
              <m:t xml:space="preserve">1098.75 </m:t>
            </m:r>
            <m:sSup>
              <m:sSupPr>
                <m:ctrlPr>
                  <w:rPr>
                    <w:rFonts w:ascii="Cambria Math" w:eastAsiaTheme="minorHAnsi" w:hAnsi="Cambria Math" w:cs="Calibri"/>
                    <w:i/>
                    <w:color w:val="000000" w:themeColor="text1"/>
                    <w:sz w:val="24"/>
                    <w:szCs w:val="24"/>
                    <w:lang w:val="en-SG"/>
                  </w:rPr>
                </m:ctrlPr>
              </m:sSupPr>
              <m:e>
                <m:r>
                  <w:rPr>
                    <w:rFonts w:ascii="Cambria Math" w:eastAsiaTheme="minorHAnsi" w:hAnsi="Cambria Math" w:cs="Calibri"/>
                    <w:color w:val="000000" w:themeColor="text1"/>
                    <w:sz w:val="24"/>
                    <w:szCs w:val="24"/>
                    <w:lang w:val="en-SG"/>
                  </w:rPr>
                  <m:t>ft</m:t>
                </m:r>
              </m:e>
              <m:sup>
                <m:r>
                  <w:rPr>
                    <w:rFonts w:ascii="Cambria Math" w:eastAsiaTheme="minorHAnsi" w:hAnsi="Cambria Math" w:cs="Calibri"/>
                    <w:color w:val="000000" w:themeColor="text1"/>
                    <w:sz w:val="24"/>
                    <w:szCs w:val="24"/>
                    <w:lang w:val="en-SG"/>
                  </w:rPr>
                  <m:t>2</m:t>
                </m:r>
              </m:sup>
            </m:sSup>
          </m:den>
        </m:f>
        <m:r>
          <w:rPr>
            <w:rFonts w:ascii="Cambria Math" w:eastAsiaTheme="minorHAnsi" w:hAnsi="Cambria Math" w:cs="Calibri"/>
            <w:color w:val="000000" w:themeColor="text1"/>
            <w:sz w:val="24"/>
            <w:szCs w:val="24"/>
            <w:lang w:val="en-SG"/>
          </w:rPr>
          <m:t>=</m:t>
        </m:r>
        <m:r>
          <m:rPr>
            <m:sty m:val="bi"/>
          </m:rPr>
          <w:rPr>
            <w:rFonts w:ascii="Cambria Math" w:eastAsiaTheme="minorHAnsi" w:hAnsi="Cambria Math" w:cs="Calibri"/>
            <w:color w:val="000000" w:themeColor="text1"/>
            <w:sz w:val="24"/>
            <w:szCs w:val="24"/>
            <w:lang w:val="en-SG"/>
          </w:rPr>
          <m:t>0.2048 s</m:t>
        </m:r>
      </m:oMath>
    </w:p>
    <w:p w14:paraId="4F9FD6E6" w14:textId="77777777" w:rsidR="00A5641C" w:rsidRPr="009E28D2" w:rsidRDefault="00A5641C" w:rsidP="009E28D2">
      <w:pPr>
        <w:widowControl/>
        <w:adjustRightInd w:val="0"/>
        <w:ind w:left="284"/>
        <w:rPr>
          <w:rFonts w:ascii="Calibri" w:eastAsiaTheme="minorHAnsi" w:hAnsi="Calibri" w:cs="Calibri"/>
          <w:color w:val="C0504D" w:themeColor="accent2"/>
          <w:sz w:val="24"/>
          <w:szCs w:val="24"/>
          <w:lang w:val="en-SG"/>
        </w:rPr>
      </w:pPr>
    </w:p>
    <w:p w14:paraId="5AB45744"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4. Suppose you wanted to play orchestral music in the room described in problem #3. (a)</w:t>
      </w:r>
    </w:p>
    <w:p w14:paraId="5384A863"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What do you need to do to the reverberation time to make it sound better? (b) Give at</w:t>
      </w:r>
    </w:p>
    <w:p w14:paraId="233CD241"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least two suggestions for material replacements you could make on the walls, ceiling, or</w:t>
      </w:r>
    </w:p>
    <w:p w14:paraId="6F5ADDDA"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 xml:space="preserve">floor to change the reverberation time. Some common material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values at 1000 Hz:</w:t>
      </w:r>
    </w:p>
    <w:p w14:paraId="0BFDF706"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Plywood 0.09, brick 0.04, curtains 0.32, occupied wooden seats 0.65, wood floor 0.07,</w:t>
      </w:r>
    </w:p>
    <w:p w14:paraId="28FA5A5A" w14:textId="245CB5A3" w:rsid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drywall 0.04.</w:t>
      </w:r>
    </w:p>
    <w:p w14:paraId="725AD906" w14:textId="77777777" w:rsidR="00A5641C" w:rsidRDefault="00A5641C" w:rsidP="00A5641C">
      <w:pPr>
        <w:widowControl/>
        <w:adjustRightInd w:val="0"/>
        <w:ind w:firstLine="72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Solution:</w:t>
      </w:r>
    </w:p>
    <w:p w14:paraId="13B0F8EC" w14:textId="1E667508" w:rsidR="009E28D2" w:rsidRPr="007C48BE" w:rsidRDefault="007C48BE" w:rsidP="007C48BE">
      <w:pPr>
        <w:pStyle w:val="ListParagraph"/>
        <w:widowControl/>
        <w:numPr>
          <w:ilvl w:val="0"/>
          <w:numId w:val="1"/>
        </w:numPr>
        <w:adjustRightInd w:val="0"/>
        <w:rPr>
          <w:rFonts w:ascii="Calibri" w:eastAsiaTheme="minorHAnsi" w:hAnsi="Calibri" w:cs="Calibri"/>
          <w:color w:val="C0504D" w:themeColor="accent2"/>
          <w:sz w:val="24"/>
          <w:szCs w:val="24"/>
          <w:lang w:val="en-SG"/>
        </w:rPr>
      </w:pPr>
      <w:r w:rsidRPr="007C48BE">
        <w:rPr>
          <w:rFonts w:ascii="Calibri" w:eastAsiaTheme="minorHAnsi" w:hAnsi="Calibri" w:cs="Calibri"/>
          <w:color w:val="000000" w:themeColor="text1"/>
          <w:sz w:val="24"/>
          <w:szCs w:val="24"/>
          <w:lang w:val="en-SG"/>
        </w:rPr>
        <w:t>To make the sound better, the reverberation time should be increased.</w:t>
      </w:r>
    </w:p>
    <w:p w14:paraId="5BA46C07" w14:textId="3D01C51C" w:rsidR="007C48BE" w:rsidRPr="007C48BE" w:rsidRDefault="007C48BE" w:rsidP="007C48BE">
      <w:pPr>
        <w:pStyle w:val="ListParagraph"/>
        <w:widowControl/>
        <w:numPr>
          <w:ilvl w:val="0"/>
          <w:numId w:val="1"/>
        </w:numPr>
        <w:adjustRightInd w:val="0"/>
        <w:rPr>
          <w:rFonts w:ascii="Calibri" w:eastAsiaTheme="minorHAnsi" w:hAnsi="Calibri" w:cs="Calibri"/>
          <w:color w:val="C0504D" w:themeColor="accent2"/>
          <w:sz w:val="24"/>
          <w:szCs w:val="24"/>
          <w:lang w:val="en-SG"/>
        </w:rPr>
      </w:pPr>
      <w:r>
        <w:rPr>
          <w:rFonts w:ascii="Calibri" w:eastAsiaTheme="minorHAnsi" w:hAnsi="Calibri" w:cs="Calibri"/>
          <w:color w:val="000000" w:themeColor="text1"/>
          <w:sz w:val="24"/>
          <w:szCs w:val="24"/>
          <w:lang w:val="en-SG"/>
        </w:rPr>
        <w:t>The walls could be replaced by drywall or brick and the ceiling could be replaced by plywood. These would all decrease the absorption area and thus increase the RT.</w:t>
      </w:r>
    </w:p>
    <w:p w14:paraId="43A8A7F4"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p>
    <w:p w14:paraId="2768F8E0"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5. Let’s use the reverb time formula in a different way. Suppose I want to build a room for</w:t>
      </w:r>
    </w:p>
    <w:p w14:paraId="01207C7A"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speeches. Right now, I have an empty room with volume 1500 m3 and an RT60 of 1.5 s</w:t>
      </w:r>
    </w:p>
    <w:p w14:paraId="5653F24A" w14:textId="77777777" w:rsidR="009E28D2" w:rsidRP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at 250 Hz. (a) What’s the absorption area? (b) Suppose I look at the 10 m x 15 m floor</w:t>
      </w:r>
    </w:p>
    <w:p w14:paraId="12AEE30A" w14:textId="07F38544" w:rsidR="009E28D2" w:rsidRDefault="009E28D2" w:rsidP="009E28D2">
      <w:pPr>
        <w:widowControl/>
        <w:adjustRightInd w:val="0"/>
        <w:ind w:left="284"/>
        <w:rPr>
          <w:rFonts w:ascii="Calibri" w:eastAsiaTheme="minorHAnsi" w:hAnsi="Calibri" w:cs="Calibri"/>
          <w:color w:val="C0504D" w:themeColor="accent2"/>
          <w:sz w:val="24"/>
          <w:szCs w:val="24"/>
          <w:lang w:val="en-SG"/>
        </w:rPr>
      </w:pPr>
      <w:r w:rsidRPr="009E28D2">
        <w:rPr>
          <w:rFonts w:ascii="Calibri" w:eastAsiaTheme="minorHAnsi" w:hAnsi="Calibri" w:cs="Calibri"/>
          <w:color w:val="C0504D" w:themeColor="accent2"/>
          <w:sz w:val="24"/>
          <w:szCs w:val="24"/>
          <w:lang w:val="en-SG"/>
        </w:rPr>
        <w:t>and cover the wood-covered concrete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 0.04) with upholstered, occupied seats (</w:t>
      </w:r>
      <w:r w:rsidRPr="009E28D2">
        <w:rPr>
          <w:rFonts w:ascii="Symbol" w:eastAsiaTheme="minorHAnsi" w:hAnsi="Symbol" w:cs="Symbol"/>
          <w:color w:val="C0504D" w:themeColor="accent2"/>
          <w:sz w:val="24"/>
          <w:szCs w:val="24"/>
          <w:lang w:val="en-SG"/>
        </w:rPr>
        <w:t xml:space="preserve">α </w:t>
      </w:r>
      <w:r w:rsidRPr="009E28D2">
        <w:rPr>
          <w:rFonts w:ascii="Calibri" w:eastAsiaTheme="minorHAnsi" w:hAnsi="Calibri" w:cs="Calibri"/>
          <w:color w:val="C0504D" w:themeColor="accent2"/>
          <w:sz w:val="24"/>
          <w:szCs w:val="24"/>
          <w:lang w:val="en-SG"/>
        </w:rPr>
        <w:t xml:space="preserve">=0.74). How many metric </w:t>
      </w:r>
      <w:proofErr w:type="spellStart"/>
      <w:r w:rsidRPr="009E28D2">
        <w:rPr>
          <w:rFonts w:ascii="Calibri" w:eastAsiaTheme="minorHAnsi" w:hAnsi="Calibri" w:cs="Calibri"/>
          <w:color w:val="C0504D" w:themeColor="accent2"/>
          <w:sz w:val="24"/>
          <w:szCs w:val="24"/>
          <w:lang w:val="en-SG"/>
        </w:rPr>
        <w:t>sabins</w:t>
      </w:r>
      <w:proofErr w:type="spellEnd"/>
      <w:r w:rsidRPr="009E28D2">
        <w:rPr>
          <w:rFonts w:ascii="Calibri" w:eastAsiaTheme="minorHAnsi" w:hAnsi="Calibri" w:cs="Calibri"/>
          <w:color w:val="C0504D" w:themeColor="accent2"/>
          <w:sz w:val="24"/>
          <w:szCs w:val="24"/>
          <w:lang w:val="en-SG"/>
        </w:rPr>
        <w:t xml:space="preserve"> of absorption area did I gain? (c) What’s the new RT60?</w:t>
      </w:r>
    </w:p>
    <w:p w14:paraId="4689DCCB" w14:textId="2950A9C6" w:rsidR="007C48BE" w:rsidRDefault="007C48BE" w:rsidP="007C48BE">
      <w:pPr>
        <w:widowControl/>
        <w:adjustRightInd w:val="0"/>
        <w:ind w:firstLine="720"/>
        <w:rPr>
          <w:rFonts w:ascii="Calibri" w:eastAsiaTheme="minorHAnsi" w:hAnsi="Calibri" w:cs="Calibri"/>
          <w:color w:val="000000" w:themeColor="text1"/>
          <w:sz w:val="24"/>
          <w:szCs w:val="24"/>
          <w:lang w:val="en-SG"/>
        </w:rPr>
      </w:pPr>
      <w:r>
        <w:rPr>
          <w:rFonts w:ascii="Calibri" w:eastAsiaTheme="minorHAnsi" w:hAnsi="Calibri" w:cs="Calibri"/>
          <w:color w:val="000000" w:themeColor="text1"/>
          <w:sz w:val="24"/>
          <w:szCs w:val="24"/>
          <w:lang w:val="en-SG"/>
        </w:rPr>
        <w:t>Solution:</w:t>
      </w:r>
    </w:p>
    <w:p w14:paraId="31E8285F" w14:textId="0C92FE9D" w:rsidR="007C48BE" w:rsidRPr="007C48BE" w:rsidRDefault="007C48BE" w:rsidP="007C48BE">
      <w:pPr>
        <w:pStyle w:val="ListParagraph"/>
        <w:widowControl/>
        <w:numPr>
          <w:ilvl w:val="0"/>
          <w:numId w:val="2"/>
        </w:numPr>
        <w:adjustRightInd w:val="0"/>
        <w:rPr>
          <w:rFonts w:ascii="Calibri" w:eastAsiaTheme="minorHAnsi" w:hAnsi="Calibri" w:cs="Calibri"/>
          <w:color w:val="C0504D" w:themeColor="accent2"/>
          <w:sz w:val="24"/>
          <w:szCs w:val="24"/>
          <w:lang w:val="en-SG"/>
        </w:rPr>
      </w:pPr>
      <m:oMath>
        <m:r>
          <w:rPr>
            <w:rFonts w:ascii="Cambria Math" w:eastAsiaTheme="minorHAnsi" w:hAnsi="Cambria Math" w:cs="Calibri"/>
            <w:color w:val="000000" w:themeColor="text1"/>
            <w:sz w:val="24"/>
            <w:szCs w:val="24"/>
            <w:lang w:val="en-SG"/>
          </w:rPr>
          <m:t>RT=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0.</m:t>
            </m:r>
            <m:r>
              <w:rPr>
                <w:rFonts w:ascii="Cambria Math" w:eastAsiaTheme="minorHAnsi" w:hAnsi="Cambria Math" w:cs="Calibri"/>
                <w:color w:val="000000" w:themeColor="text1"/>
                <w:sz w:val="24"/>
                <w:szCs w:val="24"/>
                <w:lang w:val="en-SG"/>
              </w:rPr>
              <m:t>16</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s</m:t>
                </m:r>
              </m:num>
              <m:den>
                <m:r>
                  <w:rPr>
                    <w:rFonts w:ascii="Cambria Math" w:eastAsiaTheme="minorHAnsi" w:hAnsi="Cambria Math" w:cs="Calibri"/>
                    <w:color w:val="000000" w:themeColor="text1"/>
                    <w:sz w:val="24"/>
                    <w:szCs w:val="24"/>
                    <w:lang w:val="en-SG"/>
                  </w:rPr>
                  <m:t>m</m:t>
                </m:r>
              </m:den>
            </m:f>
          </m:e>
        </m:d>
        <m:r>
          <w:rPr>
            <w:rFonts w:ascii="Cambria Math" w:eastAsiaTheme="minorHAnsi" w:hAnsi="Cambria Math" w:cs="Calibri"/>
            <w:color w:val="000000" w:themeColor="text1"/>
            <w:sz w:val="24"/>
            <w:szCs w:val="24"/>
            <w:lang w:val="en-SG"/>
          </w:rPr>
          <m:t>x</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V</m:t>
            </m:r>
          </m:num>
          <m:den>
            <m:r>
              <w:rPr>
                <w:rFonts w:ascii="Cambria Math" w:eastAsiaTheme="minorHAnsi" w:hAnsi="Cambria Math" w:cs="Calibri"/>
                <w:color w:val="000000" w:themeColor="text1"/>
                <w:sz w:val="24"/>
                <w:szCs w:val="24"/>
                <w:lang w:val="en-SG"/>
              </w:rPr>
              <m:t>absorption area</m:t>
            </m:r>
          </m:den>
        </m:f>
      </m:oMath>
    </w:p>
    <w:p w14:paraId="7E3E88C0" w14:textId="79E725CF" w:rsidR="007C48BE" w:rsidRPr="007C48BE" w:rsidRDefault="007C48BE" w:rsidP="007C48BE">
      <w:pPr>
        <w:pStyle w:val="ListParagraph"/>
        <w:widowControl/>
        <w:adjustRightInd w:val="0"/>
        <w:ind w:left="1796"/>
        <w:rPr>
          <w:rFonts w:ascii="Calibri" w:eastAsiaTheme="minorEastAsia" w:hAnsi="Calibri" w:cs="Calibri"/>
          <w:color w:val="000000" w:themeColor="text1"/>
          <w:sz w:val="24"/>
          <w:szCs w:val="24"/>
          <w:lang w:val="en-SG"/>
        </w:rPr>
      </w:pPr>
      <m:oMathPara>
        <m:oMathParaPr>
          <m:jc m:val="left"/>
        </m:oMathParaPr>
        <m:oMath>
          <m:r>
            <w:rPr>
              <w:rFonts w:ascii="Cambria Math" w:eastAsiaTheme="minorHAnsi" w:hAnsi="Cambria Math" w:cs="Calibri"/>
              <w:color w:val="000000" w:themeColor="text1"/>
              <w:sz w:val="24"/>
              <w:szCs w:val="24"/>
              <w:lang w:val="en-SG"/>
            </w:rPr>
            <m:t>1.5 s</m:t>
          </m:r>
          <m:r>
            <w:rPr>
              <w:rFonts w:ascii="Cambria Math" w:eastAsiaTheme="minorHAnsi" w:hAnsi="Cambria Math" w:cs="Calibri"/>
              <w:color w:val="000000" w:themeColor="text1"/>
              <w:sz w:val="24"/>
              <w:szCs w:val="24"/>
              <w:lang w:val="en-SG"/>
            </w:rPr>
            <m: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0.</m:t>
              </m:r>
              <m:r>
                <w:rPr>
                  <w:rFonts w:ascii="Cambria Math" w:eastAsiaTheme="minorHAnsi" w:hAnsi="Cambria Math" w:cs="Calibri"/>
                  <w:color w:val="000000" w:themeColor="text1"/>
                  <w:sz w:val="24"/>
                  <w:szCs w:val="24"/>
                  <w:lang w:val="en-SG"/>
                </w:rPr>
                <m:t>16</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s</m:t>
                  </m:r>
                </m:num>
                <m:den>
                  <m:r>
                    <w:rPr>
                      <w:rFonts w:ascii="Cambria Math" w:eastAsiaTheme="minorHAnsi" w:hAnsi="Cambria Math" w:cs="Calibri"/>
                      <w:color w:val="000000" w:themeColor="text1"/>
                      <w:sz w:val="24"/>
                      <w:szCs w:val="24"/>
                      <w:lang w:val="en-SG"/>
                    </w:rPr>
                    <m:t>m</m:t>
                  </m:r>
                </m:den>
              </m:f>
            </m:e>
          </m:d>
          <m:r>
            <w:rPr>
              <w:rFonts w:ascii="Cambria Math" w:eastAsiaTheme="minorHAnsi" w:hAnsi="Cambria Math" w:cs="Calibri"/>
              <w:color w:val="000000" w:themeColor="text1"/>
              <w:sz w:val="24"/>
              <w:szCs w:val="24"/>
              <w:lang w:val="en-SG"/>
            </w:rPr>
            <m:t>x</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 xml:space="preserve">1500 </m:t>
              </m:r>
              <m:sSup>
                <m:sSupPr>
                  <m:ctrlPr>
                    <w:rPr>
                      <w:rFonts w:ascii="Cambria Math" w:eastAsiaTheme="minorHAnsi" w:hAnsi="Cambria Math" w:cs="Calibri"/>
                      <w:i/>
                      <w:color w:val="000000" w:themeColor="text1"/>
                      <w:sz w:val="24"/>
                      <w:szCs w:val="24"/>
                      <w:lang w:val="en-SG"/>
                    </w:rPr>
                  </m:ctrlPr>
                </m:sSupPr>
                <m:e>
                  <m:r>
                    <w:rPr>
                      <w:rFonts w:ascii="Cambria Math" w:eastAsiaTheme="minorHAnsi" w:hAnsi="Cambria Math" w:cs="Calibri"/>
                      <w:color w:val="000000" w:themeColor="text1"/>
                      <w:sz w:val="24"/>
                      <w:szCs w:val="24"/>
                      <w:lang w:val="en-SG"/>
                    </w:rPr>
                    <m:t>m</m:t>
                  </m:r>
                </m:e>
                <m:sup>
                  <m:r>
                    <w:rPr>
                      <w:rFonts w:ascii="Cambria Math" w:eastAsiaTheme="minorHAnsi" w:hAnsi="Cambria Math" w:cs="Calibri"/>
                      <w:color w:val="000000" w:themeColor="text1"/>
                      <w:sz w:val="24"/>
                      <w:szCs w:val="24"/>
                      <w:lang w:val="en-SG"/>
                    </w:rPr>
                    <m:t>3</m:t>
                  </m:r>
                </m:sup>
              </m:sSup>
            </m:num>
            <m:den>
              <m:r>
                <w:rPr>
                  <w:rFonts w:ascii="Cambria Math" w:eastAsiaTheme="minorHAnsi" w:hAnsi="Cambria Math" w:cs="Calibri"/>
                  <w:color w:val="000000" w:themeColor="text1"/>
                  <w:sz w:val="24"/>
                  <w:szCs w:val="24"/>
                  <w:lang w:val="en-SG"/>
                </w:rPr>
                <m:t>absorption area</m:t>
              </m:r>
            </m:den>
          </m:f>
          <m:r>
            <w:rPr>
              <w:rFonts w:ascii="Cambria Math" w:eastAsiaTheme="minorHAnsi" w:hAnsi="Cambria Math" w:cs="Calibri"/>
              <w:color w:val="000000" w:themeColor="text1"/>
              <w:sz w:val="24"/>
              <w:szCs w:val="24"/>
              <w:lang w:val="en-SG"/>
            </w:rPr>
            <m:t xml:space="preserve"> </m:t>
          </m:r>
        </m:oMath>
      </m:oMathPara>
    </w:p>
    <w:p w14:paraId="33A272A8" w14:textId="22B76BDB" w:rsidR="007C48BE" w:rsidRPr="007C48BE" w:rsidRDefault="007C48BE" w:rsidP="007C48BE">
      <w:pPr>
        <w:pStyle w:val="ListParagraph"/>
        <w:widowControl/>
        <w:adjustRightInd w:val="0"/>
        <w:ind w:left="1796"/>
        <w:rPr>
          <w:rFonts w:ascii="Calibri" w:eastAsiaTheme="minorEastAsia" w:hAnsi="Calibri" w:cs="Calibri"/>
          <w:b/>
          <w:bCs/>
          <w:color w:val="000000" w:themeColor="text1"/>
          <w:sz w:val="24"/>
          <w:szCs w:val="24"/>
          <w:lang w:val="en-SG"/>
        </w:rPr>
      </w:pPr>
      <m:oMathPara>
        <m:oMathParaPr>
          <m:jc m:val="left"/>
        </m:oMathParaPr>
        <m:oMath>
          <m:r>
            <w:rPr>
              <w:rFonts w:ascii="Cambria Math" w:eastAsiaTheme="minorHAnsi" w:hAnsi="Cambria Math" w:cs="Calibri"/>
              <w:color w:val="000000" w:themeColor="text1"/>
              <w:sz w:val="24"/>
              <w:szCs w:val="24"/>
              <w:lang w:val="en-SG"/>
            </w:rPr>
            <m:t>absorption area=</m:t>
          </m:r>
          <m:r>
            <m:rPr>
              <m:sty m:val="bi"/>
            </m:rPr>
            <w:rPr>
              <w:rFonts w:ascii="Cambria Math" w:eastAsiaTheme="minorHAnsi" w:hAnsi="Cambria Math" w:cs="Calibri"/>
              <w:color w:val="000000" w:themeColor="text1"/>
              <w:sz w:val="24"/>
              <w:szCs w:val="24"/>
              <w:lang w:val="en-SG"/>
            </w:rPr>
            <m:t xml:space="preserve">160 </m:t>
          </m:r>
          <m:sSup>
            <m:sSupPr>
              <m:ctrlPr>
                <w:rPr>
                  <w:rFonts w:ascii="Cambria Math" w:eastAsiaTheme="minorHAnsi" w:hAnsi="Cambria Math" w:cs="Calibri"/>
                  <w:b/>
                  <w:bCs/>
                  <w:i/>
                  <w:color w:val="000000" w:themeColor="text1"/>
                  <w:sz w:val="24"/>
                  <w:szCs w:val="24"/>
                  <w:lang w:val="en-SG"/>
                </w:rPr>
              </m:ctrlPr>
            </m:sSupPr>
            <m:e>
              <m:r>
                <m:rPr>
                  <m:sty m:val="bi"/>
                </m:rPr>
                <w:rPr>
                  <w:rFonts w:ascii="Cambria Math" w:eastAsiaTheme="minorHAnsi" w:hAnsi="Cambria Math" w:cs="Calibri"/>
                  <w:color w:val="000000" w:themeColor="text1"/>
                  <w:sz w:val="24"/>
                  <w:szCs w:val="24"/>
                  <w:lang w:val="en-SG"/>
                </w:rPr>
                <m:t>m</m:t>
              </m:r>
            </m:e>
            <m:sup>
              <m:r>
                <m:rPr>
                  <m:sty m:val="bi"/>
                </m:rPr>
                <w:rPr>
                  <w:rFonts w:ascii="Cambria Math" w:eastAsiaTheme="minorHAnsi" w:hAnsi="Cambria Math" w:cs="Calibri"/>
                  <w:color w:val="000000" w:themeColor="text1"/>
                  <w:sz w:val="24"/>
                  <w:szCs w:val="24"/>
                  <w:lang w:val="en-SG"/>
                </w:rPr>
                <m:t>2</m:t>
              </m:r>
            </m:sup>
          </m:sSup>
        </m:oMath>
      </m:oMathPara>
    </w:p>
    <w:p w14:paraId="5C0FB004" w14:textId="77777777" w:rsidR="007C48BE" w:rsidRPr="007C48BE" w:rsidRDefault="007C48BE" w:rsidP="007C48BE">
      <w:pPr>
        <w:pStyle w:val="ListParagraph"/>
        <w:widowControl/>
        <w:numPr>
          <w:ilvl w:val="0"/>
          <w:numId w:val="2"/>
        </w:numPr>
        <w:adjustRightInd w:val="0"/>
        <w:rPr>
          <w:rFonts w:ascii="Calibri" w:eastAsiaTheme="minorEastAsia" w:hAnsi="Calibri" w:cs="Calibri"/>
          <w:color w:val="000000" w:themeColor="text1"/>
          <w:sz w:val="24"/>
          <w:szCs w:val="24"/>
          <w:lang w:val="en-SG"/>
        </w:rPr>
      </w:pPr>
      <m:oMath>
        <m:r>
          <w:rPr>
            <w:rFonts w:ascii="Cambria Math" w:eastAsiaTheme="minorHAnsi" w:hAnsi="Cambria Math" w:cs="Calibri"/>
            <w:color w:val="000000" w:themeColor="text1"/>
            <w:sz w:val="24"/>
            <w:szCs w:val="24"/>
            <w:lang w:val="en-SG"/>
          </w:rPr>
          <m:t>ΔAbsorption area= -</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10x15x0.04</m:t>
            </m:r>
          </m:e>
        </m:d>
        <m:r>
          <w:rPr>
            <w:rFonts w:ascii="Cambria Math" w:eastAsiaTheme="minorHAnsi" w:hAnsi="Cambria Math" w:cs="Calibri"/>
            <w:color w:val="000000" w:themeColor="text1"/>
            <w:sz w:val="24"/>
            <w:szCs w:val="24"/>
            <w:lang w:val="en-SG"/>
          </w:rPr>
          <m: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10x15x0.74</m:t>
            </m:r>
          </m:e>
        </m:d>
      </m:oMath>
    </w:p>
    <w:p w14:paraId="71B18526" w14:textId="208C0B40" w:rsidR="007C48BE" w:rsidRPr="007C48BE" w:rsidRDefault="007C48BE" w:rsidP="007C48BE">
      <w:pPr>
        <w:pStyle w:val="ListParagraph"/>
        <w:widowControl/>
        <w:adjustRightInd w:val="0"/>
        <w:ind w:left="3956" w:firstLine="364"/>
        <w:rPr>
          <w:rFonts w:ascii="Calibri" w:eastAsiaTheme="minorEastAsia" w:hAnsi="Calibri" w:cs="Calibri"/>
          <w:b/>
          <w:bCs/>
          <w:color w:val="000000" w:themeColor="text1"/>
          <w:sz w:val="24"/>
          <w:szCs w:val="24"/>
          <w:lang w:val="en-SG"/>
        </w:rPr>
      </w:pPr>
      <m:oMathPara>
        <m:oMathParaPr>
          <m:jc m:val="left"/>
        </m:oMathParaPr>
        <m:oMath>
          <m:r>
            <w:rPr>
              <w:rFonts w:ascii="Cambria Math" w:eastAsiaTheme="minorEastAsia" w:hAnsi="Cambria Math" w:cs="Calibri"/>
              <w:color w:val="000000" w:themeColor="text1"/>
              <w:sz w:val="24"/>
              <w:szCs w:val="24"/>
              <w:lang w:val="en-SG"/>
            </w:rPr>
            <m:t>=</m:t>
          </m:r>
          <m:r>
            <m:rPr>
              <m:sty m:val="bi"/>
            </m:rPr>
            <w:rPr>
              <w:rFonts w:ascii="Cambria Math" w:eastAsiaTheme="minorEastAsia" w:hAnsi="Cambria Math" w:cs="Calibri"/>
              <w:color w:val="000000" w:themeColor="text1"/>
              <w:sz w:val="24"/>
              <w:szCs w:val="24"/>
              <w:lang w:val="en-SG"/>
            </w:rPr>
            <m:t>105 metric sabins</m:t>
          </m:r>
        </m:oMath>
      </m:oMathPara>
    </w:p>
    <w:p w14:paraId="2C5D08A8" w14:textId="72B062B7" w:rsidR="007C48BE" w:rsidRPr="007C48BE" w:rsidRDefault="007C48BE" w:rsidP="007C48BE">
      <w:pPr>
        <w:pStyle w:val="ListParagraph"/>
        <w:widowControl/>
        <w:numPr>
          <w:ilvl w:val="0"/>
          <w:numId w:val="2"/>
        </w:numPr>
        <w:adjustRightInd w:val="0"/>
        <w:rPr>
          <w:rFonts w:ascii="Calibri" w:eastAsiaTheme="minorEastAsia" w:hAnsi="Calibri" w:cs="Calibri"/>
          <w:b/>
          <w:bCs/>
          <w:color w:val="000000" w:themeColor="text1"/>
          <w:sz w:val="24"/>
          <w:szCs w:val="24"/>
          <w:lang w:val="en-SG"/>
        </w:rPr>
      </w:pPr>
      <m:oMath>
        <m:r>
          <w:rPr>
            <w:rFonts w:ascii="Cambria Math" w:eastAsiaTheme="minorHAnsi" w:hAnsi="Cambria Math" w:cs="Calibri"/>
            <w:color w:val="000000" w:themeColor="text1"/>
            <w:sz w:val="24"/>
            <w:szCs w:val="24"/>
            <w:lang w:val="en-SG"/>
          </w:rPr>
          <m:t>RT=</m:t>
        </m:r>
        <m:d>
          <m:dPr>
            <m:ctrlPr>
              <w:rPr>
                <w:rFonts w:ascii="Cambria Math" w:eastAsiaTheme="minorHAnsi" w:hAnsi="Cambria Math" w:cs="Calibri"/>
                <w:i/>
                <w:color w:val="000000" w:themeColor="text1"/>
                <w:sz w:val="24"/>
                <w:szCs w:val="24"/>
                <w:lang w:val="en-SG"/>
              </w:rPr>
            </m:ctrlPr>
          </m:dPr>
          <m:e>
            <m:r>
              <w:rPr>
                <w:rFonts w:ascii="Cambria Math" w:eastAsiaTheme="minorHAnsi" w:hAnsi="Cambria Math" w:cs="Calibri"/>
                <w:color w:val="000000" w:themeColor="text1"/>
                <w:sz w:val="24"/>
                <w:szCs w:val="24"/>
                <w:lang w:val="en-SG"/>
              </w:rPr>
              <m:t>0.16</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s</m:t>
                </m:r>
              </m:num>
              <m:den>
                <m:r>
                  <w:rPr>
                    <w:rFonts w:ascii="Cambria Math" w:eastAsiaTheme="minorHAnsi" w:hAnsi="Cambria Math" w:cs="Calibri"/>
                    <w:color w:val="000000" w:themeColor="text1"/>
                    <w:sz w:val="24"/>
                    <w:szCs w:val="24"/>
                    <w:lang w:val="en-SG"/>
                  </w:rPr>
                  <m:t>m</m:t>
                </m:r>
              </m:den>
            </m:f>
          </m:e>
        </m:d>
        <m:r>
          <w:rPr>
            <w:rFonts w:ascii="Cambria Math" w:eastAsiaTheme="minorHAnsi" w:hAnsi="Cambria Math" w:cs="Calibri"/>
            <w:color w:val="000000" w:themeColor="text1"/>
            <w:sz w:val="24"/>
            <w:szCs w:val="24"/>
            <w:lang w:val="en-SG"/>
          </w:rPr>
          <m:t>x</m:t>
        </m:r>
        <m:f>
          <m:fPr>
            <m:ctrlPr>
              <w:rPr>
                <w:rFonts w:ascii="Cambria Math" w:eastAsiaTheme="minorHAnsi" w:hAnsi="Cambria Math" w:cs="Calibri"/>
                <w:i/>
                <w:color w:val="000000" w:themeColor="text1"/>
                <w:sz w:val="24"/>
                <w:szCs w:val="24"/>
                <w:lang w:val="en-SG"/>
              </w:rPr>
            </m:ctrlPr>
          </m:fPr>
          <m:num>
            <m:r>
              <w:rPr>
                <w:rFonts w:ascii="Cambria Math" w:eastAsiaTheme="minorHAnsi" w:hAnsi="Cambria Math" w:cs="Calibri"/>
                <w:color w:val="000000" w:themeColor="text1"/>
                <w:sz w:val="24"/>
                <w:szCs w:val="24"/>
                <w:lang w:val="en-SG"/>
              </w:rPr>
              <m:t xml:space="preserve">1500 </m:t>
            </m:r>
            <m:sSup>
              <m:sSupPr>
                <m:ctrlPr>
                  <w:rPr>
                    <w:rFonts w:ascii="Cambria Math" w:eastAsiaTheme="minorHAnsi" w:hAnsi="Cambria Math" w:cs="Calibri"/>
                    <w:i/>
                    <w:color w:val="000000" w:themeColor="text1"/>
                    <w:sz w:val="24"/>
                    <w:szCs w:val="24"/>
                    <w:lang w:val="en-SG"/>
                  </w:rPr>
                </m:ctrlPr>
              </m:sSupPr>
              <m:e>
                <m:r>
                  <w:rPr>
                    <w:rFonts w:ascii="Cambria Math" w:eastAsiaTheme="minorHAnsi" w:hAnsi="Cambria Math" w:cs="Calibri"/>
                    <w:color w:val="000000" w:themeColor="text1"/>
                    <w:sz w:val="24"/>
                    <w:szCs w:val="24"/>
                    <w:lang w:val="en-SG"/>
                  </w:rPr>
                  <m:t>m</m:t>
                </m:r>
              </m:e>
              <m:sup>
                <m:r>
                  <w:rPr>
                    <w:rFonts w:ascii="Cambria Math" w:eastAsiaTheme="minorHAnsi" w:hAnsi="Cambria Math" w:cs="Calibri"/>
                    <w:color w:val="000000" w:themeColor="text1"/>
                    <w:sz w:val="24"/>
                    <w:szCs w:val="24"/>
                    <w:lang w:val="en-SG"/>
                  </w:rPr>
                  <m:t>3</m:t>
                </m:r>
              </m:sup>
            </m:sSup>
          </m:num>
          <m:den>
            <m:r>
              <w:rPr>
                <w:rFonts w:ascii="Cambria Math" w:eastAsiaTheme="minorHAnsi" w:hAnsi="Cambria Math" w:cs="Calibri"/>
                <w:color w:val="000000" w:themeColor="text1"/>
                <w:sz w:val="24"/>
                <w:szCs w:val="24"/>
                <w:lang w:val="en-SG"/>
              </w:rPr>
              <m:t xml:space="preserve">105 </m:t>
            </m:r>
            <m:sSup>
              <m:sSupPr>
                <m:ctrlPr>
                  <w:rPr>
                    <w:rFonts w:ascii="Cambria Math" w:eastAsiaTheme="minorHAnsi" w:hAnsi="Cambria Math" w:cs="Calibri"/>
                    <w:i/>
                    <w:color w:val="000000" w:themeColor="text1"/>
                    <w:sz w:val="24"/>
                    <w:szCs w:val="24"/>
                    <w:lang w:val="en-SG"/>
                  </w:rPr>
                </m:ctrlPr>
              </m:sSupPr>
              <m:e>
                <m:r>
                  <w:rPr>
                    <w:rFonts w:ascii="Cambria Math" w:eastAsiaTheme="minorHAnsi" w:hAnsi="Cambria Math" w:cs="Calibri"/>
                    <w:color w:val="000000" w:themeColor="text1"/>
                    <w:sz w:val="24"/>
                    <w:szCs w:val="24"/>
                    <w:lang w:val="en-SG"/>
                  </w:rPr>
                  <m:t>m</m:t>
                </m:r>
              </m:e>
              <m:sup>
                <m:r>
                  <w:rPr>
                    <w:rFonts w:ascii="Cambria Math" w:eastAsiaTheme="minorHAnsi" w:hAnsi="Cambria Math" w:cs="Calibri"/>
                    <w:color w:val="000000" w:themeColor="text1"/>
                    <w:sz w:val="24"/>
                    <w:szCs w:val="24"/>
                    <w:lang w:val="en-SG"/>
                  </w:rPr>
                  <m:t>2</m:t>
                </m:r>
              </m:sup>
            </m:sSup>
          </m:den>
        </m:f>
        <m:r>
          <w:rPr>
            <w:rFonts w:ascii="Cambria Math" w:eastAsiaTheme="minorHAnsi" w:hAnsi="Cambria Math" w:cs="Calibri"/>
            <w:color w:val="000000" w:themeColor="text1"/>
            <w:sz w:val="24"/>
            <w:szCs w:val="24"/>
            <w:lang w:val="en-SG"/>
          </w:rPr>
          <m:t>=</m:t>
        </m:r>
        <m:r>
          <m:rPr>
            <m:sty m:val="bi"/>
          </m:rPr>
          <w:rPr>
            <w:rFonts w:ascii="Cambria Math" w:eastAsiaTheme="minorHAnsi" w:hAnsi="Cambria Math" w:cs="Calibri"/>
            <w:color w:val="000000" w:themeColor="text1"/>
            <w:sz w:val="24"/>
            <w:szCs w:val="24"/>
            <w:lang w:val="en-SG"/>
          </w:rPr>
          <m:t>2.29 s</m:t>
        </m:r>
      </m:oMath>
    </w:p>
    <w:p w14:paraId="244C2DC3" w14:textId="32618912" w:rsidR="007C48BE" w:rsidRPr="009E28D2" w:rsidRDefault="007C48BE" w:rsidP="009E28D2">
      <w:pPr>
        <w:widowControl/>
        <w:adjustRightInd w:val="0"/>
        <w:ind w:left="284"/>
        <w:rPr>
          <w:color w:val="C0504D" w:themeColor="accent2"/>
        </w:rPr>
      </w:pPr>
    </w:p>
    <w:sectPr w:rsidR="007C48BE" w:rsidRPr="009E28D2">
      <w:type w:val="continuous"/>
      <w:pgSz w:w="12240" w:h="15840"/>
      <w:pgMar w:top="142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rlito"/>
    <w:panose1 w:val="020F0502020204030204"/>
    <w:charset w:val="00"/>
    <w:family w:val="swiss"/>
    <w:pitch w:val="variable"/>
    <w:sig w:usb0="E10002FF" w:usb1="5000E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0A1401"/>
    <w:multiLevelType w:val="hybridMultilevel"/>
    <w:tmpl w:val="AD30A6A2"/>
    <w:lvl w:ilvl="0" w:tplc="45B45E5E">
      <w:start w:val="1"/>
      <w:numFmt w:val="lowerLetter"/>
      <w:lvlText w:val="%1."/>
      <w:lvlJc w:val="left"/>
      <w:pPr>
        <w:ind w:left="1796" w:hanging="360"/>
      </w:pPr>
      <w:rPr>
        <w:rFonts w:hint="default"/>
        <w:color w:val="000000" w:themeColor="text1"/>
      </w:rPr>
    </w:lvl>
    <w:lvl w:ilvl="1" w:tplc="48090019" w:tentative="1">
      <w:start w:val="1"/>
      <w:numFmt w:val="lowerLetter"/>
      <w:lvlText w:val="%2."/>
      <w:lvlJc w:val="left"/>
      <w:pPr>
        <w:ind w:left="2516" w:hanging="360"/>
      </w:pPr>
    </w:lvl>
    <w:lvl w:ilvl="2" w:tplc="4809001B" w:tentative="1">
      <w:start w:val="1"/>
      <w:numFmt w:val="lowerRoman"/>
      <w:lvlText w:val="%3."/>
      <w:lvlJc w:val="right"/>
      <w:pPr>
        <w:ind w:left="3236" w:hanging="180"/>
      </w:pPr>
    </w:lvl>
    <w:lvl w:ilvl="3" w:tplc="4809000F" w:tentative="1">
      <w:start w:val="1"/>
      <w:numFmt w:val="decimal"/>
      <w:lvlText w:val="%4."/>
      <w:lvlJc w:val="left"/>
      <w:pPr>
        <w:ind w:left="3956" w:hanging="360"/>
      </w:pPr>
    </w:lvl>
    <w:lvl w:ilvl="4" w:tplc="48090019" w:tentative="1">
      <w:start w:val="1"/>
      <w:numFmt w:val="lowerLetter"/>
      <w:lvlText w:val="%5."/>
      <w:lvlJc w:val="left"/>
      <w:pPr>
        <w:ind w:left="4676" w:hanging="360"/>
      </w:pPr>
    </w:lvl>
    <w:lvl w:ilvl="5" w:tplc="4809001B" w:tentative="1">
      <w:start w:val="1"/>
      <w:numFmt w:val="lowerRoman"/>
      <w:lvlText w:val="%6."/>
      <w:lvlJc w:val="right"/>
      <w:pPr>
        <w:ind w:left="5396" w:hanging="180"/>
      </w:pPr>
    </w:lvl>
    <w:lvl w:ilvl="6" w:tplc="4809000F" w:tentative="1">
      <w:start w:val="1"/>
      <w:numFmt w:val="decimal"/>
      <w:lvlText w:val="%7."/>
      <w:lvlJc w:val="left"/>
      <w:pPr>
        <w:ind w:left="6116" w:hanging="360"/>
      </w:pPr>
    </w:lvl>
    <w:lvl w:ilvl="7" w:tplc="48090019" w:tentative="1">
      <w:start w:val="1"/>
      <w:numFmt w:val="lowerLetter"/>
      <w:lvlText w:val="%8."/>
      <w:lvlJc w:val="left"/>
      <w:pPr>
        <w:ind w:left="6836" w:hanging="360"/>
      </w:pPr>
    </w:lvl>
    <w:lvl w:ilvl="8" w:tplc="4809001B" w:tentative="1">
      <w:start w:val="1"/>
      <w:numFmt w:val="lowerRoman"/>
      <w:lvlText w:val="%9."/>
      <w:lvlJc w:val="right"/>
      <w:pPr>
        <w:ind w:left="7556" w:hanging="180"/>
      </w:pPr>
    </w:lvl>
  </w:abstractNum>
  <w:abstractNum w:abstractNumId="1" w15:restartNumberingAfterBreak="0">
    <w:nsid w:val="62D3076A"/>
    <w:multiLevelType w:val="hybridMultilevel"/>
    <w:tmpl w:val="AD30A6A2"/>
    <w:lvl w:ilvl="0" w:tplc="45B45E5E">
      <w:start w:val="1"/>
      <w:numFmt w:val="lowerLetter"/>
      <w:lvlText w:val="%1."/>
      <w:lvlJc w:val="left"/>
      <w:pPr>
        <w:ind w:left="1796" w:hanging="360"/>
      </w:pPr>
      <w:rPr>
        <w:rFonts w:hint="default"/>
        <w:color w:val="000000" w:themeColor="text1"/>
      </w:rPr>
    </w:lvl>
    <w:lvl w:ilvl="1" w:tplc="48090019" w:tentative="1">
      <w:start w:val="1"/>
      <w:numFmt w:val="lowerLetter"/>
      <w:lvlText w:val="%2."/>
      <w:lvlJc w:val="left"/>
      <w:pPr>
        <w:ind w:left="2516" w:hanging="360"/>
      </w:pPr>
    </w:lvl>
    <w:lvl w:ilvl="2" w:tplc="4809001B" w:tentative="1">
      <w:start w:val="1"/>
      <w:numFmt w:val="lowerRoman"/>
      <w:lvlText w:val="%3."/>
      <w:lvlJc w:val="right"/>
      <w:pPr>
        <w:ind w:left="3236" w:hanging="180"/>
      </w:pPr>
    </w:lvl>
    <w:lvl w:ilvl="3" w:tplc="4809000F" w:tentative="1">
      <w:start w:val="1"/>
      <w:numFmt w:val="decimal"/>
      <w:lvlText w:val="%4."/>
      <w:lvlJc w:val="left"/>
      <w:pPr>
        <w:ind w:left="3956" w:hanging="360"/>
      </w:pPr>
    </w:lvl>
    <w:lvl w:ilvl="4" w:tplc="48090019" w:tentative="1">
      <w:start w:val="1"/>
      <w:numFmt w:val="lowerLetter"/>
      <w:lvlText w:val="%5."/>
      <w:lvlJc w:val="left"/>
      <w:pPr>
        <w:ind w:left="4676" w:hanging="360"/>
      </w:pPr>
    </w:lvl>
    <w:lvl w:ilvl="5" w:tplc="4809001B" w:tentative="1">
      <w:start w:val="1"/>
      <w:numFmt w:val="lowerRoman"/>
      <w:lvlText w:val="%6."/>
      <w:lvlJc w:val="right"/>
      <w:pPr>
        <w:ind w:left="5396" w:hanging="180"/>
      </w:pPr>
    </w:lvl>
    <w:lvl w:ilvl="6" w:tplc="4809000F" w:tentative="1">
      <w:start w:val="1"/>
      <w:numFmt w:val="decimal"/>
      <w:lvlText w:val="%7."/>
      <w:lvlJc w:val="left"/>
      <w:pPr>
        <w:ind w:left="6116" w:hanging="360"/>
      </w:pPr>
    </w:lvl>
    <w:lvl w:ilvl="7" w:tplc="48090019" w:tentative="1">
      <w:start w:val="1"/>
      <w:numFmt w:val="lowerLetter"/>
      <w:lvlText w:val="%8."/>
      <w:lvlJc w:val="left"/>
      <w:pPr>
        <w:ind w:left="6836" w:hanging="360"/>
      </w:pPr>
    </w:lvl>
    <w:lvl w:ilvl="8" w:tplc="4809001B" w:tentative="1">
      <w:start w:val="1"/>
      <w:numFmt w:val="lowerRoman"/>
      <w:lvlText w:val="%9."/>
      <w:lvlJc w:val="right"/>
      <w:pPr>
        <w:ind w:left="755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C47515"/>
    <w:rsid w:val="00594260"/>
    <w:rsid w:val="007C48BE"/>
    <w:rsid w:val="00884B8C"/>
    <w:rsid w:val="008E2393"/>
    <w:rsid w:val="009E28D2"/>
    <w:rsid w:val="00A5641C"/>
    <w:rsid w:val="00C4751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8C774"/>
  <w15:docId w15:val="{D4804E63-8663-4E9A-A357-B437EFE2B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100"/>
    </w:pPr>
    <w:rPr>
      <w:sz w:val="24"/>
      <w:szCs w:val="24"/>
    </w:rPr>
  </w:style>
  <w:style w:type="paragraph" w:styleId="Title">
    <w:name w:val="Title"/>
    <w:basedOn w:val="Normal"/>
    <w:uiPriority w:val="10"/>
    <w:qFormat/>
    <w:pPr>
      <w:spacing w:before="22"/>
      <w:ind w:left="100" w:right="5257"/>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884B8C"/>
    <w:rPr>
      <w:color w:val="808080"/>
    </w:rPr>
  </w:style>
  <w:style w:type="table" w:styleId="TableGrid">
    <w:name w:val="Table Grid"/>
    <w:basedOn w:val="TableNormal"/>
    <w:uiPriority w:val="39"/>
    <w:rsid w:val="00A56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512</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McCaskey</dc:creator>
  <cp:lastModifiedBy>jan harry jondanero</cp:lastModifiedBy>
  <cp:revision>4</cp:revision>
  <dcterms:created xsi:type="dcterms:W3CDTF">2020-12-07T02:21:00Z</dcterms:created>
  <dcterms:modified xsi:type="dcterms:W3CDTF">2020-12-07T15:51:00Z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2018-11-06T00:00:00Z</vt:filetime>
  </property>
  <property fmtid="{D5CDD505-2E9C-101B-9397-08002B2CF9AE}" pid="3" name="Creator">
    <vt:lpwstr>Microsoft® Word 2013</vt:lpwstr>
  </property>
  <property fmtid="{D5CDD505-2E9C-101B-9397-08002B2CF9AE}" pid="4" name="LastSaved">
    <vt:filetime>2020-12-07T00:00:00Z</vt:filetime>
  </property>
</Properties>
</file>