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07EF4" w14:textId="03536A37" w:rsidR="00CC6F37" w:rsidRPr="007860E1" w:rsidRDefault="00CC6F37" w:rsidP="007860E1">
      <w:pPr>
        <w:spacing w:after="0" w:line="360" w:lineRule="auto"/>
        <w:jc w:val="center"/>
        <w:rPr>
          <w:rFonts w:asciiTheme="majorBidi" w:hAnsiTheme="majorBidi" w:cstheme="majorBidi"/>
          <w:b/>
          <w:sz w:val="24"/>
          <w:szCs w:val="24"/>
        </w:rPr>
      </w:pPr>
      <w:r w:rsidRPr="007860E1">
        <w:rPr>
          <w:rFonts w:asciiTheme="majorBidi" w:hAnsiTheme="majorBidi" w:cstheme="majorBidi"/>
          <w:b/>
          <w:sz w:val="24"/>
          <w:szCs w:val="24"/>
        </w:rPr>
        <w:t>Effects of COVID-19 pandemic on contractual relations</w:t>
      </w:r>
    </w:p>
    <w:p w14:paraId="2282CEB4" w14:textId="77777777" w:rsidR="007860E1" w:rsidRPr="007860E1" w:rsidRDefault="007860E1" w:rsidP="007860E1">
      <w:pPr>
        <w:spacing w:after="0" w:line="360" w:lineRule="auto"/>
        <w:jc w:val="center"/>
        <w:rPr>
          <w:rFonts w:asciiTheme="majorBidi" w:hAnsiTheme="majorBidi" w:cstheme="majorBidi"/>
          <w:b/>
          <w:sz w:val="24"/>
          <w:szCs w:val="24"/>
        </w:rPr>
      </w:pPr>
      <w:bookmarkStart w:id="0" w:name="_GoBack"/>
      <w:bookmarkEnd w:id="0"/>
    </w:p>
    <w:p w14:paraId="63F63833" w14:textId="079E0CD0" w:rsidR="00C80808" w:rsidRPr="007860E1" w:rsidRDefault="00C80808" w:rsidP="007860E1">
      <w:pPr>
        <w:spacing w:after="0" w:line="360" w:lineRule="auto"/>
        <w:jc w:val="center"/>
        <w:rPr>
          <w:rFonts w:asciiTheme="majorBidi" w:hAnsiTheme="majorBidi" w:cstheme="majorBidi"/>
          <w:b/>
          <w:sz w:val="24"/>
          <w:szCs w:val="24"/>
        </w:rPr>
      </w:pPr>
      <w:commentRangeStart w:id="1"/>
      <w:r w:rsidRPr="007860E1">
        <w:rPr>
          <w:rFonts w:asciiTheme="majorBidi" w:hAnsiTheme="majorBidi" w:cstheme="majorBidi"/>
          <w:b/>
          <w:sz w:val="24"/>
          <w:szCs w:val="24"/>
        </w:rPr>
        <w:t>ABSTRACT</w:t>
      </w:r>
      <w:commentRangeEnd w:id="1"/>
      <w:r w:rsidR="00327CAD">
        <w:rPr>
          <w:rStyle w:val="CommentReference"/>
        </w:rPr>
        <w:commentReference w:id="1"/>
      </w:r>
    </w:p>
    <w:p w14:paraId="77D6D949" w14:textId="15EBBDC5" w:rsidR="00903F3A" w:rsidRPr="007860E1" w:rsidRDefault="007860E1" w:rsidP="007860E1">
      <w:pPr>
        <w:spacing w:after="0" w:line="360" w:lineRule="auto"/>
        <w:jc w:val="both"/>
        <w:rPr>
          <w:rFonts w:asciiTheme="majorBidi" w:hAnsiTheme="majorBidi" w:cstheme="majorBidi"/>
          <w:sz w:val="24"/>
          <w:szCs w:val="24"/>
        </w:rPr>
      </w:pPr>
      <w:r w:rsidRPr="007860E1">
        <w:rPr>
          <w:rFonts w:asciiTheme="majorBidi" w:hAnsiTheme="majorBidi" w:cstheme="majorBidi"/>
          <w:sz w:val="24"/>
          <w:szCs w:val="24"/>
        </w:rPr>
        <w:t xml:space="preserve">     </w:t>
      </w:r>
      <w:r w:rsidR="00D01A84" w:rsidRPr="007860E1">
        <w:rPr>
          <w:rFonts w:asciiTheme="majorBidi" w:hAnsiTheme="majorBidi" w:cstheme="majorBidi"/>
          <w:sz w:val="24"/>
          <w:szCs w:val="24"/>
        </w:rPr>
        <w:t>Contract performance has been greatly impacted by the outbreak of the</w:t>
      </w:r>
      <w:r w:rsidR="00B75C22" w:rsidRPr="007860E1">
        <w:rPr>
          <w:rFonts w:asciiTheme="majorBidi" w:hAnsiTheme="majorBidi" w:cstheme="majorBidi"/>
          <w:sz w:val="24"/>
          <w:szCs w:val="24"/>
        </w:rPr>
        <w:t xml:space="preserve"> novel</w:t>
      </w:r>
      <w:r w:rsidR="00D01A84" w:rsidRPr="007860E1">
        <w:rPr>
          <w:rFonts w:asciiTheme="majorBidi" w:hAnsiTheme="majorBidi" w:cstheme="majorBidi"/>
          <w:sz w:val="24"/>
          <w:szCs w:val="24"/>
        </w:rPr>
        <w:t xml:space="preserve"> Coronavirus.</w:t>
      </w:r>
      <w:r w:rsidR="00DA574E" w:rsidRPr="007860E1">
        <w:rPr>
          <w:rFonts w:asciiTheme="majorBidi" w:hAnsiTheme="majorBidi" w:cstheme="majorBidi"/>
          <w:sz w:val="24"/>
          <w:szCs w:val="24"/>
        </w:rPr>
        <w:t xml:space="preserve"> The main</w:t>
      </w:r>
      <w:r w:rsidR="009054ED" w:rsidRPr="007860E1">
        <w:rPr>
          <w:rFonts w:asciiTheme="majorBidi" w:hAnsiTheme="majorBidi" w:cstheme="majorBidi"/>
          <w:sz w:val="24"/>
          <w:szCs w:val="24"/>
        </w:rPr>
        <w:t xml:space="preserve"> aim</w:t>
      </w:r>
      <w:r w:rsidR="00DA574E" w:rsidRPr="007860E1">
        <w:rPr>
          <w:rFonts w:asciiTheme="majorBidi" w:hAnsiTheme="majorBidi" w:cstheme="majorBidi"/>
          <w:sz w:val="24"/>
          <w:szCs w:val="24"/>
        </w:rPr>
        <w:t xml:space="preserve"> of this </w:t>
      </w:r>
      <w:r w:rsidR="00DD55CF" w:rsidRPr="007860E1">
        <w:rPr>
          <w:rFonts w:asciiTheme="majorBidi" w:hAnsiTheme="majorBidi" w:cstheme="majorBidi"/>
          <w:sz w:val="24"/>
          <w:szCs w:val="24"/>
        </w:rPr>
        <w:t>research paper</w:t>
      </w:r>
      <w:r w:rsidR="00DA574E" w:rsidRPr="007860E1">
        <w:rPr>
          <w:rFonts w:asciiTheme="majorBidi" w:hAnsiTheme="majorBidi" w:cstheme="majorBidi"/>
          <w:sz w:val="24"/>
          <w:szCs w:val="24"/>
        </w:rPr>
        <w:t xml:space="preserve"> was to </w:t>
      </w:r>
      <w:r w:rsidR="00DD55CF" w:rsidRPr="007860E1">
        <w:rPr>
          <w:rFonts w:asciiTheme="majorBidi" w:hAnsiTheme="majorBidi" w:cstheme="majorBidi"/>
          <w:sz w:val="24"/>
          <w:szCs w:val="24"/>
        </w:rPr>
        <w:t>assess</w:t>
      </w:r>
      <w:r w:rsidR="00DA574E" w:rsidRPr="007860E1">
        <w:rPr>
          <w:rFonts w:asciiTheme="majorBidi" w:hAnsiTheme="majorBidi" w:cstheme="majorBidi"/>
          <w:sz w:val="24"/>
          <w:szCs w:val="24"/>
        </w:rPr>
        <w:t xml:space="preserve"> the legal ramifications of</w:t>
      </w:r>
      <w:r w:rsidR="00DD55CF" w:rsidRPr="007860E1">
        <w:rPr>
          <w:rFonts w:asciiTheme="majorBidi" w:hAnsiTheme="majorBidi" w:cstheme="majorBidi"/>
          <w:sz w:val="24"/>
          <w:szCs w:val="24"/>
        </w:rPr>
        <w:t xml:space="preserve"> employing</w:t>
      </w:r>
      <w:r w:rsidR="00DA574E" w:rsidRPr="007860E1">
        <w:rPr>
          <w:rFonts w:asciiTheme="majorBidi" w:hAnsiTheme="majorBidi" w:cstheme="majorBidi"/>
          <w:sz w:val="24"/>
          <w:szCs w:val="24"/>
        </w:rPr>
        <w:t xml:space="preserve"> </w:t>
      </w:r>
      <w:r w:rsidR="00DA574E" w:rsidRPr="007860E1">
        <w:rPr>
          <w:rFonts w:asciiTheme="majorBidi" w:hAnsiTheme="majorBidi" w:cstheme="majorBidi"/>
          <w:i/>
          <w:sz w:val="24"/>
          <w:szCs w:val="24"/>
        </w:rPr>
        <w:t>force</w:t>
      </w:r>
      <w:r w:rsidR="00DA574E" w:rsidRPr="007860E1">
        <w:rPr>
          <w:rFonts w:asciiTheme="majorBidi" w:hAnsiTheme="majorBidi" w:cstheme="majorBidi"/>
          <w:sz w:val="24"/>
          <w:szCs w:val="24"/>
        </w:rPr>
        <w:t xml:space="preserve"> </w:t>
      </w:r>
      <w:r w:rsidR="00DA574E" w:rsidRPr="007860E1">
        <w:rPr>
          <w:rFonts w:asciiTheme="majorBidi" w:hAnsiTheme="majorBidi" w:cstheme="majorBidi"/>
          <w:i/>
          <w:sz w:val="24"/>
          <w:szCs w:val="24"/>
        </w:rPr>
        <w:t xml:space="preserve">majeure </w:t>
      </w:r>
      <w:r w:rsidR="00DA574E" w:rsidRPr="007860E1">
        <w:rPr>
          <w:rFonts w:asciiTheme="majorBidi" w:hAnsiTheme="majorBidi" w:cstheme="majorBidi"/>
          <w:sz w:val="24"/>
          <w:szCs w:val="24"/>
        </w:rPr>
        <w:t>in a contractual agreement.</w:t>
      </w:r>
      <w:r w:rsidR="00FE1DE5" w:rsidRPr="007860E1">
        <w:rPr>
          <w:rFonts w:asciiTheme="majorBidi" w:hAnsiTheme="majorBidi" w:cstheme="majorBidi"/>
          <w:sz w:val="24"/>
          <w:szCs w:val="24"/>
        </w:rPr>
        <w:t xml:space="preserve"> In the</w:t>
      </w:r>
      <w:r w:rsidR="00DD55CF" w:rsidRPr="007860E1">
        <w:rPr>
          <w:rFonts w:asciiTheme="majorBidi" w:hAnsiTheme="majorBidi" w:cstheme="majorBidi"/>
          <w:sz w:val="24"/>
          <w:szCs w:val="24"/>
        </w:rPr>
        <w:t xml:space="preserve"> collection of data, the study regards to </w:t>
      </w:r>
      <w:r w:rsidR="00FE1DE5" w:rsidRPr="007860E1">
        <w:rPr>
          <w:rFonts w:asciiTheme="majorBidi" w:hAnsiTheme="majorBidi" w:cstheme="majorBidi"/>
          <w:sz w:val="24"/>
          <w:szCs w:val="24"/>
        </w:rPr>
        <w:t>contract sustainability</w:t>
      </w:r>
      <w:r w:rsidR="00DD55CF" w:rsidRPr="007860E1">
        <w:rPr>
          <w:rFonts w:asciiTheme="majorBidi" w:hAnsiTheme="majorBidi" w:cstheme="majorBidi"/>
          <w:sz w:val="24"/>
          <w:szCs w:val="24"/>
        </w:rPr>
        <w:t xml:space="preserve"> aspects</w:t>
      </w:r>
      <w:r w:rsidR="00FE1DE5" w:rsidRPr="007860E1">
        <w:rPr>
          <w:rFonts w:asciiTheme="majorBidi" w:hAnsiTheme="majorBidi" w:cstheme="majorBidi"/>
          <w:sz w:val="24"/>
          <w:szCs w:val="24"/>
        </w:rPr>
        <w:t xml:space="preserve">, studies of </w:t>
      </w:r>
      <w:r w:rsidR="00FE1DE5" w:rsidRPr="007860E1">
        <w:rPr>
          <w:rFonts w:asciiTheme="majorBidi" w:hAnsiTheme="majorBidi" w:cstheme="majorBidi"/>
          <w:i/>
          <w:sz w:val="24"/>
          <w:szCs w:val="24"/>
        </w:rPr>
        <w:t>force</w:t>
      </w:r>
      <w:r w:rsidR="00FE1DE5" w:rsidRPr="007860E1">
        <w:rPr>
          <w:rFonts w:asciiTheme="majorBidi" w:hAnsiTheme="majorBidi" w:cstheme="majorBidi"/>
          <w:sz w:val="24"/>
          <w:szCs w:val="24"/>
        </w:rPr>
        <w:t xml:space="preserve"> </w:t>
      </w:r>
      <w:r w:rsidR="00FE1DE5" w:rsidRPr="007860E1">
        <w:rPr>
          <w:rFonts w:asciiTheme="majorBidi" w:hAnsiTheme="majorBidi" w:cstheme="majorBidi"/>
          <w:i/>
          <w:sz w:val="24"/>
          <w:szCs w:val="24"/>
        </w:rPr>
        <w:t xml:space="preserve">majeure </w:t>
      </w:r>
      <w:r w:rsidR="00FE1DE5" w:rsidRPr="007860E1">
        <w:rPr>
          <w:rFonts w:asciiTheme="majorBidi" w:hAnsiTheme="majorBidi" w:cstheme="majorBidi"/>
          <w:sz w:val="24"/>
          <w:szCs w:val="24"/>
        </w:rPr>
        <w:t>were still limited.</w:t>
      </w:r>
      <w:r w:rsidR="005D0320" w:rsidRPr="007860E1">
        <w:rPr>
          <w:rFonts w:asciiTheme="majorBidi" w:hAnsiTheme="majorBidi" w:cstheme="majorBidi"/>
          <w:sz w:val="24"/>
          <w:szCs w:val="24"/>
        </w:rPr>
        <w:t xml:space="preserve"> Commitment of the parties will be paramount for the broadening of the interpretation of </w:t>
      </w:r>
      <w:r w:rsidR="005D0320" w:rsidRPr="007860E1">
        <w:rPr>
          <w:rFonts w:asciiTheme="majorBidi" w:hAnsiTheme="majorBidi" w:cstheme="majorBidi"/>
          <w:i/>
          <w:sz w:val="24"/>
          <w:szCs w:val="24"/>
        </w:rPr>
        <w:t>force</w:t>
      </w:r>
      <w:r w:rsidR="005D0320" w:rsidRPr="007860E1">
        <w:rPr>
          <w:rFonts w:asciiTheme="majorBidi" w:hAnsiTheme="majorBidi" w:cstheme="majorBidi"/>
          <w:sz w:val="24"/>
          <w:szCs w:val="24"/>
        </w:rPr>
        <w:t xml:space="preserve"> </w:t>
      </w:r>
      <w:r w:rsidR="005D0320" w:rsidRPr="007860E1">
        <w:rPr>
          <w:rFonts w:asciiTheme="majorBidi" w:hAnsiTheme="majorBidi" w:cstheme="majorBidi"/>
          <w:i/>
          <w:sz w:val="24"/>
          <w:szCs w:val="24"/>
        </w:rPr>
        <w:t xml:space="preserve">majeure </w:t>
      </w:r>
      <w:r w:rsidR="000B16D6" w:rsidRPr="007860E1">
        <w:rPr>
          <w:rFonts w:asciiTheme="majorBidi" w:hAnsiTheme="majorBidi" w:cstheme="majorBidi"/>
          <w:sz w:val="24"/>
          <w:szCs w:val="24"/>
        </w:rPr>
        <w:t>seeing</w:t>
      </w:r>
      <w:r w:rsidR="005D0320" w:rsidRPr="007860E1">
        <w:rPr>
          <w:rFonts w:asciiTheme="majorBidi" w:hAnsiTheme="majorBidi" w:cstheme="majorBidi"/>
          <w:sz w:val="24"/>
          <w:szCs w:val="24"/>
        </w:rPr>
        <w:t xml:space="preserve"> that this pandemic is continuing and </w:t>
      </w:r>
      <w:r w:rsidR="000B16D6" w:rsidRPr="007860E1">
        <w:rPr>
          <w:rFonts w:asciiTheme="majorBidi" w:hAnsiTheme="majorBidi" w:cstheme="majorBidi"/>
          <w:sz w:val="24"/>
          <w:szCs w:val="24"/>
        </w:rPr>
        <w:t>indefinite</w:t>
      </w:r>
      <w:r w:rsidR="00D675EA" w:rsidRPr="007860E1">
        <w:rPr>
          <w:rFonts w:asciiTheme="majorBidi" w:hAnsiTheme="majorBidi" w:cstheme="majorBidi"/>
          <w:sz w:val="24"/>
          <w:szCs w:val="24"/>
        </w:rPr>
        <w:t>. Parties in a</w:t>
      </w:r>
      <w:r w:rsidR="005D0320" w:rsidRPr="007860E1">
        <w:rPr>
          <w:rFonts w:asciiTheme="majorBidi" w:hAnsiTheme="majorBidi" w:cstheme="majorBidi"/>
          <w:sz w:val="24"/>
          <w:szCs w:val="24"/>
        </w:rPr>
        <w:t xml:space="preserve"> </w:t>
      </w:r>
      <w:r w:rsidR="00D675EA" w:rsidRPr="007860E1">
        <w:rPr>
          <w:rFonts w:asciiTheme="majorBidi" w:hAnsiTheme="majorBidi" w:cstheme="majorBidi"/>
          <w:sz w:val="24"/>
          <w:szCs w:val="24"/>
        </w:rPr>
        <w:t>contract</w:t>
      </w:r>
      <w:r w:rsidR="005D0320" w:rsidRPr="007860E1">
        <w:rPr>
          <w:rFonts w:asciiTheme="majorBidi" w:hAnsiTheme="majorBidi" w:cstheme="majorBidi"/>
          <w:sz w:val="24"/>
          <w:szCs w:val="24"/>
        </w:rPr>
        <w:t xml:space="preserve"> </w:t>
      </w:r>
      <w:r w:rsidR="00D675EA" w:rsidRPr="007860E1">
        <w:rPr>
          <w:rFonts w:asciiTheme="majorBidi" w:hAnsiTheme="majorBidi" w:cstheme="majorBidi"/>
          <w:sz w:val="24"/>
          <w:szCs w:val="24"/>
        </w:rPr>
        <w:t xml:space="preserve">impacted by Coronavirus </w:t>
      </w:r>
      <w:r w:rsidR="005D0320" w:rsidRPr="007860E1">
        <w:rPr>
          <w:rFonts w:asciiTheme="majorBidi" w:hAnsiTheme="majorBidi" w:cstheme="majorBidi"/>
          <w:sz w:val="24"/>
          <w:szCs w:val="24"/>
        </w:rPr>
        <w:t>are set to benefit from the results of this study</w:t>
      </w:r>
      <w:r w:rsidR="00903F3A" w:rsidRPr="007860E1">
        <w:rPr>
          <w:rFonts w:asciiTheme="majorBidi" w:hAnsiTheme="majorBidi" w:cstheme="majorBidi"/>
          <w:sz w:val="24"/>
          <w:szCs w:val="24"/>
        </w:rPr>
        <w:t xml:space="preserve">. The study recommends that for </w:t>
      </w:r>
      <w:r w:rsidR="00331BF6" w:rsidRPr="007860E1">
        <w:rPr>
          <w:rFonts w:asciiTheme="majorBidi" w:hAnsiTheme="majorBidi" w:cstheme="majorBidi"/>
          <w:sz w:val="24"/>
          <w:szCs w:val="24"/>
        </w:rPr>
        <w:t>the benefit of the parties in a</w:t>
      </w:r>
      <w:r w:rsidR="00903F3A" w:rsidRPr="007860E1">
        <w:rPr>
          <w:rFonts w:asciiTheme="majorBidi" w:hAnsiTheme="majorBidi" w:cstheme="majorBidi"/>
          <w:sz w:val="24"/>
          <w:szCs w:val="24"/>
        </w:rPr>
        <w:t xml:space="preserve"> </w:t>
      </w:r>
      <w:r w:rsidR="00D675EA" w:rsidRPr="007860E1">
        <w:rPr>
          <w:rFonts w:asciiTheme="majorBidi" w:hAnsiTheme="majorBidi" w:cstheme="majorBidi"/>
          <w:sz w:val="24"/>
          <w:szCs w:val="24"/>
        </w:rPr>
        <w:t>contract</w:t>
      </w:r>
      <w:r w:rsidR="00903F3A" w:rsidRPr="007860E1">
        <w:rPr>
          <w:rFonts w:asciiTheme="majorBidi" w:hAnsiTheme="majorBidi" w:cstheme="majorBidi"/>
          <w:sz w:val="24"/>
          <w:szCs w:val="24"/>
        </w:rPr>
        <w:t xml:space="preserve">, further discussions on clauses that can </w:t>
      </w:r>
      <w:r w:rsidR="00D675EA" w:rsidRPr="007860E1">
        <w:rPr>
          <w:rFonts w:asciiTheme="majorBidi" w:hAnsiTheme="majorBidi" w:cstheme="majorBidi"/>
          <w:sz w:val="24"/>
          <w:szCs w:val="24"/>
        </w:rPr>
        <w:t>take into account</w:t>
      </w:r>
      <w:r w:rsidR="00903F3A" w:rsidRPr="007860E1">
        <w:rPr>
          <w:rFonts w:asciiTheme="majorBidi" w:hAnsiTheme="majorBidi" w:cstheme="majorBidi"/>
          <w:sz w:val="24"/>
          <w:szCs w:val="24"/>
        </w:rPr>
        <w:t xml:space="preserve"> the good spirit of </w:t>
      </w:r>
      <w:r w:rsidR="00903F3A" w:rsidRPr="007860E1">
        <w:rPr>
          <w:rFonts w:asciiTheme="majorBidi" w:hAnsiTheme="majorBidi" w:cstheme="majorBidi"/>
          <w:i/>
          <w:sz w:val="24"/>
          <w:szCs w:val="24"/>
        </w:rPr>
        <w:t>force</w:t>
      </w:r>
      <w:r w:rsidR="00903F3A" w:rsidRPr="007860E1">
        <w:rPr>
          <w:rFonts w:asciiTheme="majorBidi" w:hAnsiTheme="majorBidi" w:cstheme="majorBidi"/>
          <w:sz w:val="24"/>
          <w:szCs w:val="24"/>
        </w:rPr>
        <w:t xml:space="preserve"> </w:t>
      </w:r>
      <w:r w:rsidR="00903F3A" w:rsidRPr="007860E1">
        <w:rPr>
          <w:rFonts w:asciiTheme="majorBidi" w:hAnsiTheme="majorBidi" w:cstheme="majorBidi"/>
          <w:i/>
          <w:sz w:val="24"/>
          <w:szCs w:val="24"/>
        </w:rPr>
        <w:t xml:space="preserve">majeure </w:t>
      </w:r>
      <w:r w:rsidR="00903F3A" w:rsidRPr="007860E1">
        <w:rPr>
          <w:rFonts w:asciiTheme="majorBidi" w:hAnsiTheme="majorBidi" w:cstheme="majorBidi"/>
          <w:sz w:val="24"/>
          <w:szCs w:val="24"/>
        </w:rPr>
        <w:t xml:space="preserve">are encouraged. </w:t>
      </w:r>
    </w:p>
    <w:p w14:paraId="085AC0C8" w14:textId="555E3E09" w:rsidR="00C80808" w:rsidRPr="007860E1" w:rsidRDefault="00C80808" w:rsidP="00D62B27">
      <w:pPr>
        <w:spacing w:after="0" w:line="240" w:lineRule="auto"/>
        <w:jc w:val="both"/>
        <w:rPr>
          <w:rFonts w:asciiTheme="majorBidi" w:hAnsiTheme="majorBidi" w:cstheme="majorBidi"/>
          <w:sz w:val="24"/>
          <w:szCs w:val="24"/>
        </w:rPr>
      </w:pPr>
    </w:p>
    <w:p w14:paraId="1B7EBB22" w14:textId="3A649969" w:rsidR="000376D8" w:rsidRPr="007860E1" w:rsidRDefault="000376D8" w:rsidP="007860E1">
      <w:pPr>
        <w:spacing w:after="0" w:line="360" w:lineRule="auto"/>
        <w:jc w:val="both"/>
        <w:rPr>
          <w:rFonts w:asciiTheme="majorBidi" w:hAnsiTheme="majorBidi" w:cstheme="majorBidi"/>
          <w:sz w:val="24"/>
          <w:szCs w:val="24"/>
        </w:rPr>
      </w:pPr>
      <w:r w:rsidRPr="007860E1">
        <w:rPr>
          <w:rFonts w:asciiTheme="majorBidi" w:hAnsiTheme="majorBidi" w:cstheme="majorBidi"/>
          <w:b/>
          <w:bCs/>
          <w:sz w:val="24"/>
          <w:szCs w:val="24"/>
        </w:rPr>
        <w:t xml:space="preserve">Keywords: </w:t>
      </w:r>
      <w:r w:rsidRPr="007860E1">
        <w:rPr>
          <w:rFonts w:asciiTheme="majorBidi" w:hAnsiTheme="majorBidi" w:cstheme="majorBidi"/>
          <w:sz w:val="24"/>
          <w:szCs w:val="24"/>
        </w:rPr>
        <w:t xml:space="preserve"> Force </w:t>
      </w:r>
      <w:proofErr w:type="spellStart"/>
      <w:r w:rsidRPr="007860E1">
        <w:rPr>
          <w:rFonts w:asciiTheme="majorBidi" w:hAnsiTheme="majorBidi" w:cstheme="majorBidi"/>
          <w:sz w:val="24"/>
          <w:szCs w:val="24"/>
        </w:rPr>
        <w:t>Majure</w:t>
      </w:r>
      <w:proofErr w:type="spellEnd"/>
      <w:r w:rsidRPr="007860E1">
        <w:rPr>
          <w:rFonts w:asciiTheme="majorBidi" w:hAnsiTheme="majorBidi" w:cstheme="majorBidi"/>
          <w:sz w:val="24"/>
          <w:szCs w:val="24"/>
        </w:rPr>
        <w:t xml:space="preserve">, </w:t>
      </w:r>
      <w:proofErr w:type="spellStart"/>
      <w:r w:rsidRPr="007860E1">
        <w:rPr>
          <w:rFonts w:asciiTheme="majorBidi" w:hAnsiTheme="majorBidi" w:cstheme="majorBidi"/>
          <w:sz w:val="24"/>
          <w:szCs w:val="24"/>
        </w:rPr>
        <w:t>Contractua</w:t>
      </w:r>
      <w:proofErr w:type="spellEnd"/>
      <w:r w:rsidRPr="007860E1">
        <w:rPr>
          <w:rFonts w:asciiTheme="majorBidi" w:hAnsiTheme="majorBidi" w:cstheme="majorBidi"/>
          <w:sz w:val="24"/>
          <w:szCs w:val="24"/>
        </w:rPr>
        <w:t xml:space="preserve"> Obligation, Coronavirus, COVID-19</w:t>
      </w:r>
    </w:p>
    <w:p w14:paraId="444EBAE8" w14:textId="1B652EA0" w:rsidR="000376D8" w:rsidRPr="007860E1" w:rsidRDefault="000376D8" w:rsidP="007860E1">
      <w:pPr>
        <w:spacing w:after="0" w:line="360" w:lineRule="auto"/>
        <w:jc w:val="both"/>
        <w:rPr>
          <w:rFonts w:asciiTheme="majorBidi" w:hAnsiTheme="majorBidi" w:cstheme="majorBidi"/>
          <w:sz w:val="24"/>
          <w:szCs w:val="24"/>
        </w:rPr>
      </w:pPr>
    </w:p>
    <w:p w14:paraId="1FD67AF3" w14:textId="02378C28" w:rsidR="000376D8" w:rsidRPr="007860E1" w:rsidRDefault="000376D8" w:rsidP="00D62B27">
      <w:pPr>
        <w:spacing w:after="0" w:line="240" w:lineRule="auto"/>
        <w:jc w:val="both"/>
        <w:rPr>
          <w:rFonts w:asciiTheme="majorBidi" w:hAnsiTheme="majorBidi" w:cstheme="majorBidi"/>
          <w:sz w:val="24"/>
          <w:szCs w:val="24"/>
        </w:rPr>
      </w:pPr>
    </w:p>
    <w:p w14:paraId="1CA2647E" w14:textId="45601299" w:rsidR="004662C2" w:rsidRPr="00D62B27" w:rsidRDefault="004662C2" w:rsidP="00D62B27">
      <w:pPr>
        <w:pStyle w:val="ListParagraph"/>
        <w:numPr>
          <w:ilvl w:val="0"/>
          <w:numId w:val="15"/>
        </w:numPr>
        <w:spacing w:after="0" w:line="360" w:lineRule="auto"/>
        <w:rPr>
          <w:rFonts w:asciiTheme="majorBidi" w:hAnsiTheme="majorBidi" w:cstheme="majorBidi"/>
          <w:b/>
          <w:sz w:val="24"/>
          <w:szCs w:val="24"/>
        </w:rPr>
      </w:pPr>
      <w:r w:rsidRPr="00D62B27">
        <w:rPr>
          <w:rFonts w:asciiTheme="majorBidi" w:hAnsiTheme="majorBidi" w:cstheme="majorBidi"/>
          <w:b/>
          <w:sz w:val="24"/>
          <w:szCs w:val="24"/>
        </w:rPr>
        <w:t>I</w:t>
      </w:r>
      <w:r w:rsidR="009B2B1C" w:rsidRPr="00D62B27">
        <w:rPr>
          <w:rFonts w:asciiTheme="majorBidi" w:hAnsiTheme="majorBidi" w:cstheme="majorBidi"/>
          <w:b/>
          <w:sz w:val="24"/>
          <w:szCs w:val="24"/>
        </w:rPr>
        <w:t>NTRODUCTION</w:t>
      </w:r>
    </w:p>
    <w:p w14:paraId="7B9A74D1" w14:textId="629EB11C" w:rsidR="00CB0F71" w:rsidRPr="007860E1" w:rsidRDefault="003A08C1" w:rsidP="008B321E">
      <w:pPr>
        <w:spacing w:after="0" w:line="360" w:lineRule="auto"/>
        <w:ind w:firstLine="720"/>
        <w:jc w:val="both"/>
        <w:rPr>
          <w:rFonts w:asciiTheme="majorBidi" w:hAnsiTheme="majorBidi" w:cstheme="majorBidi"/>
          <w:sz w:val="24"/>
          <w:szCs w:val="24"/>
        </w:rPr>
      </w:pPr>
      <w:r w:rsidRPr="007860E1">
        <w:rPr>
          <w:rFonts w:asciiTheme="majorBidi" w:hAnsiTheme="majorBidi" w:cstheme="majorBidi"/>
          <w:sz w:val="24"/>
          <w:szCs w:val="24"/>
        </w:rPr>
        <w:t>On a daily basis, new active Coronavirus</w:t>
      </w:r>
      <w:r w:rsidR="00C705A8" w:rsidRPr="007860E1">
        <w:rPr>
          <w:rFonts w:asciiTheme="majorBidi" w:hAnsiTheme="majorBidi" w:cstheme="majorBidi"/>
          <w:sz w:val="24"/>
          <w:szCs w:val="24"/>
        </w:rPr>
        <w:t xml:space="preserve"> (COVID-19) </w:t>
      </w:r>
      <w:r w:rsidRPr="007860E1">
        <w:rPr>
          <w:rFonts w:asciiTheme="majorBidi" w:hAnsiTheme="majorBidi" w:cstheme="majorBidi"/>
          <w:sz w:val="24"/>
          <w:szCs w:val="24"/>
        </w:rPr>
        <w:t>cases are being reported with the pandemic continuing to wreak havoc and uproot the lives of people</w:t>
      </w:r>
      <w:r w:rsidR="00AB78BD" w:rsidRPr="007860E1">
        <w:rPr>
          <w:rFonts w:asciiTheme="majorBidi" w:hAnsiTheme="majorBidi" w:cstheme="majorBidi"/>
          <w:sz w:val="24"/>
          <w:szCs w:val="24"/>
        </w:rPr>
        <w:t xml:space="preserve"> (Song et al., 2021)</w:t>
      </w:r>
      <w:r w:rsidRPr="007860E1">
        <w:rPr>
          <w:rFonts w:asciiTheme="majorBidi" w:hAnsiTheme="majorBidi" w:cstheme="majorBidi"/>
          <w:sz w:val="24"/>
          <w:szCs w:val="24"/>
        </w:rPr>
        <w:t xml:space="preserve">. </w:t>
      </w:r>
      <w:r w:rsidR="00DB0567" w:rsidRPr="007860E1">
        <w:rPr>
          <w:rFonts w:asciiTheme="majorBidi" w:hAnsiTheme="majorBidi" w:cstheme="majorBidi"/>
          <w:sz w:val="24"/>
          <w:szCs w:val="24"/>
        </w:rPr>
        <w:t>Businesses the world over have</w:t>
      </w:r>
      <w:r w:rsidR="0092581B" w:rsidRPr="007860E1">
        <w:rPr>
          <w:rFonts w:asciiTheme="majorBidi" w:hAnsiTheme="majorBidi" w:cstheme="majorBidi"/>
          <w:sz w:val="24"/>
          <w:szCs w:val="24"/>
        </w:rPr>
        <w:t xml:space="preserve"> not been spared either as they continue to be </w:t>
      </w:r>
      <w:r w:rsidR="00DB0567" w:rsidRPr="007860E1">
        <w:rPr>
          <w:rFonts w:asciiTheme="majorBidi" w:hAnsiTheme="majorBidi" w:cstheme="majorBidi"/>
          <w:sz w:val="24"/>
          <w:szCs w:val="24"/>
        </w:rPr>
        <w:t>ravaged by the unforeseen</w:t>
      </w:r>
      <w:r w:rsidR="00D11E92" w:rsidRPr="007860E1">
        <w:rPr>
          <w:rFonts w:asciiTheme="majorBidi" w:hAnsiTheme="majorBidi" w:cstheme="majorBidi"/>
          <w:sz w:val="24"/>
          <w:szCs w:val="24"/>
        </w:rPr>
        <w:t xml:space="preserve"> impacts of </w:t>
      </w:r>
      <w:r w:rsidR="008014FA" w:rsidRPr="007860E1">
        <w:rPr>
          <w:rFonts w:asciiTheme="majorBidi" w:hAnsiTheme="majorBidi" w:cstheme="majorBidi"/>
          <w:sz w:val="24"/>
          <w:szCs w:val="24"/>
        </w:rPr>
        <w:t xml:space="preserve">the </w:t>
      </w:r>
      <w:r w:rsidR="00D11E92" w:rsidRPr="007860E1">
        <w:rPr>
          <w:rFonts w:asciiTheme="majorBidi" w:hAnsiTheme="majorBidi" w:cstheme="majorBidi"/>
          <w:sz w:val="24"/>
          <w:szCs w:val="24"/>
        </w:rPr>
        <w:t xml:space="preserve">Coronavirus </w:t>
      </w:r>
      <w:r w:rsidR="008014FA" w:rsidRPr="007860E1">
        <w:rPr>
          <w:rFonts w:asciiTheme="majorBidi" w:hAnsiTheme="majorBidi" w:cstheme="majorBidi"/>
          <w:sz w:val="24"/>
          <w:szCs w:val="24"/>
        </w:rPr>
        <w:t>pandemic</w:t>
      </w:r>
      <w:r w:rsidR="000376D8" w:rsidRPr="007860E1">
        <w:rPr>
          <w:rFonts w:asciiTheme="majorBidi" w:hAnsiTheme="majorBidi" w:cstheme="majorBidi"/>
          <w:sz w:val="24"/>
          <w:szCs w:val="24"/>
        </w:rPr>
        <w:t xml:space="preserve"> (Schwartz, 2020)</w:t>
      </w:r>
      <w:r w:rsidR="00D11E92" w:rsidRPr="007860E1">
        <w:rPr>
          <w:rFonts w:asciiTheme="majorBidi" w:hAnsiTheme="majorBidi" w:cstheme="majorBidi"/>
          <w:sz w:val="24"/>
          <w:szCs w:val="24"/>
        </w:rPr>
        <w:t>.</w:t>
      </w:r>
      <w:r w:rsidR="00417AE4" w:rsidRPr="007860E1">
        <w:rPr>
          <w:rFonts w:asciiTheme="majorBidi" w:hAnsiTheme="majorBidi" w:cstheme="majorBidi"/>
          <w:sz w:val="24"/>
          <w:szCs w:val="24"/>
        </w:rPr>
        <w:t xml:space="preserve"> </w:t>
      </w:r>
      <w:r w:rsidR="001C16F6" w:rsidRPr="007860E1">
        <w:rPr>
          <w:rFonts w:asciiTheme="majorBidi" w:hAnsiTheme="majorBidi" w:cstheme="majorBidi"/>
          <w:sz w:val="24"/>
          <w:szCs w:val="24"/>
        </w:rPr>
        <w:t xml:space="preserve">Declines in demand as well as disruption of supply chains have occurred as a result of the pandemic and its ensuing response. </w:t>
      </w:r>
      <w:r w:rsidR="00417AE4" w:rsidRPr="007860E1">
        <w:rPr>
          <w:rFonts w:asciiTheme="majorBidi" w:hAnsiTheme="majorBidi" w:cstheme="majorBidi"/>
          <w:sz w:val="24"/>
          <w:szCs w:val="24"/>
        </w:rPr>
        <w:t>Different governments across the globe have responded to the pandemic by imposing a raft of measures aimed at arresting the spread of the disease</w:t>
      </w:r>
      <w:r w:rsidR="000376D8" w:rsidRPr="007860E1">
        <w:rPr>
          <w:rFonts w:asciiTheme="majorBidi" w:hAnsiTheme="majorBidi" w:cstheme="majorBidi"/>
          <w:sz w:val="24"/>
          <w:szCs w:val="24"/>
        </w:rPr>
        <w:t xml:space="preserve"> (Tsang, 2020)</w:t>
      </w:r>
      <w:r w:rsidR="00417AE4" w:rsidRPr="007860E1">
        <w:rPr>
          <w:rFonts w:asciiTheme="majorBidi" w:hAnsiTheme="majorBidi" w:cstheme="majorBidi"/>
          <w:sz w:val="24"/>
          <w:szCs w:val="24"/>
        </w:rPr>
        <w:t>.</w:t>
      </w:r>
      <w:r w:rsidR="00A72F13" w:rsidRPr="007860E1">
        <w:rPr>
          <w:rFonts w:asciiTheme="majorBidi" w:hAnsiTheme="majorBidi" w:cstheme="majorBidi"/>
          <w:sz w:val="24"/>
          <w:szCs w:val="24"/>
        </w:rPr>
        <w:t xml:space="preserve"> These measures have included the closure of non-essential businesses, quarantines, air travel restrictions, border closings and dusk to dawn curfews.</w:t>
      </w:r>
      <w:r w:rsidR="005324E9" w:rsidRPr="007860E1">
        <w:rPr>
          <w:rFonts w:asciiTheme="majorBidi" w:hAnsiTheme="majorBidi" w:cstheme="majorBidi"/>
          <w:sz w:val="24"/>
          <w:szCs w:val="24"/>
        </w:rPr>
        <w:t xml:space="preserve"> </w:t>
      </w:r>
      <w:r w:rsidR="008014FA" w:rsidRPr="007860E1">
        <w:rPr>
          <w:rFonts w:asciiTheme="majorBidi" w:hAnsiTheme="majorBidi" w:cstheme="majorBidi"/>
          <w:sz w:val="24"/>
          <w:szCs w:val="24"/>
        </w:rPr>
        <w:t>The world economy has been</w:t>
      </w:r>
      <w:r w:rsidR="00CA59E5" w:rsidRPr="007860E1">
        <w:rPr>
          <w:rFonts w:asciiTheme="majorBidi" w:hAnsiTheme="majorBidi" w:cstheme="majorBidi"/>
          <w:sz w:val="24"/>
          <w:szCs w:val="24"/>
        </w:rPr>
        <w:t xml:space="preserve"> substantially disrupted by </w:t>
      </w:r>
      <w:r w:rsidR="008014FA" w:rsidRPr="007860E1">
        <w:rPr>
          <w:rFonts w:asciiTheme="majorBidi" w:hAnsiTheme="majorBidi" w:cstheme="majorBidi"/>
          <w:sz w:val="24"/>
          <w:szCs w:val="24"/>
        </w:rPr>
        <w:t>government-imposed restrictions and the pandemic</w:t>
      </w:r>
      <w:r w:rsidR="00CA59E5" w:rsidRPr="007860E1">
        <w:rPr>
          <w:rFonts w:asciiTheme="majorBidi" w:hAnsiTheme="majorBidi" w:cstheme="majorBidi"/>
          <w:sz w:val="24"/>
          <w:szCs w:val="24"/>
        </w:rPr>
        <w:t xml:space="preserve"> itself.</w:t>
      </w:r>
      <w:r w:rsidR="008B321E">
        <w:rPr>
          <w:rFonts w:asciiTheme="majorBidi" w:hAnsiTheme="majorBidi" w:cstheme="majorBidi"/>
          <w:sz w:val="24"/>
          <w:szCs w:val="24"/>
        </w:rPr>
        <w:t xml:space="preserve"> </w:t>
      </w:r>
      <w:r w:rsidR="002861CF" w:rsidRPr="007860E1">
        <w:rPr>
          <w:rFonts w:asciiTheme="majorBidi" w:hAnsiTheme="majorBidi" w:cstheme="majorBidi"/>
          <w:sz w:val="24"/>
          <w:szCs w:val="24"/>
        </w:rPr>
        <w:t>The transport, trade, hospitality and tourism industries have been particularly affected by the economic slump across different sectors of the world economy</w:t>
      </w:r>
      <w:r w:rsidR="000376D8" w:rsidRPr="007860E1">
        <w:rPr>
          <w:rFonts w:asciiTheme="majorBidi" w:hAnsiTheme="majorBidi" w:cstheme="majorBidi"/>
          <w:sz w:val="24"/>
          <w:szCs w:val="24"/>
        </w:rPr>
        <w:t xml:space="preserve"> (Schwartz, 2020)</w:t>
      </w:r>
      <w:r w:rsidR="002861CF" w:rsidRPr="007860E1">
        <w:rPr>
          <w:rFonts w:asciiTheme="majorBidi" w:hAnsiTheme="majorBidi" w:cstheme="majorBidi"/>
          <w:sz w:val="24"/>
          <w:szCs w:val="24"/>
        </w:rPr>
        <w:t>.</w:t>
      </w:r>
      <w:r w:rsidR="0059339B" w:rsidRPr="007860E1">
        <w:rPr>
          <w:rFonts w:asciiTheme="majorBidi" w:hAnsiTheme="majorBidi" w:cstheme="majorBidi"/>
          <w:sz w:val="24"/>
          <w:szCs w:val="24"/>
        </w:rPr>
        <w:t xml:space="preserve"> </w:t>
      </w:r>
      <w:commentRangeStart w:id="2"/>
      <w:r w:rsidR="00614FE0" w:rsidRPr="007860E1">
        <w:rPr>
          <w:rFonts w:asciiTheme="majorBidi" w:hAnsiTheme="majorBidi" w:cstheme="majorBidi"/>
          <w:sz w:val="24"/>
          <w:szCs w:val="24"/>
        </w:rPr>
        <w:t xml:space="preserve">In February 2020 alone, the </w:t>
      </w:r>
      <w:r w:rsidR="000760E7" w:rsidRPr="007860E1">
        <w:rPr>
          <w:rFonts w:asciiTheme="majorBidi" w:hAnsiTheme="majorBidi" w:cstheme="majorBidi"/>
          <w:sz w:val="24"/>
          <w:szCs w:val="24"/>
        </w:rPr>
        <w:t xml:space="preserve">global </w:t>
      </w:r>
      <w:r w:rsidR="00614FE0" w:rsidRPr="007860E1">
        <w:rPr>
          <w:rFonts w:asciiTheme="majorBidi" w:hAnsiTheme="majorBidi" w:cstheme="majorBidi"/>
          <w:sz w:val="24"/>
          <w:szCs w:val="24"/>
        </w:rPr>
        <w:t xml:space="preserve">manufacturing sector reported </w:t>
      </w:r>
      <w:r w:rsidR="000760E7" w:rsidRPr="007860E1">
        <w:rPr>
          <w:rFonts w:asciiTheme="majorBidi" w:hAnsiTheme="majorBidi" w:cstheme="majorBidi"/>
          <w:sz w:val="24"/>
          <w:szCs w:val="24"/>
        </w:rPr>
        <w:t>a $50 billion fall as announced by the United Nations economists.</w:t>
      </w:r>
      <w:r w:rsidR="00EB3741" w:rsidRPr="007860E1">
        <w:rPr>
          <w:rFonts w:asciiTheme="majorBidi" w:hAnsiTheme="majorBidi" w:cstheme="majorBidi"/>
          <w:sz w:val="24"/>
          <w:szCs w:val="24"/>
        </w:rPr>
        <w:t xml:space="preserve"> The interconnected value chains across the world experienced the ripple effect </w:t>
      </w:r>
      <w:r w:rsidR="00526BD4" w:rsidRPr="007860E1">
        <w:rPr>
          <w:rFonts w:asciiTheme="majorBidi" w:hAnsiTheme="majorBidi" w:cstheme="majorBidi"/>
          <w:sz w:val="24"/>
          <w:szCs w:val="24"/>
        </w:rPr>
        <w:t xml:space="preserve">of manufacturing </w:t>
      </w:r>
      <w:commentRangeEnd w:id="2"/>
      <w:r w:rsidR="00327CAD">
        <w:rPr>
          <w:rStyle w:val="CommentReference"/>
        </w:rPr>
        <w:commentReference w:id="2"/>
      </w:r>
      <w:r w:rsidR="00526BD4" w:rsidRPr="007860E1">
        <w:rPr>
          <w:rFonts w:asciiTheme="majorBidi" w:hAnsiTheme="majorBidi" w:cstheme="majorBidi"/>
          <w:sz w:val="24"/>
          <w:szCs w:val="24"/>
        </w:rPr>
        <w:t>slowing down.</w:t>
      </w:r>
      <w:r w:rsidR="00095CF0" w:rsidRPr="007860E1">
        <w:rPr>
          <w:rFonts w:asciiTheme="majorBidi" w:hAnsiTheme="majorBidi" w:cstheme="majorBidi"/>
          <w:sz w:val="24"/>
          <w:szCs w:val="24"/>
        </w:rPr>
        <w:t xml:space="preserve"> Organizations have had to grapple with complicated government measures, staff cutting and maintaining liquidity</w:t>
      </w:r>
      <w:r w:rsidR="00AB78BD" w:rsidRPr="007860E1">
        <w:rPr>
          <w:rFonts w:asciiTheme="majorBidi" w:hAnsiTheme="majorBidi" w:cstheme="majorBidi"/>
          <w:sz w:val="24"/>
          <w:szCs w:val="24"/>
        </w:rPr>
        <w:t xml:space="preserve"> (Kapteyn et al., 2020; Nicola et al., 2020)</w:t>
      </w:r>
      <w:r w:rsidR="00095CF0" w:rsidRPr="007860E1">
        <w:rPr>
          <w:rFonts w:asciiTheme="majorBidi" w:hAnsiTheme="majorBidi" w:cstheme="majorBidi"/>
          <w:sz w:val="24"/>
          <w:szCs w:val="24"/>
        </w:rPr>
        <w:t>.</w:t>
      </w:r>
      <w:r w:rsidR="00614FE0" w:rsidRPr="007860E1">
        <w:rPr>
          <w:rFonts w:asciiTheme="majorBidi" w:hAnsiTheme="majorBidi" w:cstheme="majorBidi"/>
          <w:sz w:val="24"/>
          <w:szCs w:val="24"/>
        </w:rPr>
        <w:t xml:space="preserve"> </w:t>
      </w:r>
      <w:r w:rsidR="0059339B" w:rsidRPr="007860E1">
        <w:rPr>
          <w:rFonts w:asciiTheme="majorBidi" w:hAnsiTheme="majorBidi" w:cstheme="majorBidi"/>
          <w:sz w:val="24"/>
          <w:szCs w:val="24"/>
        </w:rPr>
        <w:t xml:space="preserve">Under existing contracts, organizations are struggling to meet </w:t>
      </w:r>
      <w:r w:rsidR="0059339B" w:rsidRPr="007860E1">
        <w:rPr>
          <w:rFonts w:asciiTheme="majorBidi" w:hAnsiTheme="majorBidi" w:cstheme="majorBidi"/>
          <w:sz w:val="24"/>
          <w:szCs w:val="24"/>
        </w:rPr>
        <w:lastRenderedPageBreak/>
        <w:t>their obligations owing to the global effects of the pandemic.</w:t>
      </w:r>
      <w:r w:rsidR="002861CF" w:rsidRPr="007860E1">
        <w:rPr>
          <w:rFonts w:asciiTheme="majorBidi" w:hAnsiTheme="majorBidi" w:cstheme="majorBidi"/>
          <w:sz w:val="24"/>
          <w:szCs w:val="24"/>
        </w:rPr>
        <w:t xml:space="preserve"> </w:t>
      </w:r>
      <w:r w:rsidR="005324E9" w:rsidRPr="007860E1">
        <w:rPr>
          <w:rFonts w:asciiTheme="majorBidi" w:hAnsiTheme="majorBidi" w:cstheme="majorBidi"/>
          <w:sz w:val="24"/>
          <w:szCs w:val="24"/>
        </w:rPr>
        <w:t>Swift and immediate action has had to be taken by companies who harbor concerns on how to meet their contractual obligations.</w:t>
      </w:r>
      <w:r w:rsidR="002868E2" w:rsidRPr="007860E1">
        <w:rPr>
          <w:rFonts w:asciiTheme="majorBidi" w:hAnsiTheme="majorBidi" w:cstheme="majorBidi"/>
          <w:sz w:val="24"/>
          <w:szCs w:val="24"/>
        </w:rPr>
        <w:t xml:space="preserve"> </w:t>
      </w:r>
      <w:r w:rsidR="000376D8" w:rsidRPr="007860E1">
        <w:rPr>
          <w:rFonts w:asciiTheme="majorBidi" w:hAnsiTheme="majorBidi" w:cstheme="majorBidi"/>
          <w:sz w:val="24"/>
          <w:szCs w:val="24"/>
        </w:rPr>
        <w:t xml:space="preserve">According to </w:t>
      </w:r>
      <w:proofErr w:type="spellStart"/>
      <w:r w:rsidR="000376D8" w:rsidRPr="007860E1">
        <w:rPr>
          <w:rFonts w:asciiTheme="majorBidi" w:hAnsiTheme="majorBidi" w:cstheme="majorBidi"/>
          <w:sz w:val="24"/>
          <w:szCs w:val="24"/>
        </w:rPr>
        <w:t>Januarita</w:t>
      </w:r>
      <w:proofErr w:type="spellEnd"/>
      <w:r w:rsidR="000376D8" w:rsidRPr="007860E1">
        <w:rPr>
          <w:rFonts w:asciiTheme="majorBidi" w:hAnsiTheme="majorBidi" w:cstheme="majorBidi"/>
          <w:sz w:val="24"/>
          <w:szCs w:val="24"/>
        </w:rPr>
        <w:t xml:space="preserve"> and </w:t>
      </w:r>
      <w:proofErr w:type="spellStart"/>
      <w:r w:rsidR="000376D8" w:rsidRPr="007860E1">
        <w:rPr>
          <w:rFonts w:asciiTheme="majorBidi" w:hAnsiTheme="majorBidi" w:cstheme="majorBidi"/>
          <w:sz w:val="24"/>
          <w:szCs w:val="24"/>
        </w:rPr>
        <w:t>Sumiyati</w:t>
      </w:r>
      <w:proofErr w:type="spellEnd"/>
      <w:r w:rsidR="000376D8" w:rsidRPr="007860E1">
        <w:rPr>
          <w:rFonts w:asciiTheme="majorBidi" w:hAnsiTheme="majorBidi" w:cstheme="majorBidi"/>
          <w:sz w:val="24"/>
          <w:szCs w:val="24"/>
        </w:rPr>
        <w:t xml:space="preserve"> (2020), a</w:t>
      </w:r>
      <w:r w:rsidR="00CB0F71" w:rsidRPr="007860E1">
        <w:rPr>
          <w:rFonts w:asciiTheme="majorBidi" w:hAnsiTheme="majorBidi" w:cstheme="majorBidi"/>
          <w:sz w:val="24"/>
          <w:szCs w:val="24"/>
        </w:rPr>
        <w:t xml:space="preserve"> high volume of insurance claims is likely to result </w:t>
      </w:r>
      <w:r w:rsidR="00550137" w:rsidRPr="007860E1">
        <w:rPr>
          <w:rFonts w:asciiTheme="majorBidi" w:hAnsiTheme="majorBidi" w:cstheme="majorBidi"/>
          <w:sz w:val="24"/>
          <w:szCs w:val="24"/>
        </w:rPr>
        <w:t xml:space="preserve">from failure by companies </w:t>
      </w:r>
      <w:r w:rsidR="005A2DCA" w:rsidRPr="007860E1">
        <w:rPr>
          <w:rFonts w:asciiTheme="majorBidi" w:hAnsiTheme="majorBidi" w:cstheme="majorBidi"/>
          <w:sz w:val="24"/>
          <w:szCs w:val="24"/>
        </w:rPr>
        <w:t>to meet their contractual obligations in the short-term due to business operations being suspended</w:t>
      </w:r>
      <w:r w:rsidR="009F73F9" w:rsidRPr="007860E1">
        <w:rPr>
          <w:rFonts w:asciiTheme="majorBidi" w:hAnsiTheme="majorBidi" w:cstheme="majorBidi"/>
          <w:sz w:val="24"/>
          <w:szCs w:val="24"/>
        </w:rPr>
        <w:t xml:space="preserve"> (Schwartz, 2020)</w:t>
      </w:r>
      <w:r w:rsidR="005A2DCA" w:rsidRPr="007860E1">
        <w:rPr>
          <w:rFonts w:asciiTheme="majorBidi" w:hAnsiTheme="majorBidi" w:cstheme="majorBidi"/>
          <w:sz w:val="24"/>
          <w:szCs w:val="24"/>
        </w:rPr>
        <w:t>.</w:t>
      </w:r>
      <w:r w:rsidR="004222FA" w:rsidRPr="007860E1">
        <w:rPr>
          <w:rFonts w:asciiTheme="majorBidi" w:hAnsiTheme="majorBidi" w:cstheme="majorBidi"/>
          <w:sz w:val="24"/>
          <w:szCs w:val="24"/>
        </w:rPr>
        <w:t xml:space="preserve"> The risks and steps required to </w:t>
      </w:r>
      <w:r w:rsidR="005A2532" w:rsidRPr="007860E1">
        <w:rPr>
          <w:rFonts w:asciiTheme="majorBidi" w:hAnsiTheme="majorBidi" w:cstheme="majorBidi"/>
          <w:sz w:val="24"/>
          <w:szCs w:val="24"/>
        </w:rPr>
        <w:t>alleviate</w:t>
      </w:r>
      <w:r w:rsidR="004222FA" w:rsidRPr="007860E1">
        <w:rPr>
          <w:rFonts w:asciiTheme="majorBidi" w:hAnsiTheme="majorBidi" w:cstheme="majorBidi"/>
          <w:sz w:val="24"/>
          <w:szCs w:val="24"/>
        </w:rPr>
        <w:t xml:space="preserve"> the large impact of </w:t>
      </w:r>
      <w:r w:rsidR="005A2532" w:rsidRPr="007860E1">
        <w:rPr>
          <w:rFonts w:asciiTheme="majorBidi" w:hAnsiTheme="majorBidi" w:cstheme="majorBidi"/>
          <w:sz w:val="24"/>
          <w:szCs w:val="24"/>
        </w:rPr>
        <w:t>COVID-19</w:t>
      </w:r>
      <w:r w:rsidR="004222FA" w:rsidRPr="007860E1">
        <w:rPr>
          <w:rFonts w:asciiTheme="majorBidi" w:hAnsiTheme="majorBidi" w:cstheme="majorBidi"/>
          <w:sz w:val="24"/>
          <w:szCs w:val="24"/>
        </w:rPr>
        <w:t xml:space="preserve"> on both the buy and sell side should be determined by the organization </w:t>
      </w:r>
      <w:r w:rsidR="00666C41" w:rsidRPr="007860E1">
        <w:rPr>
          <w:rFonts w:asciiTheme="majorBidi" w:hAnsiTheme="majorBidi" w:cstheme="majorBidi"/>
          <w:sz w:val="24"/>
          <w:szCs w:val="24"/>
        </w:rPr>
        <w:t>through understanding their entire contract inventory.</w:t>
      </w:r>
      <w:r w:rsidR="0035154F" w:rsidRPr="007860E1">
        <w:rPr>
          <w:rFonts w:asciiTheme="majorBidi" w:hAnsiTheme="majorBidi" w:cstheme="majorBidi"/>
          <w:sz w:val="24"/>
          <w:szCs w:val="24"/>
        </w:rPr>
        <w:t xml:space="preserve"> Contractual relationships held with employees, insurers, contractors, suppliers and customers will need to be reviewed due to the extent of impacted contracts.</w:t>
      </w:r>
      <w:r w:rsidR="006D6D2A" w:rsidRPr="007860E1">
        <w:rPr>
          <w:rFonts w:asciiTheme="majorBidi" w:hAnsiTheme="majorBidi" w:cstheme="majorBidi"/>
          <w:sz w:val="24"/>
          <w:szCs w:val="24"/>
        </w:rPr>
        <w:t xml:space="preserve"> </w:t>
      </w:r>
      <w:r w:rsidR="00F61561" w:rsidRPr="007860E1">
        <w:rPr>
          <w:rFonts w:asciiTheme="majorBidi" w:hAnsiTheme="majorBidi" w:cstheme="majorBidi"/>
          <w:sz w:val="24"/>
          <w:szCs w:val="24"/>
        </w:rPr>
        <w:t>Kapteyn et al., (2020) argues that t</w:t>
      </w:r>
      <w:r w:rsidR="006D6D2A" w:rsidRPr="007860E1">
        <w:rPr>
          <w:rFonts w:asciiTheme="majorBidi" w:hAnsiTheme="majorBidi" w:cstheme="majorBidi"/>
          <w:sz w:val="24"/>
          <w:szCs w:val="24"/>
        </w:rPr>
        <w:t>erms relating to failure to deliver, contractual obligations (</w:t>
      </w:r>
      <w:r w:rsidR="006D6D2A" w:rsidRPr="007860E1">
        <w:rPr>
          <w:rFonts w:asciiTheme="majorBidi" w:hAnsiTheme="majorBidi" w:cstheme="majorBidi"/>
          <w:i/>
          <w:sz w:val="24"/>
          <w:szCs w:val="24"/>
        </w:rPr>
        <w:t>force</w:t>
      </w:r>
      <w:r w:rsidR="006D6D2A" w:rsidRPr="007860E1">
        <w:rPr>
          <w:rFonts w:asciiTheme="majorBidi" w:hAnsiTheme="majorBidi" w:cstheme="majorBidi"/>
          <w:sz w:val="24"/>
          <w:szCs w:val="24"/>
        </w:rPr>
        <w:t xml:space="preserve"> </w:t>
      </w:r>
      <w:r w:rsidR="006D6D2A" w:rsidRPr="007860E1">
        <w:rPr>
          <w:rFonts w:asciiTheme="majorBidi" w:hAnsiTheme="majorBidi" w:cstheme="majorBidi"/>
          <w:i/>
          <w:sz w:val="24"/>
          <w:szCs w:val="24"/>
        </w:rPr>
        <w:t>majeure</w:t>
      </w:r>
      <w:r w:rsidR="005D6D79" w:rsidRPr="007860E1">
        <w:rPr>
          <w:rFonts w:asciiTheme="majorBidi" w:hAnsiTheme="majorBidi" w:cstheme="majorBidi"/>
          <w:sz w:val="24"/>
          <w:szCs w:val="24"/>
        </w:rPr>
        <w:t>), insurance provisions, and identification of applicable law are examples of some of the reviews.</w:t>
      </w:r>
      <w:r w:rsidR="00181C7E" w:rsidRPr="007860E1">
        <w:rPr>
          <w:rFonts w:asciiTheme="majorBidi" w:hAnsiTheme="majorBidi" w:cstheme="majorBidi"/>
          <w:sz w:val="24"/>
          <w:szCs w:val="24"/>
        </w:rPr>
        <w:t xml:space="preserve"> Long-term business paralysis has profound consequences and organizations should be wary of these</w:t>
      </w:r>
      <w:r w:rsidR="00E94EC7" w:rsidRPr="007860E1">
        <w:rPr>
          <w:rFonts w:asciiTheme="majorBidi" w:hAnsiTheme="majorBidi" w:cstheme="majorBidi"/>
          <w:sz w:val="24"/>
          <w:szCs w:val="24"/>
        </w:rPr>
        <w:t xml:space="preserve"> ramifications</w:t>
      </w:r>
      <w:r w:rsidR="00181C7E" w:rsidRPr="007860E1">
        <w:rPr>
          <w:rFonts w:asciiTheme="majorBidi" w:hAnsiTheme="majorBidi" w:cstheme="majorBidi"/>
          <w:sz w:val="24"/>
          <w:szCs w:val="24"/>
        </w:rPr>
        <w:t>.</w:t>
      </w:r>
      <w:r w:rsidR="00173DFA" w:rsidRPr="007860E1">
        <w:rPr>
          <w:rFonts w:asciiTheme="majorBidi" w:hAnsiTheme="majorBidi" w:cstheme="majorBidi"/>
          <w:sz w:val="24"/>
          <w:szCs w:val="24"/>
        </w:rPr>
        <w:t xml:space="preserve"> </w:t>
      </w:r>
      <w:proofErr w:type="spellStart"/>
      <w:r w:rsidR="00173DFA" w:rsidRPr="007860E1">
        <w:rPr>
          <w:rFonts w:asciiTheme="majorBidi" w:hAnsiTheme="majorBidi" w:cstheme="majorBidi"/>
          <w:sz w:val="24"/>
          <w:szCs w:val="24"/>
        </w:rPr>
        <w:t>Januarita</w:t>
      </w:r>
      <w:proofErr w:type="spellEnd"/>
      <w:r w:rsidR="00173DFA" w:rsidRPr="007860E1">
        <w:rPr>
          <w:rFonts w:asciiTheme="majorBidi" w:hAnsiTheme="majorBidi" w:cstheme="majorBidi"/>
          <w:sz w:val="24"/>
          <w:szCs w:val="24"/>
        </w:rPr>
        <w:t xml:space="preserve"> and </w:t>
      </w:r>
      <w:proofErr w:type="spellStart"/>
      <w:r w:rsidR="00173DFA" w:rsidRPr="007860E1">
        <w:rPr>
          <w:rFonts w:asciiTheme="majorBidi" w:hAnsiTheme="majorBidi" w:cstheme="majorBidi"/>
          <w:sz w:val="24"/>
          <w:szCs w:val="24"/>
        </w:rPr>
        <w:t>Sumiyati</w:t>
      </w:r>
      <w:proofErr w:type="spellEnd"/>
      <w:r w:rsidR="00173DFA" w:rsidRPr="007860E1">
        <w:rPr>
          <w:rFonts w:asciiTheme="majorBidi" w:hAnsiTheme="majorBidi" w:cstheme="majorBidi"/>
          <w:sz w:val="24"/>
          <w:szCs w:val="24"/>
        </w:rPr>
        <w:t xml:space="preserve"> (2020) posits that t</w:t>
      </w:r>
      <w:r w:rsidR="006D1626" w:rsidRPr="007860E1">
        <w:rPr>
          <w:rFonts w:asciiTheme="majorBidi" w:hAnsiTheme="majorBidi" w:cstheme="majorBidi"/>
          <w:sz w:val="24"/>
          <w:szCs w:val="24"/>
        </w:rPr>
        <w:t xml:space="preserve">his may involve making </w:t>
      </w:r>
      <w:r w:rsidR="006D1626" w:rsidRPr="007860E1">
        <w:rPr>
          <w:rFonts w:asciiTheme="majorBidi" w:hAnsiTheme="majorBidi" w:cstheme="majorBidi"/>
          <w:i/>
          <w:sz w:val="24"/>
          <w:szCs w:val="24"/>
        </w:rPr>
        <w:t>force</w:t>
      </w:r>
      <w:r w:rsidR="006D1626" w:rsidRPr="007860E1">
        <w:rPr>
          <w:rFonts w:asciiTheme="majorBidi" w:hAnsiTheme="majorBidi" w:cstheme="majorBidi"/>
          <w:sz w:val="24"/>
          <w:szCs w:val="24"/>
        </w:rPr>
        <w:t xml:space="preserve"> </w:t>
      </w:r>
      <w:r w:rsidR="006D1626" w:rsidRPr="007860E1">
        <w:rPr>
          <w:rFonts w:asciiTheme="majorBidi" w:hAnsiTheme="majorBidi" w:cstheme="majorBidi"/>
          <w:i/>
          <w:sz w:val="24"/>
          <w:szCs w:val="24"/>
        </w:rPr>
        <w:t>majeure</w:t>
      </w:r>
      <w:r w:rsidR="006D1626" w:rsidRPr="007860E1">
        <w:rPr>
          <w:rFonts w:asciiTheme="majorBidi" w:hAnsiTheme="majorBidi" w:cstheme="majorBidi"/>
          <w:sz w:val="24"/>
          <w:szCs w:val="24"/>
        </w:rPr>
        <w:t xml:space="preserve"> robust enough in order to cater to unpredicted situations such as the Coronavirus, identification of circumstances that could lead to litigation that might be expensive and time-consuming, </w:t>
      </w:r>
      <w:r w:rsidR="00A24C2D" w:rsidRPr="007860E1">
        <w:rPr>
          <w:rFonts w:asciiTheme="majorBidi" w:hAnsiTheme="majorBidi" w:cstheme="majorBidi"/>
          <w:sz w:val="24"/>
          <w:szCs w:val="24"/>
        </w:rPr>
        <w:t>and understanding their payout risk</w:t>
      </w:r>
      <w:r w:rsidR="00AB78BD" w:rsidRPr="007860E1">
        <w:rPr>
          <w:rFonts w:asciiTheme="majorBidi" w:hAnsiTheme="majorBidi" w:cstheme="majorBidi"/>
          <w:sz w:val="24"/>
          <w:szCs w:val="24"/>
        </w:rPr>
        <w:t xml:space="preserve"> (</w:t>
      </w:r>
      <w:proofErr w:type="spellStart"/>
      <w:r w:rsidR="00AB78BD" w:rsidRPr="007860E1">
        <w:rPr>
          <w:rFonts w:asciiTheme="majorBidi" w:hAnsiTheme="majorBidi" w:cstheme="majorBidi"/>
          <w:sz w:val="24"/>
          <w:szCs w:val="24"/>
        </w:rPr>
        <w:t>Casady</w:t>
      </w:r>
      <w:proofErr w:type="spellEnd"/>
      <w:r w:rsidR="00AB78BD" w:rsidRPr="007860E1">
        <w:rPr>
          <w:rFonts w:asciiTheme="majorBidi" w:hAnsiTheme="majorBidi" w:cstheme="majorBidi"/>
          <w:sz w:val="24"/>
          <w:szCs w:val="24"/>
        </w:rPr>
        <w:t xml:space="preserve"> &amp; Baxter, 2020)</w:t>
      </w:r>
      <w:r w:rsidR="00A24C2D" w:rsidRPr="007860E1">
        <w:rPr>
          <w:rFonts w:asciiTheme="majorBidi" w:hAnsiTheme="majorBidi" w:cstheme="majorBidi"/>
          <w:sz w:val="24"/>
          <w:szCs w:val="24"/>
        </w:rPr>
        <w:t>.</w:t>
      </w:r>
      <w:r w:rsidR="00173DFA" w:rsidRPr="007860E1">
        <w:rPr>
          <w:rFonts w:asciiTheme="majorBidi" w:hAnsiTheme="majorBidi" w:cstheme="majorBidi"/>
          <w:sz w:val="24"/>
          <w:szCs w:val="24"/>
        </w:rPr>
        <w:t>.</w:t>
      </w:r>
    </w:p>
    <w:p w14:paraId="6D62A41C" w14:textId="77777777" w:rsidR="00F974C6" w:rsidRPr="007860E1" w:rsidRDefault="00F974C6" w:rsidP="00D62B27">
      <w:pPr>
        <w:spacing w:after="0" w:line="360" w:lineRule="auto"/>
        <w:rPr>
          <w:rFonts w:asciiTheme="majorBidi" w:hAnsiTheme="majorBidi" w:cstheme="majorBidi"/>
          <w:b/>
          <w:sz w:val="24"/>
          <w:szCs w:val="24"/>
        </w:rPr>
      </w:pPr>
    </w:p>
    <w:p w14:paraId="7C3EC64C" w14:textId="7E82DCD7" w:rsidR="009B2B1C" w:rsidRPr="007860E1" w:rsidRDefault="009B2B1C" w:rsidP="008B321E">
      <w:pPr>
        <w:spacing w:after="0" w:line="360" w:lineRule="auto"/>
        <w:rPr>
          <w:rFonts w:asciiTheme="majorBidi" w:hAnsiTheme="majorBidi" w:cstheme="majorBidi"/>
          <w:b/>
          <w:sz w:val="24"/>
          <w:szCs w:val="24"/>
        </w:rPr>
      </w:pPr>
      <w:commentRangeStart w:id="3"/>
      <w:r w:rsidRPr="007860E1">
        <w:rPr>
          <w:rFonts w:asciiTheme="majorBidi" w:hAnsiTheme="majorBidi" w:cstheme="majorBidi"/>
          <w:b/>
          <w:sz w:val="24"/>
          <w:szCs w:val="24"/>
        </w:rPr>
        <w:t>2. LITERATURE REVIEW</w:t>
      </w:r>
      <w:commentRangeEnd w:id="3"/>
      <w:r w:rsidR="00327CAD">
        <w:rPr>
          <w:rStyle w:val="CommentReference"/>
        </w:rPr>
        <w:commentReference w:id="3"/>
      </w:r>
    </w:p>
    <w:p w14:paraId="0F4A42D4" w14:textId="77777777" w:rsidR="00A70B27" w:rsidRPr="007860E1" w:rsidRDefault="009B2B1C" w:rsidP="007860E1">
      <w:pPr>
        <w:spacing w:after="0" w:line="360" w:lineRule="auto"/>
        <w:jc w:val="both"/>
        <w:rPr>
          <w:rFonts w:asciiTheme="majorBidi" w:hAnsiTheme="majorBidi" w:cstheme="majorBidi"/>
          <w:b/>
          <w:sz w:val="24"/>
          <w:szCs w:val="24"/>
        </w:rPr>
      </w:pPr>
      <w:r w:rsidRPr="007860E1">
        <w:rPr>
          <w:rFonts w:asciiTheme="majorBidi" w:hAnsiTheme="majorBidi" w:cstheme="majorBidi"/>
          <w:b/>
          <w:sz w:val="24"/>
          <w:szCs w:val="24"/>
        </w:rPr>
        <w:t>2.1</w:t>
      </w:r>
      <w:r w:rsidR="00EF46AB" w:rsidRPr="007860E1">
        <w:rPr>
          <w:rFonts w:asciiTheme="majorBidi" w:hAnsiTheme="majorBidi" w:cstheme="majorBidi"/>
          <w:b/>
          <w:sz w:val="24"/>
          <w:szCs w:val="24"/>
        </w:rPr>
        <w:t xml:space="preserve"> </w:t>
      </w:r>
      <w:r w:rsidR="00C72CFB" w:rsidRPr="007860E1">
        <w:rPr>
          <w:rFonts w:asciiTheme="majorBidi" w:hAnsiTheme="majorBidi" w:cstheme="majorBidi"/>
          <w:b/>
          <w:sz w:val="24"/>
          <w:szCs w:val="24"/>
        </w:rPr>
        <w:t>The impact of Coronavirus pandemic on contractual agreements</w:t>
      </w:r>
    </w:p>
    <w:p w14:paraId="4609402F" w14:textId="5858AC20" w:rsidR="000C7E83" w:rsidRDefault="000C7E83" w:rsidP="007860E1">
      <w:pPr>
        <w:spacing w:after="0" w:line="360" w:lineRule="auto"/>
        <w:ind w:firstLine="720"/>
        <w:jc w:val="both"/>
        <w:rPr>
          <w:rFonts w:asciiTheme="majorBidi" w:hAnsiTheme="majorBidi" w:cstheme="majorBidi"/>
          <w:sz w:val="24"/>
          <w:szCs w:val="24"/>
        </w:rPr>
      </w:pPr>
      <w:r w:rsidRPr="007860E1">
        <w:rPr>
          <w:rFonts w:asciiTheme="majorBidi" w:hAnsiTheme="majorBidi" w:cstheme="majorBidi"/>
          <w:sz w:val="24"/>
          <w:szCs w:val="24"/>
        </w:rPr>
        <w:t xml:space="preserve">Given that COVID-19 is a new virus, the existing literature presents few information about its impact on contractual obligations. Many contracts never stated whether a case like COVID-19 would be listed as one of the factors that may force parties to terminate their contracts. </w:t>
      </w:r>
      <w:r w:rsidR="009F10E1" w:rsidRPr="007860E1">
        <w:rPr>
          <w:rFonts w:asciiTheme="majorBidi" w:hAnsiTheme="majorBidi" w:cstheme="majorBidi"/>
          <w:sz w:val="24"/>
          <w:szCs w:val="24"/>
        </w:rPr>
        <w:t xml:space="preserve">For instance, a research conducted by </w:t>
      </w:r>
      <w:proofErr w:type="spellStart"/>
      <w:r w:rsidR="009F10E1" w:rsidRPr="007860E1">
        <w:rPr>
          <w:rFonts w:asciiTheme="majorBidi" w:hAnsiTheme="majorBidi" w:cstheme="majorBidi"/>
          <w:sz w:val="24"/>
          <w:szCs w:val="24"/>
        </w:rPr>
        <w:t>Akbulaev</w:t>
      </w:r>
      <w:proofErr w:type="spellEnd"/>
      <w:r w:rsidR="009F10E1" w:rsidRPr="007860E1">
        <w:rPr>
          <w:rFonts w:asciiTheme="majorBidi" w:hAnsiTheme="majorBidi" w:cstheme="majorBidi"/>
          <w:sz w:val="24"/>
          <w:szCs w:val="24"/>
        </w:rPr>
        <w:t xml:space="preserve"> et al., (2020), b</w:t>
      </w:r>
      <w:r w:rsidR="00D9621C" w:rsidRPr="007860E1">
        <w:rPr>
          <w:rFonts w:asciiTheme="majorBidi" w:hAnsiTheme="majorBidi" w:cstheme="majorBidi"/>
          <w:sz w:val="24"/>
          <w:szCs w:val="24"/>
        </w:rPr>
        <w:t xml:space="preserve">usinesses across all industry sectors have been affected by the Coronavirus. </w:t>
      </w:r>
      <w:r w:rsidR="009F10E1" w:rsidRPr="007860E1">
        <w:rPr>
          <w:rFonts w:asciiTheme="majorBidi" w:hAnsiTheme="majorBidi" w:cstheme="majorBidi"/>
          <w:sz w:val="24"/>
          <w:szCs w:val="24"/>
        </w:rPr>
        <w:t>The study posits that o</w:t>
      </w:r>
      <w:r w:rsidR="000A43AF" w:rsidRPr="007860E1">
        <w:rPr>
          <w:rFonts w:asciiTheme="majorBidi" w:hAnsiTheme="majorBidi" w:cstheme="majorBidi"/>
          <w:sz w:val="24"/>
          <w:szCs w:val="24"/>
        </w:rPr>
        <w:t>rganizations listed on various Securities Exchange across the world have reported sudden losses of value in billions of dollars in market capitalization which is marked as an indicator of the economic effect of the pandemic on world economy</w:t>
      </w:r>
      <w:r w:rsidR="009F10E1" w:rsidRPr="007860E1">
        <w:rPr>
          <w:rFonts w:asciiTheme="majorBidi" w:hAnsiTheme="majorBidi" w:cstheme="majorBidi"/>
          <w:sz w:val="24"/>
          <w:szCs w:val="24"/>
        </w:rPr>
        <w:t xml:space="preserve"> (</w:t>
      </w:r>
      <w:proofErr w:type="spellStart"/>
      <w:r w:rsidR="009F10E1" w:rsidRPr="007860E1">
        <w:rPr>
          <w:rFonts w:asciiTheme="majorBidi" w:hAnsiTheme="majorBidi" w:cstheme="majorBidi"/>
          <w:sz w:val="24"/>
          <w:szCs w:val="24"/>
        </w:rPr>
        <w:t>Akbulaev</w:t>
      </w:r>
      <w:proofErr w:type="spellEnd"/>
      <w:r w:rsidR="009F10E1" w:rsidRPr="007860E1">
        <w:rPr>
          <w:rFonts w:asciiTheme="majorBidi" w:hAnsiTheme="majorBidi" w:cstheme="majorBidi"/>
          <w:sz w:val="24"/>
          <w:szCs w:val="24"/>
        </w:rPr>
        <w:t xml:space="preserve"> et al., 2020)</w:t>
      </w:r>
      <w:r w:rsidR="000A43AF" w:rsidRPr="007860E1">
        <w:rPr>
          <w:rFonts w:asciiTheme="majorBidi" w:hAnsiTheme="majorBidi" w:cstheme="majorBidi"/>
          <w:sz w:val="24"/>
          <w:szCs w:val="24"/>
        </w:rPr>
        <w:t>.</w:t>
      </w:r>
      <w:r w:rsidR="006806E5" w:rsidRPr="007860E1">
        <w:rPr>
          <w:rFonts w:asciiTheme="majorBidi" w:hAnsiTheme="majorBidi" w:cstheme="majorBidi"/>
          <w:sz w:val="24"/>
          <w:szCs w:val="24"/>
        </w:rPr>
        <w:t xml:space="preserve"> Airline companies have also recorded massive losses in billions of dollars following </w:t>
      </w:r>
      <w:r w:rsidR="00C03A34" w:rsidRPr="007860E1">
        <w:rPr>
          <w:rFonts w:asciiTheme="majorBidi" w:hAnsiTheme="majorBidi" w:cstheme="majorBidi"/>
          <w:sz w:val="24"/>
          <w:szCs w:val="24"/>
        </w:rPr>
        <w:t>the grounding of flights and air travel shutdown.</w:t>
      </w:r>
      <w:r w:rsidR="003A115D" w:rsidRPr="007860E1">
        <w:rPr>
          <w:rFonts w:asciiTheme="majorBidi" w:hAnsiTheme="majorBidi" w:cstheme="majorBidi"/>
          <w:sz w:val="24"/>
          <w:szCs w:val="24"/>
        </w:rPr>
        <w:t xml:space="preserve"> There has been a significant decline in consumer spending as people restrict their movements to maintain social distance through </w:t>
      </w:r>
      <w:r w:rsidR="00A7042E" w:rsidRPr="007860E1">
        <w:rPr>
          <w:rFonts w:asciiTheme="majorBidi" w:hAnsiTheme="majorBidi" w:cstheme="majorBidi"/>
          <w:sz w:val="24"/>
          <w:szCs w:val="24"/>
        </w:rPr>
        <w:t xml:space="preserve">avoiding recreational facilities, shopping malls, restaurants, and offices. Additionally, people are saving money more due to the </w:t>
      </w:r>
      <w:r w:rsidR="0000735F" w:rsidRPr="007860E1">
        <w:rPr>
          <w:rFonts w:asciiTheme="majorBidi" w:hAnsiTheme="majorBidi" w:cstheme="majorBidi"/>
          <w:sz w:val="24"/>
          <w:szCs w:val="24"/>
        </w:rPr>
        <w:t>unpredictability of the current situation.</w:t>
      </w:r>
      <w:r w:rsidR="00156190" w:rsidRPr="007860E1">
        <w:rPr>
          <w:rFonts w:asciiTheme="majorBidi" w:hAnsiTheme="majorBidi" w:cstheme="majorBidi"/>
          <w:sz w:val="24"/>
          <w:szCs w:val="24"/>
        </w:rPr>
        <w:t xml:space="preserve"> Moreover, </w:t>
      </w:r>
      <w:r w:rsidR="00156190" w:rsidRPr="007860E1">
        <w:rPr>
          <w:rFonts w:asciiTheme="majorBidi" w:hAnsiTheme="majorBidi" w:cstheme="majorBidi"/>
          <w:sz w:val="24"/>
          <w:szCs w:val="24"/>
        </w:rPr>
        <w:lastRenderedPageBreak/>
        <w:t>companies’ contractual obligations and cash-flow are being placed under additional stress owing to delays in their supply chains</w:t>
      </w:r>
      <w:r w:rsidR="00F81C3F" w:rsidRPr="007860E1">
        <w:rPr>
          <w:rFonts w:asciiTheme="majorBidi" w:hAnsiTheme="majorBidi" w:cstheme="majorBidi"/>
          <w:sz w:val="24"/>
          <w:szCs w:val="24"/>
        </w:rPr>
        <w:t xml:space="preserve"> (</w:t>
      </w:r>
      <w:r w:rsidR="00061B48" w:rsidRPr="007860E1">
        <w:rPr>
          <w:rFonts w:asciiTheme="majorBidi" w:hAnsiTheme="majorBidi" w:cstheme="majorBidi"/>
          <w:sz w:val="24"/>
          <w:szCs w:val="24"/>
        </w:rPr>
        <w:t xml:space="preserve"> </w:t>
      </w:r>
      <w:proofErr w:type="spellStart"/>
      <w:r w:rsidR="00F81C3F" w:rsidRPr="007860E1">
        <w:rPr>
          <w:rFonts w:asciiTheme="majorBidi" w:hAnsiTheme="majorBidi" w:cstheme="majorBidi"/>
          <w:sz w:val="24"/>
          <w:szCs w:val="24"/>
        </w:rPr>
        <w:t>Torsello</w:t>
      </w:r>
      <w:proofErr w:type="spellEnd"/>
      <w:r w:rsidR="00F81C3F" w:rsidRPr="007860E1">
        <w:rPr>
          <w:rFonts w:asciiTheme="majorBidi" w:hAnsiTheme="majorBidi" w:cstheme="majorBidi"/>
          <w:sz w:val="24"/>
          <w:szCs w:val="24"/>
        </w:rPr>
        <w:t xml:space="preserve"> &amp; Winkler, 2020)</w:t>
      </w:r>
      <w:r w:rsidR="00156190" w:rsidRPr="007860E1">
        <w:rPr>
          <w:rFonts w:asciiTheme="majorBidi" w:hAnsiTheme="majorBidi" w:cstheme="majorBidi"/>
          <w:sz w:val="24"/>
          <w:szCs w:val="24"/>
        </w:rPr>
        <w:t>.</w:t>
      </w:r>
    </w:p>
    <w:p w14:paraId="366C46B8" w14:textId="72E1DD27" w:rsidR="000C7E83" w:rsidRPr="007860E1" w:rsidRDefault="000C7E83" w:rsidP="007860E1">
      <w:pPr>
        <w:spacing w:after="0" w:line="360" w:lineRule="auto"/>
        <w:ind w:firstLine="720"/>
        <w:jc w:val="both"/>
        <w:rPr>
          <w:rFonts w:asciiTheme="majorBidi" w:hAnsiTheme="majorBidi" w:cstheme="majorBidi"/>
          <w:sz w:val="24"/>
          <w:szCs w:val="24"/>
        </w:rPr>
      </w:pPr>
      <w:commentRangeStart w:id="4"/>
      <w:r w:rsidRPr="007860E1">
        <w:rPr>
          <w:rFonts w:asciiTheme="majorBidi" w:hAnsiTheme="majorBidi" w:cstheme="majorBidi"/>
          <w:noProof/>
          <w:sz w:val="24"/>
          <w:szCs w:val="24"/>
        </w:rPr>
        <w:drawing>
          <wp:inline distT="0" distB="0" distL="0" distR="0" wp14:anchorId="5DEE18FA" wp14:editId="129424E9">
            <wp:extent cx="5241851" cy="3495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2258" cy="3528649"/>
                    </a:xfrm>
                    <a:prstGeom prst="rect">
                      <a:avLst/>
                    </a:prstGeom>
                    <a:noFill/>
                    <a:ln>
                      <a:noFill/>
                    </a:ln>
                  </pic:spPr>
                </pic:pic>
              </a:graphicData>
            </a:graphic>
          </wp:inline>
        </w:drawing>
      </w:r>
      <w:commentRangeEnd w:id="4"/>
      <w:r w:rsidR="00327CAD">
        <w:rPr>
          <w:rStyle w:val="CommentReference"/>
        </w:rPr>
        <w:commentReference w:id="4"/>
      </w:r>
    </w:p>
    <w:p w14:paraId="18AE76A1" w14:textId="51B20325" w:rsidR="000C7E83" w:rsidRDefault="000C7E83" w:rsidP="008B321E">
      <w:pPr>
        <w:spacing w:after="0" w:line="360" w:lineRule="auto"/>
        <w:jc w:val="center"/>
        <w:rPr>
          <w:rFonts w:asciiTheme="majorBidi" w:hAnsiTheme="majorBidi" w:cstheme="majorBidi"/>
          <w:bCs/>
          <w:i/>
          <w:iCs/>
          <w:sz w:val="24"/>
          <w:szCs w:val="24"/>
        </w:rPr>
      </w:pPr>
      <w:r w:rsidRPr="007860E1">
        <w:rPr>
          <w:rFonts w:asciiTheme="majorBidi" w:hAnsiTheme="majorBidi" w:cstheme="majorBidi"/>
          <w:b/>
          <w:sz w:val="24"/>
          <w:szCs w:val="24"/>
        </w:rPr>
        <w:t xml:space="preserve">Figure </w:t>
      </w:r>
      <w:r w:rsidR="008B321E">
        <w:rPr>
          <w:rFonts w:asciiTheme="majorBidi" w:hAnsiTheme="majorBidi" w:cstheme="majorBidi"/>
          <w:b/>
          <w:sz w:val="24"/>
          <w:szCs w:val="24"/>
        </w:rPr>
        <w:t>1</w:t>
      </w:r>
      <w:r w:rsidRPr="007860E1">
        <w:rPr>
          <w:rFonts w:asciiTheme="majorBidi" w:hAnsiTheme="majorBidi" w:cstheme="majorBidi"/>
          <w:b/>
          <w:sz w:val="24"/>
          <w:szCs w:val="24"/>
        </w:rPr>
        <w:t xml:space="preserve">: </w:t>
      </w:r>
      <w:r w:rsidRPr="008B321E">
        <w:rPr>
          <w:rFonts w:asciiTheme="majorBidi" w:hAnsiTheme="majorBidi" w:cstheme="majorBidi"/>
          <w:bCs/>
          <w:i/>
          <w:iCs/>
          <w:sz w:val="24"/>
          <w:szCs w:val="24"/>
        </w:rPr>
        <w:t>Crash of Stock Market Index and US crude oil price after Coronavirus</w:t>
      </w:r>
    </w:p>
    <w:p w14:paraId="352F874C" w14:textId="77777777" w:rsidR="008B321E" w:rsidRPr="008B321E" w:rsidRDefault="008B321E" w:rsidP="008B321E">
      <w:pPr>
        <w:spacing w:after="0" w:line="360" w:lineRule="auto"/>
        <w:jc w:val="center"/>
        <w:rPr>
          <w:rFonts w:asciiTheme="majorBidi" w:hAnsiTheme="majorBidi" w:cstheme="majorBidi"/>
          <w:bCs/>
          <w:i/>
          <w:iCs/>
          <w:sz w:val="24"/>
          <w:szCs w:val="24"/>
        </w:rPr>
      </w:pPr>
    </w:p>
    <w:p w14:paraId="28C57EED" w14:textId="7B6634D0" w:rsidR="009B2B1C" w:rsidRDefault="009F10E1" w:rsidP="007860E1">
      <w:pPr>
        <w:spacing w:after="0" w:line="360" w:lineRule="auto"/>
        <w:ind w:firstLine="720"/>
        <w:jc w:val="both"/>
        <w:rPr>
          <w:rFonts w:asciiTheme="majorBidi" w:hAnsiTheme="majorBidi" w:cstheme="majorBidi"/>
          <w:sz w:val="24"/>
          <w:szCs w:val="24"/>
        </w:rPr>
      </w:pPr>
      <w:r w:rsidRPr="007860E1">
        <w:rPr>
          <w:rFonts w:asciiTheme="majorBidi" w:hAnsiTheme="majorBidi" w:cstheme="majorBidi"/>
          <w:sz w:val="24"/>
          <w:szCs w:val="24"/>
        </w:rPr>
        <w:t xml:space="preserve">In a study conducted by </w:t>
      </w:r>
      <w:proofErr w:type="spellStart"/>
      <w:r w:rsidRPr="007860E1">
        <w:rPr>
          <w:rFonts w:asciiTheme="majorBidi" w:hAnsiTheme="majorBidi" w:cstheme="majorBidi"/>
          <w:sz w:val="24"/>
          <w:szCs w:val="24"/>
        </w:rPr>
        <w:t>Ogwu</w:t>
      </w:r>
      <w:proofErr w:type="spellEnd"/>
      <w:r w:rsidRPr="007860E1">
        <w:rPr>
          <w:rFonts w:asciiTheme="majorBidi" w:hAnsiTheme="majorBidi" w:cstheme="majorBidi"/>
          <w:sz w:val="24"/>
          <w:szCs w:val="24"/>
        </w:rPr>
        <w:t xml:space="preserve"> (2020), it was concluded </w:t>
      </w:r>
      <w:proofErr w:type="spellStart"/>
      <w:r w:rsidRPr="007860E1">
        <w:rPr>
          <w:rFonts w:asciiTheme="majorBidi" w:hAnsiTheme="majorBidi" w:cstheme="majorBidi"/>
          <w:sz w:val="24"/>
          <w:szCs w:val="24"/>
        </w:rPr>
        <w:t>tht</w:t>
      </w:r>
      <w:proofErr w:type="spellEnd"/>
      <w:r w:rsidRPr="007860E1">
        <w:rPr>
          <w:rFonts w:asciiTheme="majorBidi" w:hAnsiTheme="majorBidi" w:cstheme="majorBidi"/>
          <w:sz w:val="24"/>
          <w:szCs w:val="24"/>
        </w:rPr>
        <w:t xml:space="preserve"> in an </w:t>
      </w:r>
      <w:r w:rsidR="007C259D" w:rsidRPr="007860E1">
        <w:rPr>
          <w:rFonts w:asciiTheme="majorBidi" w:hAnsiTheme="majorBidi" w:cstheme="majorBidi"/>
          <w:sz w:val="24"/>
          <w:szCs w:val="24"/>
        </w:rPr>
        <w:t xml:space="preserve"> event </w:t>
      </w:r>
      <w:r w:rsidRPr="007860E1">
        <w:rPr>
          <w:rFonts w:asciiTheme="majorBidi" w:hAnsiTheme="majorBidi" w:cstheme="majorBidi"/>
          <w:sz w:val="24"/>
          <w:szCs w:val="24"/>
        </w:rPr>
        <w:t xml:space="preserve">where </w:t>
      </w:r>
      <w:r w:rsidR="007C259D" w:rsidRPr="007860E1">
        <w:rPr>
          <w:rFonts w:asciiTheme="majorBidi" w:hAnsiTheme="majorBidi" w:cstheme="majorBidi"/>
          <w:sz w:val="24"/>
          <w:szCs w:val="24"/>
        </w:rPr>
        <w:t xml:space="preserve">contractual obligations are not performed by a party, </w:t>
      </w:r>
      <w:r w:rsidR="001B6149" w:rsidRPr="007860E1">
        <w:rPr>
          <w:rFonts w:asciiTheme="majorBidi" w:hAnsiTheme="majorBidi" w:cstheme="majorBidi"/>
          <w:sz w:val="24"/>
          <w:szCs w:val="24"/>
        </w:rPr>
        <w:t>a breach of contract occurs which inherently favors the counterparty as it gives rise to liabilities according to contract law general rule.</w:t>
      </w:r>
      <w:r w:rsidR="00B75B5C" w:rsidRPr="007860E1">
        <w:rPr>
          <w:rFonts w:asciiTheme="majorBidi" w:hAnsiTheme="majorBidi" w:cstheme="majorBidi"/>
          <w:sz w:val="24"/>
          <w:szCs w:val="24"/>
        </w:rPr>
        <w:t xml:space="preserve"> </w:t>
      </w:r>
      <w:r w:rsidR="00723236" w:rsidRPr="007860E1">
        <w:rPr>
          <w:rFonts w:asciiTheme="majorBidi" w:hAnsiTheme="majorBidi" w:cstheme="majorBidi"/>
          <w:sz w:val="24"/>
          <w:szCs w:val="24"/>
        </w:rPr>
        <w:t>Therefore</w:t>
      </w:r>
      <w:r w:rsidR="00B75B5C" w:rsidRPr="007860E1">
        <w:rPr>
          <w:rFonts w:asciiTheme="majorBidi" w:hAnsiTheme="majorBidi" w:cstheme="majorBidi"/>
          <w:sz w:val="24"/>
          <w:szCs w:val="24"/>
        </w:rPr>
        <w:t xml:space="preserve">, </w:t>
      </w:r>
      <w:r w:rsidR="000A7891" w:rsidRPr="007860E1">
        <w:rPr>
          <w:rFonts w:asciiTheme="majorBidi" w:hAnsiTheme="majorBidi" w:cstheme="majorBidi"/>
          <w:sz w:val="24"/>
          <w:szCs w:val="24"/>
        </w:rPr>
        <w:t xml:space="preserve">mitigation against losses and liability in the course of the Coronavirus pandemic </w:t>
      </w:r>
      <w:r w:rsidR="00F71779" w:rsidRPr="007860E1">
        <w:rPr>
          <w:rFonts w:asciiTheme="majorBidi" w:hAnsiTheme="majorBidi" w:cstheme="majorBidi"/>
          <w:sz w:val="24"/>
          <w:szCs w:val="24"/>
        </w:rPr>
        <w:t>should be prioritized by parties affected by the same</w:t>
      </w:r>
      <w:r w:rsidR="00B829D1" w:rsidRPr="007860E1">
        <w:rPr>
          <w:rFonts w:asciiTheme="majorBidi" w:hAnsiTheme="majorBidi" w:cstheme="majorBidi"/>
          <w:sz w:val="24"/>
          <w:szCs w:val="24"/>
        </w:rPr>
        <w:t xml:space="preserve"> (</w:t>
      </w:r>
      <w:proofErr w:type="spellStart"/>
      <w:r w:rsidR="00B829D1" w:rsidRPr="007860E1">
        <w:rPr>
          <w:rFonts w:asciiTheme="majorBidi" w:hAnsiTheme="majorBidi" w:cstheme="majorBidi"/>
          <w:sz w:val="24"/>
          <w:szCs w:val="24"/>
        </w:rPr>
        <w:t>Ogwu</w:t>
      </w:r>
      <w:proofErr w:type="spellEnd"/>
      <w:r w:rsidR="00B829D1" w:rsidRPr="007860E1">
        <w:rPr>
          <w:rFonts w:asciiTheme="majorBidi" w:hAnsiTheme="majorBidi" w:cstheme="majorBidi"/>
          <w:sz w:val="24"/>
          <w:szCs w:val="24"/>
        </w:rPr>
        <w:t>, 2020)</w:t>
      </w:r>
      <w:r w:rsidR="00F71779" w:rsidRPr="007860E1">
        <w:rPr>
          <w:rFonts w:asciiTheme="majorBidi" w:hAnsiTheme="majorBidi" w:cstheme="majorBidi"/>
          <w:sz w:val="24"/>
          <w:szCs w:val="24"/>
        </w:rPr>
        <w:t xml:space="preserve">. </w:t>
      </w:r>
      <w:r w:rsidRPr="007860E1">
        <w:rPr>
          <w:rFonts w:asciiTheme="majorBidi" w:hAnsiTheme="majorBidi" w:cstheme="majorBidi"/>
          <w:sz w:val="24"/>
          <w:szCs w:val="24"/>
        </w:rPr>
        <w:t xml:space="preserve">However, the question remained whether COVID-19 which affected many businesses would be listed as a natural factor like earthquakes or hurricanes. </w:t>
      </w:r>
      <w:r w:rsidR="00F71779" w:rsidRPr="007860E1">
        <w:rPr>
          <w:rFonts w:asciiTheme="majorBidi" w:hAnsiTheme="majorBidi" w:cstheme="majorBidi"/>
          <w:sz w:val="24"/>
          <w:szCs w:val="24"/>
        </w:rPr>
        <w:t>In an economic downturn,</w:t>
      </w:r>
      <w:r w:rsidR="00EF71BC" w:rsidRPr="007860E1">
        <w:rPr>
          <w:rFonts w:asciiTheme="majorBidi" w:hAnsiTheme="majorBidi" w:cstheme="majorBidi"/>
          <w:sz w:val="24"/>
          <w:szCs w:val="24"/>
        </w:rPr>
        <w:t xml:space="preserve"> contractual obligation non-performance has legal reliefs or defenses.</w:t>
      </w:r>
      <w:r w:rsidR="00924874" w:rsidRPr="007860E1">
        <w:rPr>
          <w:rFonts w:asciiTheme="majorBidi" w:hAnsiTheme="majorBidi" w:cstheme="majorBidi"/>
          <w:sz w:val="24"/>
          <w:szCs w:val="24"/>
        </w:rPr>
        <w:t xml:space="preserve"> The principle of material adverse change, the doctrine of frustration of contract and the doctrine of </w:t>
      </w:r>
      <w:r w:rsidR="00924874" w:rsidRPr="007860E1">
        <w:rPr>
          <w:rFonts w:asciiTheme="majorBidi" w:hAnsiTheme="majorBidi" w:cstheme="majorBidi"/>
          <w:i/>
          <w:sz w:val="24"/>
          <w:szCs w:val="24"/>
        </w:rPr>
        <w:t>force</w:t>
      </w:r>
      <w:r w:rsidR="00924874" w:rsidRPr="007860E1">
        <w:rPr>
          <w:rFonts w:asciiTheme="majorBidi" w:hAnsiTheme="majorBidi" w:cstheme="majorBidi"/>
          <w:sz w:val="24"/>
          <w:szCs w:val="24"/>
        </w:rPr>
        <w:t xml:space="preserve"> </w:t>
      </w:r>
      <w:r w:rsidR="00924874" w:rsidRPr="007860E1">
        <w:rPr>
          <w:rFonts w:asciiTheme="majorBidi" w:hAnsiTheme="majorBidi" w:cstheme="majorBidi"/>
          <w:i/>
          <w:sz w:val="24"/>
          <w:szCs w:val="24"/>
        </w:rPr>
        <w:t xml:space="preserve">majeure </w:t>
      </w:r>
      <w:r w:rsidR="00924874" w:rsidRPr="007860E1">
        <w:rPr>
          <w:rFonts w:asciiTheme="majorBidi" w:hAnsiTheme="majorBidi" w:cstheme="majorBidi"/>
          <w:sz w:val="24"/>
          <w:szCs w:val="24"/>
        </w:rPr>
        <w:t>are some of the legal defenses available for a company that has failed to meet its contractual obligations</w:t>
      </w:r>
      <w:r w:rsidR="00702875" w:rsidRPr="007860E1">
        <w:rPr>
          <w:rFonts w:asciiTheme="majorBidi" w:hAnsiTheme="majorBidi" w:cstheme="majorBidi"/>
          <w:sz w:val="24"/>
          <w:szCs w:val="24"/>
        </w:rPr>
        <w:t xml:space="preserve"> </w:t>
      </w:r>
      <w:r w:rsidR="00184727" w:rsidRPr="007860E1">
        <w:rPr>
          <w:rFonts w:asciiTheme="majorBidi" w:hAnsiTheme="majorBidi" w:cstheme="majorBidi"/>
          <w:sz w:val="24"/>
          <w:szCs w:val="24"/>
        </w:rPr>
        <w:t>(Clark</w:t>
      </w:r>
      <w:r w:rsidR="00717632" w:rsidRPr="007860E1">
        <w:rPr>
          <w:rFonts w:asciiTheme="majorBidi" w:hAnsiTheme="majorBidi" w:cstheme="majorBidi"/>
          <w:sz w:val="24"/>
          <w:szCs w:val="24"/>
        </w:rPr>
        <w:t>, 2020)</w:t>
      </w:r>
      <w:r w:rsidR="00924874" w:rsidRPr="007860E1">
        <w:rPr>
          <w:rFonts w:asciiTheme="majorBidi" w:hAnsiTheme="majorBidi" w:cstheme="majorBidi"/>
          <w:sz w:val="24"/>
          <w:szCs w:val="24"/>
        </w:rPr>
        <w:t>.</w:t>
      </w:r>
    </w:p>
    <w:p w14:paraId="1B051756" w14:textId="77777777" w:rsidR="008B321E" w:rsidRPr="007860E1" w:rsidRDefault="008B321E" w:rsidP="007860E1">
      <w:pPr>
        <w:spacing w:after="0" w:line="360" w:lineRule="auto"/>
        <w:ind w:firstLine="720"/>
        <w:jc w:val="both"/>
        <w:rPr>
          <w:rFonts w:asciiTheme="majorBidi" w:hAnsiTheme="majorBidi" w:cstheme="majorBidi"/>
          <w:sz w:val="24"/>
          <w:szCs w:val="24"/>
        </w:rPr>
      </w:pPr>
    </w:p>
    <w:p w14:paraId="3BA31600" w14:textId="77777777" w:rsidR="00F974C6" w:rsidRPr="007860E1" w:rsidRDefault="00F974C6" w:rsidP="007860E1">
      <w:pPr>
        <w:spacing w:after="0" w:line="360" w:lineRule="auto"/>
        <w:jc w:val="both"/>
        <w:rPr>
          <w:rFonts w:asciiTheme="majorBidi" w:hAnsiTheme="majorBidi" w:cstheme="majorBidi"/>
          <w:b/>
          <w:sz w:val="24"/>
          <w:szCs w:val="24"/>
        </w:rPr>
      </w:pPr>
      <w:r w:rsidRPr="007860E1">
        <w:rPr>
          <w:rFonts w:asciiTheme="majorBidi" w:hAnsiTheme="majorBidi" w:cstheme="majorBidi"/>
          <w:b/>
          <w:sz w:val="24"/>
          <w:szCs w:val="24"/>
        </w:rPr>
        <w:t>2.2 Contract frustration, impossibility and impracticability</w:t>
      </w:r>
    </w:p>
    <w:p w14:paraId="16C4DDFD" w14:textId="3E10A01D" w:rsidR="008B321E" w:rsidRDefault="00F974C6" w:rsidP="008B321E">
      <w:pPr>
        <w:spacing w:after="0" w:line="360" w:lineRule="auto"/>
        <w:ind w:firstLine="720"/>
        <w:jc w:val="both"/>
        <w:rPr>
          <w:rFonts w:asciiTheme="majorBidi" w:hAnsiTheme="majorBidi" w:cstheme="majorBidi"/>
          <w:sz w:val="24"/>
          <w:szCs w:val="24"/>
        </w:rPr>
      </w:pPr>
      <w:r w:rsidRPr="007860E1">
        <w:rPr>
          <w:rFonts w:asciiTheme="majorBidi" w:hAnsiTheme="majorBidi" w:cstheme="majorBidi"/>
          <w:sz w:val="24"/>
          <w:szCs w:val="24"/>
        </w:rPr>
        <w:t xml:space="preserve">The doctrine of impossibility or impracticability of performance and the common law principles of frustration can be relied upon by an affected party in case a </w:t>
      </w:r>
      <w:r w:rsidRPr="007860E1">
        <w:rPr>
          <w:rFonts w:asciiTheme="majorBidi" w:hAnsiTheme="majorBidi" w:cstheme="majorBidi"/>
          <w:i/>
          <w:sz w:val="24"/>
          <w:szCs w:val="24"/>
        </w:rPr>
        <w:t>force</w:t>
      </w:r>
      <w:r w:rsidRPr="007860E1">
        <w:rPr>
          <w:rFonts w:asciiTheme="majorBidi" w:hAnsiTheme="majorBidi" w:cstheme="majorBidi"/>
          <w:sz w:val="24"/>
          <w:szCs w:val="24"/>
        </w:rPr>
        <w:t xml:space="preserve"> </w:t>
      </w:r>
      <w:r w:rsidRPr="007860E1">
        <w:rPr>
          <w:rFonts w:asciiTheme="majorBidi" w:hAnsiTheme="majorBidi" w:cstheme="majorBidi"/>
          <w:i/>
          <w:sz w:val="24"/>
          <w:szCs w:val="24"/>
        </w:rPr>
        <w:t xml:space="preserve">majeure </w:t>
      </w:r>
      <w:r w:rsidRPr="007860E1">
        <w:rPr>
          <w:rFonts w:asciiTheme="majorBidi" w:hAnsiTheme="majorBidi" w:cstheme="majorBidi"/>
          <w:sz w:val="24"/>
          <w:szCs w:val="24"/>
        </w:rPr>
        <w:t xml:space="preserve">clause does </w:t>
      </w:r>
      <w:r w:rsidRPr="007860E1">
        <w:rPr>
          <w:rFonts w:asciiTheme="majorBidi" w:hAnsiTheme="majorBidi" w:cstheme="majorBidi"/>
          <w:sz w:val="24"/>
          <w:szCs w:val="24"/>
        </w:rPr>
        <w:lastRenderedPageBreak/>
        <w:t>not exist in a contract. The contract has been suspended by the courts based on the reliance of the doctrines in some narrow instances (</w:t>
      </w:r>
      <w:proofErr w:type="spellStart"/>
      <w:r w:rsidRPr="007860E1">
        <w:rPr>
          <w:rFonts w:asciiTheme="majorBidi" w:hAnsiTheme="majorBidi" w:cstheme="majorBidi"/>
          <w:sz w:val="24"/>
          <w:szCs w:val="24"/>
        </w:rPr>
        <w:t>Jayasekera</w:t>
      </w:r>
      <w:proofErr w:type="spellEnd"/>
      <w:r w:rsidRPr="007860E1">
        <w:rPr>
          <w:rFonts w:asciiTheme="majorBidi" w:hAnsiTheme="majorBidi" w:cstheme="majorBidi"/>
          <w:sz w:val="24"/>
          <w:szCs w:val="24"/>
        </w:rPr>
        <w:t xml:space="preserve"> &amp; </w:t>
      </w:r>
      <w:proofErr w:type="spellStart"/>
      <w:r w:rsidRPr="007860E1">
        <w:rPr>
          <w:rFonts w:asciiTheme="majorBidi" w:hAnsiTheme="majorBidi" w:cstheme="majorBidi"/>
          <w:sz w:val="24"/>
          <w:szCs w:val="24"/>
        </w:rPr>
        <w:t>Wijerathna</w:t>
      </w:r>
      <w:proofErr w:type="spellEnd"/>
      <w:r w:rsidRPr="007860E1">
        <w:rPr>
          <w:rFonts w:asciiTheme="majorBidi" w:hAnsiTheme="majorBidi" w:cstheme="majorBidi"/>
          <w:sz w:val="24"/>
          <w:szCs w:val="24"/>
        </w:rPr>
        <w:t>, 2020). The doctrines also have an in effect in the transformation of contractual obligations from original ones to radically new ones. Obligations and rights that accrued before the frustrating event are not affected doctrine of frustration (</w:t>
      </w:r>
      <w:proofErr w:type="spellStart"/>
      <w:r w:rsidRPr="007860E1">
        <w:rPr>
          <w:rFonts w:asciiTheme="majorBidi" w:hAnsiTheme="majorBidi" w:cstheme="majorBidi"/>
          <w:sz w:val="24"/>
          <w:szCs w:val="24"/>
        </w:rPr>
        <w:t>Jayabalan</w:t>
      </w:r>
      <w:proofErr w:type="spellEnd"/>
      <w:r w:rsidRPr="007860E1">
        <w:rPr>
          <w:rFonts w:asciiTheme="majorBidi" w:hAnsiTheme="majorBidi" w:cstheme="majorBidi"/>
          <w:sz w:val="24"/>
          <w:szCs w:val="24"/>
        </w:rPr>
        <w:t>, 2020</w:t>
      </w:r>
      <w:r w:rsidR="006A737B">
        <w:rPr>
          <w:rFonts w:asciiTheme="majorBidi" w:hAnsiTheme="majorBidi" w:cstheme="majorBidi"/>
          <w:sz w:val="24"/>
          <w:szCs w:val="24"/>
        </w:rPr>
        <w:t>)</w:t>
      </w:r>
      <w:r w:rsidRPr="007860E1">
        <w:rPr>
          <w:rFonts w:asciiTheme="majorBidi" w:hAnsiTheme="majorBidi" w:cstheme="majorBidi"/>
          <w:sz w:val="24"/>
          <w:szCs w:val="24"/>
        </w:rPr>
        <w:t>. Goods and services being rendered illegal due to changes in law, factory shutdowns leading to failure to obtain goods, cargo restrictions leading to failure to get supplies, the unavailability of products, and Coronavirus-induced delays are some of the instances when impossibility of frustration could be sought (</w:t>
      </w:r>
      <w:r w:rsidR="004063A1" w:rsidRPr="007860E1">
        <w:rPr>
          <w:rFonts w:asciiTheme="majorBidi" w:hAnsiTheme="majorBidi" w:cstheme="majorBidi"/>
          <w:sz w:val="24"/>
          <w:szCs w:val="24"/>
        </w:rPr>
        <w:t xml:space="preserve">Cheng &amp; Perez, 2020; </w:t>
      </w:r>
      <w:proofErr w:type="spellStart"/>
      <w:r w:rsidRPr="007860E1">
        <w:rPr>
          <w:rFonts w:asciiTheme="majorBidi" w:hAnsiTheme="majorBidi" w:cstheme="majorBidi"/>
          <w:sz w:val="24"/>
          <w:szCs w:val="24"/>
        </w:rPr>
        <w:t>Zaheeruddin</w:t>
      </w:r>
      <w:proofErr w:type="spellEnd"/>
      <w:r w:rsidRPr="007860E1">
        <w:rPr>
          <w:rFonts w:asciiTheme="majorBidi" w:hAnsiTheme="majorBidi" w:cstheme="majorBidi"/>
          <w:sz w:val="24"/>
          <w:szCs w:val="24"/>
        </w:rPr>
        <w:t xml:space="preserve">, 2020). </w:t>
      </w:r>
      <w:r w:rsidR="008B321E">
        <w:rPr>
          <w:rFonts w:asciiTheme="majorBidi" w:hAnsiTheme="majorBidi" w:cstheme="majorBidi"/>
          <w:sz w:val="24"/>
          <w:szCs w:val="24"/>
        </w:rPr>
        <w:t xml:space="preserve"> </w:t>
      </w:r>
      <w:r w:rsidRPr="007860E1">
        <w:rPr>
          <w:rFonts w:asciiTheme="majorBidi" w:hAnsiTheme="majorBidi" w:cstheme="majorBidi"/>
          <w:sz w:val="24"/>
          <w:szCs w:val="24"/>
        </w:rPr>
        <w:t>A contract may be discharged for frustration if the current situation is vitally different from the one that was originally envisaged leading to non-performance of the contract. When contractual performance becomes merely difficult or expensive, the contract cannot be termed as frustrated (Beale &amp; Twigg-</w:t>
      </w:r>
      <w:proofErr w:type="spellStart"/>
      <w:r w:rsidRPr="007860E1">
        <w:rPr>
          <w:rFonts w:asciiTheme="majorBidi" w:hAnsiTheme="majorBidi" w:cstheme="majorBidi"/>
          <w:sz w:val="24"/>
          <w:szCs w:val="24"/>
        </w:rPr>
        <w:t>Flesner</w:t>
      </w:r>
      <w:proofErr w:type="spellEnd"/>
      <w:r w:rsidRPr="007860E1">
        <w:rPr>
          <w:rFonts w:asciiTheme="majorBidi" w:hAnsiTheme="majorBidi" w:cstheme="majorBidi"/>
          <w:sz w:val="24"/>
          <w:szCs w:val="24"/>
        </w:rPr>
        <w:t>, 2020). Rights and obligations accrued before contract termination are not affected by the automatic termination of a frustrated contract under common law. Nonetheless, legislation in several States in addition to Common law governs</w:t>
      </w:r>
      <w:r w:rsidR="005A2532" w:rsidRPr="007860E1">
        <w:rPr>
          <w:rFonts w:asciiTheme="majorBidi" w:hAnsiTheme="majorBidi" w:cstheme="majorBidi"/>
          <w:sz w:val="24"/>
          <w:szCs w:val="24"/>
        </w:rPr>
        <w:t xml:space="preserve"> the discharge for frustration </w:t>
      </w:r>
      <w:r w:rsidRPr="007860E1">
        <w:rPr>
          <w:rFonts w:asciiTheme="majorBidi" w:hAnsiTheme="majorBidi" w:cstheme="majorBidi"/>
          <w:sz w:val="24"/>
          <w:szCs w:val="24"/>
        </w:rPr>
        <w:t>(</w:t>
      </w:r>
      <w:proofErr w:type="spellStart"/>
      <w:r w:rsidRPr="007860E1">
        <w:rPr>
          <w:rFonts w:asciiTheme="majorBidi" w:hAnsiTheme="majorBidi" w:cstheme="majorBidi"/>
          <w:sz w:val="24"/>
          <w:szCs w:val="24"/>
        </w:rPr>
        <w:t>Giancaspro</w:t>
      </w:r>
      <w:proofErr w:type="spellEnd"/>
      <w:r w:rsidRPr="007860E1">
        <w:rPr>
          <w:rFonts w:asciiTheme="majorBidi" w:hAnsiTheme="majorBidi" w:cstheme="majorBidi"/>
          <w:sz w:val="24"/>
          <w:szCs w:val="24"/>
        </w:rPr>
        <w:t>, 2017).</w:t>
      </w:r>
    </w:p>
    <w:p w14:paraId="115DA283" w14:textId="391932F6" w:rsidR="00F974C6" w:rsidRPr="007860E1" w:rsidRDefault="00F974C6" w:rsidP="008B321E">
      <w:pPr>
        <w:spacing w:after="0" w:line="360" w:lineRule="auto"/>
        <w:ind w:firstLine="720"/>
        <w:jc w:val="both"/>
        <w:rPr>
          <w:rFonts w:asciiTheme="majorBidi" w:hAnsiTheme="majorBidi" w:cstheme="majorBidi"/>
          <w:sz w:val="24"/>
          <w:szCs w:val="24"/>
        </w:rPr>
      </w:pPr>
      <w:r w:rsidRPr="007860E1">
        <w:rPr>
          <w:rFonts w:asciiTheme="majorBidi" w:hAnsiTheme="majorBidi" w:cstheme="majorBidi"/>
          <w:sz w:val="24"/>
          <w:szCs w:val="24"/>
        </w:rPr>
        <w:t xml:space="preserve"> </w:t>
      </w:r>
    </w:p>
    <w:p w14:paraId="50304757" w14:textId="77777777" w:rsidR="007469D9" w:rsidRPr="00D62B27" w:rsidRDefault="00F974C6" w:rsidP="007860E1">
      <w:pPr>
        <w:spacing w:after="0" w:line="360" w:lineRule="auto"/>
        <w:jc w:val="both"/>
        <w:rPr>
          <w:rFonts w:asciiTheme="majorBidi" w:hAnsiTheme="majorBidi" w:cstheme="majorBidi"/>
          <w:b/>
          <w:sz w:val="24"/>
          <w:szCs w:val="24"/>
        </w:rPr>
      </w:pPr>
      <w:r w:rsidRPr="00D62B27">
        <w:rPr>
          <w:rFonts w:asciiTheme="majorBidi" w:hAnsiTheme="majorBidi" w:cstheme="majorBidi"/>
          <w:b/>
          <w:sz w:val="24"/>
          <w:szCs w:val="24"/>
        </w:rPr>
        <w:t>2</w:t>
      </w:r>
      <w:r w:rsidR="00EF46AB" w:rsidRPr="00D62B27">
        <w:rPr>
          <w:rFonts w:asciiTheme="majorBidi" w:hAnsiTheme="majorBidi" w:cstheme="majorBidi"/>
          <w:b/>
          <w:sz w:val="24"/>
          <w:szCs w:val="24"/>
        </w:rPr>
        <w:t xml:space="preserve">.3 </w:t>
      </w:r>
      <w:r w:rsidR="007469D9" w:rsidRPr="00D62B27">
        <w:rPr>
          <w:rFonts w:asciiTheme="majorBidi" w:hAnsiTheme="majorBidi" w:cstheme="majorBidi"/>
          <w:b/>
          <w:sz w:val="24"/>
          <w:szCs w:val="24"/>
        </w:rPr>
        <w:t>Force majeure</w:t>
      </w:r>
    </w:p>
    <w:p w14:paraId="3CBD2794" w14:textId="1867CE8B" w:rsidR="000C305E" w:rsidRPr="00D62B27" w:rsidRDefault="00077DB4" w:rsidP="006A737B">
      <w:pPr>
        <w:spacing w:after="0" w:line="360" w:lineRule="auto"/>
        <w:ind w:firstLine="720"/>
        <w:jc w:val="both"/>
        <w:rPr>
          <w:rFonts w:asciiTheme="majorBidi" w:hAnsiTheme="majorBidi" w:cstheme="majorBidi"/>
          <w:sz w:val="24"/>
          <w:szCs w:val="24"/>
        </w:rPr>
      </w:pPr>
      <w:r w:rsidRPr="00D62B27">
        <w:rPr>
          <w:rFonts w:asciiTheme="majorBidi" w:hAnsiTheme="majorBidi" w:cstheme="majorBidi"/>
          <w:sz w:val="24"/>
          <w:szCs w:val="24"/>
        </w:rPr>
        <w:t xml:space="preserve">This concept denotes anthropological acts and acts of nature </w:t>
      </w:r>
      <w:r w:rsidR="00924B61" w:rsidRPr="00D62B27">
        <w:rPr>
          <w:rFonts w:asciiTheme="majorBidi" w:hAnsiTheme="majorBidi" w:cstheme="majorBidi"/>
          <w:sz w:val="24"/>
          <w:szCs w:val="24"/>
        </w:rPr>
        <w:t>such as hurricanes and drought that can neither be controlled nor anticipated.</w:t>
      </w:r>
      <w:r w:rsidR="00AF064D" w:rsidRPr="00D62B27">
        <w:rPr>
          <w:rFonts w:asciiTheme="majorBidi" w:hAnsiTheme="majorBidi" w:cstheme="majorBidi"/>
          <w:sz w:val="24"/>
          <w:szCs w:val="24"/>
        </w:rPr>
        <w:t xml:space="preserve"> Simply put, force majeure is a situation whereby a contract’s obligations are not met by a party due to the party encountering </w:t>
      </w:r>
      <w:r w:rsidR="00B80DF7" w:rsidRPr="00D62B27">
        <w:rPr>
          <w:rFonts w:asciiTheme="majorBidi" w:hAnsiTheme="majorBidi" w:cstheme="majorBidi"/>
          <w:sz w:val="24"/>
          <w:szCs w:val="24"/>
        </w:rPr>
        <w:t>situations beyond their control and which prevent them from fulfilling the terms of the contract.</w:t>
      </w:r>
      <w:r w:rsidR="00B7559A" w:rsidRPr="00D62B27">
        <w:rPr>
          <w:rFonts w:asciiTheme="majorBidi" w:hAnsiTheme="majorBidi" w:cstheme="majorBidi"/>
          <w:sz w:val="24"/>
          <w:szCs w:val="24"/>
        </w:rPr>
        <w:t xml:space="preserve"> Force majeure was initially found in the French Civil Code as a civil law concept. </w:t>
      </w:r>
      <w:r w:rsidR="003D4CB4" w:rsidRPr="00D62B27">
        <w:rPr>
          <w:rFonts w:asciiTheme="majorBidi" w:hAnsiTheme="majorBidi" w:cstheme="majorBidi"/>
          <w:sz w:val="24"/>
          <w:szCs w:val="24"/>
        </w:rPr>
        <w:t xml:space="preserve">In 1863, contractual obligations were not met by the owners of </w:t>
      </w:r>
      <w:r w:rsidR="009B5C61" w:rsidRPr="00D62B27">
        <w:rPr>
          <w:rFonts w:asciiTheme="majorBidi" w:hAnsiTheme="majorBidi" w:cstheme="majorBidi"/>
          <w:sz w:val="24"/>
          <w:szCs w:val="24"/>
        </w:rPr>
        <w:t xml:space="preserve">Surrey Gardens and </w:t>
      </w:r>
      <w:r w:rsidR="00FB5E6B" w:rsidRPr="00D62B27">
        <w:rPr>
          <w:rFonts w:asciiTheme="majorBidi" w:hAnsiTheme="majorBidi" w:cstheme="majorBidi"/>
          <w:sz w:val="24"/>
          <w:szCs w:val="24"/>
        </w:rPr>
        <w:t>Music Hall when a fire torched the entire complex</w:t>
      </w:r>
      <w:r w:rsidR="00F06929" w:rsidRPr="00D62B27">
        <w:rPr>
          <w:rFonts w:asciiTheme="majorBidi" w:hAnsiTheme="majorBidi" w:cstheme="majorBidi"/>
          <w:sz w:val="24"/>
          <w:szCs w:val="24"/>
        </w:rPr>
        <w:t xml:space="preserve"> and force majeure found its way into English Common Law</w:t>
      </w:r>
      <w:r w:rsidR="008D22EE" w:rsidRPr="00D62B27">
        <w:rPr>
          <w:rFonts w:asciiTheme="majorBidi" w:hAnsiTheme="majorBidi" w:cstheme="majorBidi"/>
          <w:sz w:val="24"/>
          <w:szCs w:val="24"/>
        </w:rPr>
        <w:t xml:space="preserve"> (</w:t>
      </w:r>
      <w:proofErr w:type="spellStart"/>
      <w:r w:rsidR="008D22EE" w:rsidRPr="00D62B27">
        <w:rPr>
          <w:rFonts w:asciiTheme="majorBidi" w:hAnsiTheme="majorBidi" w:cstheme="majorBidi"/>
          <w:sz w:val="24"/>
          <w:szCs w:val="24"/>
        </w:rPr>
        <w:t>Trenor</w:t>
      </w:r>
      <w:proofErr w:type="spellEnd"/>
      <w:r w:rsidR="008D22EE" w:rsidRPr="00D62B27">
        <w:rPr>
          <w:rFonts w:asciiTheme="majorBidi" w:hAnsiTheme="majorBidi" w:cstheme="majorBidi"/>
          <w:sz w:val="24"/>
          <w:szCs w:val="24"/>
        </w:rPr>
        <w:t xml:space="preserve"> &amp; Lim, 2020)</w:t>
      </w:r>
      <w:r w:rsidR="00F06929" w:rsidRPr="00D62B27">
        <w:rPr>
          <w:rFonts w:asciiTheme="majorBidi" w:hAnsiTheme="majorBidi" w:cstheme="majorBidi"/>
          <w:sz w:val="24"/>
          <w:szCs w:val="24"/>
        </w:rPr>
        <w:t>.</w:t>
      </w:r>
      <w:r w:rsidR="008B321E" w:rsidRPr="00D62B27">
        <w:rPr>
          <w:rFonts w:asciiTheme="majorBidi" w:hAnsiTheme="majorBidi" w:cstheme="majorBidi"/>
          <w:sz w:val="24"/>
          <w:szCs w:val="24"/>
        </w:rPr>
        <w:t xml:space="preserve"> </w:t>
      </w:r>
      <w:r w:rsidR="00AA0709" w:rsidRPr="00D62B27">
        <w:rPr>
          <w:rFonts w:asciiTheme="majorBidi" w:hAnsiTheme="majorBidi" w:cstheme="majorBidi"/>
          <w:sz w:val="24"/>
          <w:szCs w:val="24"/>
        </w:rPr>
        <w:t xml:space="preserve">The English courts were of the opinion that </w:t>
      </w:r>
      <w:r w:rsidR="008C4B35" w:rsidRPr="00D62B27">
        <w:rPr>
          <w:rFonts w:asciiTheme="majorBidi" w:hAnsiTheme="majorBidi" w:cstheme="majorBidi"/>
          <w:sz w:val="24"/>
          <w:szCs w:val="24"/>
        </w:rPr>
        <w:t>a contractual obligation to which there was</w:t>
      </w:r>
      <w:r w:rsidR="00B45FA6" w:rsidRPr="00D62B27">
        <w:rPr>
          <w:rFonts w:asciiTheme="majorBidi" w:hAnsiTheme="majorBidi" w:cstheme="majorBidi"/>
          <w:sz w:val="24"/>
          <w:szCs w:val="24"/>
        </w:rPr>
        <w:t xml:space="preserve"> an express or implied condition should not hold any individual or entity liable in the event of breach of contract while </w:t>
      </w:r>
      <w:r w:rsidR="00AA1D81" w:rsidRPr="00D62B27">
        <w:rPr>
          <w:rFonts w:asciiTheme="majorBidi" w:hAnsiTheme="majorBidi" w:cstheme="majorBidi"/>
          <w:sz w:val="24"/>
          <w:szCs w:val="24"/>
        </w:rPr>
        <w:t xml:space="preserve">in </w:t>
      </w:r>
      <w:r w:rsidR="00B45FA6" w:rsidRPr="00D62B27">
        <w:rPr>
          <w:rFonts w:asciiTheme="majorBidi" w:hAnsiTheme="majorBidi" w:cstheme="majorBidi"/>
          <w:sz w:val="24"/>
          <w:szCs w:val="24"/>
        </w:rPr>
        <w:t>those contractual obligations w</w:t>
      </w:r>
      <w:r w:rsidR="00AA1D81" w:rsidRPr="00D62B27">
        <w:rPr>
          <w:rFonts w:asciiTheme="majorBidi" w:hAnsiTheme="majorBidi" w:cstheme="majorBidi"/>
          <w:sz w:val="24"/>
          <w:szCs w:val="24"/>
        </w:rPr>
        <w:t>hich were definitive, liability should be absolute.</w:t>
      </w:r>
      <w:r w:rsidR="008C4B35" w:rsidRPr="00D62B27">
        <w:rPr>
          <w:rFonts w:asciiTheme="majorBidi" w:hAnsiTheme="majorBidi" w:cstheme="majorBidi"/>
          <w:sz w:val="24"/>
          <w:szCs w:val="24"/>
        </w:rPr>
        <w:t xml:space="preserve"> </w:t>
      </w:r>
      <w:r w:rsidR="00907597" w:rsidRPr="00D62B27">
        <w:rPr>
          <w:rFonts w:asciiTheme="majorBidi" w:hAnsiTheme="majorBidi" w:cstheme="majorBidi"/>
          <w:sz w:val="24"/>
          <w:szCs w:val="24"/>
        </w:rPr>
        <w:t>When an extraordinary event occurs which can be controlled by a party and which makes the party unable to meet its contractual obligations, the doctrine has been used to alleviate liability or delay performance of obligation by the aggrieved party</w:t>
      </w:r>
      <w:r w:rsidR="00184727" w:rsidRPr="00D62B27">
        <w:rPr>
          <w:rFonts w:asciiTheme="majorBidi" w:hAnsiTheme="majorBidi" w:cstheme="majorBidi"/>
          <w:sz w:val="24"/>
          <w:szCs w:val="24"/>
        </w:rPr>
        <w:t xml:space="preserve"> (</w:t>
      </w:r>
      <w:proofErr w:type="spellStart"/>
      <w:r w:rsidR="00184727" w:rsidRPr="00D62B27">
        <w:rPr>
          <w:rFonts w:asciiTheme="majorBidi" w:hAnsiTheme="majorBidi" w:cstheme="majorBidi"/>
          <w:sz w:val="24"/>
          <w:szCs w:val="24"/>
        </w:rPr>
        <w:t>Israhadi</w:t>
      </w:r>
      <w:proofErr w:type="spellEnd"/>
      <w:r w:rsidR="00184727" w:rsidRPr="00D62B27">
        <w:rPr>
          <w:rFonts w:asciiTheme="majorBidi" w:hAnsiTheme="majorBidi" w:cstheme="majorBidi"/>
          <w:sz w:val="24"/>
          <w:szCs w:val="24"/>
        </w:rPr>
        <w:t>, 2020)</w:t>
      </w:r>
      <w:r w:rsidR="00907597" w:rsidRPr="00D62B27">
        <w:rPr>
          <w:rFonts w:asciiTheme="majorBidi" w:hAnsiTheme="majorBidi" w:cstheme="majorBidi"/>
          <w:sz w:val="24"/>
          <w:szCs w:val="24"/>
        </w:rPr>
        <w:t>.</w:t>
      </w:r>
      <w:r w:rsidR="005D27B9" w:rsidRPr="00D62B27">
        <w:rPr>
          <w:rFonts w:asciiTheme="majorBidi" w:hAnsiTheme="majorBidi" w:cstheme="majorBidi"/>
          <w:sz w:val="24"/>
          <w:szCs w:val="24"/>
        </w:rPr>
        <w:t xml:space="preserve"> </w:t>
      </w:r>
      <w:r w:rsidR="005854BA" w:rsidRPr="00D62B27">
        <w:rPr>
          <w:rFonts w:asciiTheme="majorBidi" w:hAnsiTheme="majorBidi" w:cstheme="majorBidi"/>
          <w:sz w:val="24"/>
          <w:szCs w:val="24"/>
        </w:rPr>
        <w:t>Every contract is unique and employs force majeure differently.</w:t>
      </w:r>
      <w:r w:rsidR="002C3019" w:rsidRPr="00D62B27">
        <w:rPr>
          <w:rFonts w:asciiTheme="majorBidi" w:hAnsiTheme="majorBidi" w:cstheme="majorBidi"/>
          <w:sz w:val="24"/>
          <w:szCs w:val="24"/>
        </w:rPr>
        <w:t xml:space="preserve"> Therefore, </w:t>
      </w:r>
      <w:r w:rsidR="001C6094" w:rsidRPr="00D62B27">
        <w:rPr>
          <w:rFonts w:asciiTheme="majorBidi" w:hAnsiTheme="majorBidi" w:cstheme="majorBidi"/>
          <w:sz w:val="24"/>
          <w:szCs w:val="24"/>
        </w:rPr>
        <w:t xml:space="preserve">a force majeure clause in a contract has to be </w:t>
      </w:r>
      <w:r w:rsidR="001C6094" w:rsidRPr="00D62B27">
        <w:rPr>
          <w:rFonts w:asciiTheme="majorBidi" w:hAnsiTheme="majorBidi" w:cstheme="majorBidi"/>
          <w:sz w:val="24"/>
          <w:szCs w:val="24"/>
        </w:rPr>
        <w:lastRenderedPageBreak/>
        <w:t>properly defined for it work.</w:t>
      </w:r>
      <w:r w:rsidR="00065CB3" w:rsidRPr="00D62B27">
        <w:rPr>
          <w:rFonts w:asciiTheme="majorBidi" w:hAnsiTheme="majorBidi" w:cstheme="majorBidi"/>
          <w:sz w:val="24"/>
          <w:szCs w:val="24"/>
        </w:rPr>
        <w:t xml:space="preserve"> As a rule, a list of events is provided for a force majeure clause</w:t>
      </w:r>
      <w:r w:rsidR="00844E5A" w:rsidRPr="00D62B27">
        <w:rPr>
          <w:rFonts w:asciiTheme="majorBidi" w:hAnsiTheme="majorBidi" w:cstheme="majorBidi"/>
          <w:sz w:val="24"/>
          <w:szCs w:val="24"/>
        </w:rPr>
        <w:t xml:space="preserve"> (Velez-Calle et al., 2020)</w:t>
      </w:r>
      <w:r w:rsidR="00576081" w:rsidRPr="00D62B27">
        <w:rPr>
          <w:rFonts w:asciiTheme="majorBidi" w:hAnsiTheme="majorBidi" w:cstheme="majorBidi"/>
          <w:sz w:val="24"/>
          <w:szCs w:val="24"/>
        </w:rPr>
        <w:t>.</w:t>
      </w:r>
      <w:r w:rsidR="00334BB5" w:rsidRPr="00D62B27">
        <w:rPr>
          <w:rFonts w:asciiTheme="majorBidi" w:hAnsiTheme="majorBidi" w:cstheme="majorBidi"/>
          <w:sz w:val="24"/>
          <w:szCs w:val="24"/>
        </w:rPr>
        <w:t xml:space="preserve"> </w:t>
      </w:r>
      <w:r w:rsidR="008F5834" w:rsidRPr="00D62B27">
        <w:rPr>
          <w:rFonts w:asciiTheme="majorBidi" w:hAnsiTheme="majorBidi" w:cstheme="majorBidi"/>
          <w:sz w:val="24"/>
          <w:szCs w:val="24"/>
        </w:rPr>
        <w:t>Performance being prevented, delayed and hindered will be stipulated by force majeure clauses in addition to the clauses dictating what makes the cut as a force majeure event</w:t>
      </w:r>
      <w:r w:rsidR="00C12716" w:rsidRPr="00D62B27">
        <w:rPr>
          <w:rFonts w:asciiTheme="majorBidi" w:hAnsiTheme="majorBidi" w:cstheme="majorBidi"/>
          <w:sz w:val="24"/>
          <w:szCs w:val="24"/>
        </w:rPr>
        <w:t xml:space="preserve"> (Twigg-</w:t>
      </w:r>
      <w:proofErr w:type="spellStart"/>
      <w:r w:rsidR="00C12716" w:rsidRPr="00D62B27">
        <w:rPr>
          <w:rFonts w:asciiTheme="majorBidi" w:hAnsiTheme="majorBidi" w:cstheme="majorBidi"/>
          <w:sz w:val="24"/>
          <w:szCs w:val="24"/>
        </w:rPr>
        <w:t>Flesner</w:t>
      </w:r>
      <w:proofErr w:type="spellEnd"/>
      <w:r w:rsidR="00C12716" w:rsidRPr="00D62B27">
        <w:rPr>
          <w:rFonts w:asciiTheme="majorBidi" w:hAnsiTheme="majorBidi" w:cstheme="majorBidi"/>
          <w:sz w:val="24"/>
          <w:szCs w:val="24"/>
        </w:rPr>
        <w:t>, 2020)</w:t>
      </w:r>
      <w:r w:rsidR="008F5834" w:rsidRPr="00D62B27">
        <w:rPr>
          <w:rFonts w:asciiTheme="majorBidi" w:hAnsiTheme="majorBidi" w:cstheme="majorBidi"/>
          <w:sz w:val="24"/>
          <w:szCs w:val="24"/>
        </w:rPr>
        <w:t>.</w:t>
      </w:r>
      <w:r w:rsidR="00C11275" w:rsidRPr="00D62B27">
        <w:rPr>
          <w:rFonts w:asciiTheme="majorBidi" w:hAnsiTheme="majorBidi" w:cstheme="majorBidi"/>
          <w:sz w:val="24"/>
          <w:szCs w:val="24"/>
        </w:rPr>
        <w:t xml:space="preserve"> </w:t>
      </w:r>
      <w:r w:rsidR="008B321E" w:rsidRPr="00D62B27">
        <w:rPr>
          <w:rFonts w:asciiTheme="majorBidi" w:hAnsiTheme="majorBidi" w:cstheme="majorBidi"/>
          <w:sz w:val="24"/>
          <w:szCs w:val="24"/>
        </w:rPr>
        <w:t xml:space="preserve"> </w:t>
      </w:r>
      <w:r w:rsidR="00286440" w:rsidRPr="00D62B27">
        <w:rPr>
          <w:rFonts w:asciiTheme="majorBidi" w:hAnsiTheme="majorBidi" w:cstheme="majorBidi"/>
          <w:sz w:val="24"/>
          <w:szCs w:val="24"/>
        </w:rPr>
        <w:t xml:space="preserve">It is mandatory for the aggrieved party to inform the other party of its plan to invoke force majeure. </w:t>
      </w:r>
      <w:r w:rsidR="00BE4982" w:rsidRPr="00D62B27">
        <w:rPr>
          <w:rFonts w:asciiTheme="majorBidi" w:hAnsiTheme="majorBidi" w:cstheme="majorBidi"/>
          <w:sz w:val="24"/>
          <w:szCs w:val="24"/>
        </w:rPr>
        <w:t xml:space="preserve">Consequently, </w:t>
      </w:r>
      <w:r w:rsidR="006E7676" w:rsidRPr="00D62B27">
        <w:rPr>
          <w:rFonts w:asciiTheme="majorBidi" w:hAnsiTheme="majorBidi" w:cstheme="majorBidi"/>
          <w:sz w:val="24"/>
          <w:szCs w:val="24"/>
        </w:rPr>
        <w:t>the aggrieved party should confirm whether the force majeure clause obligates it to give notice to the other party and before suspension of performance, the affected party should check the requirements of the notice.</w:t>
      </w:r>
      <w:r w:rsidR="0044534A" w:rsidRPr="00D62B27">
        <w:rPr>
          <w:rFonts w:asciiTheme="majorBidi" w:hAnsiTheme="majorBidi" w:cstheme="majorBidi"/>
          <w:sz w:val="24"/>
          <w:szCs w:val="24"/>
        </w:rPr>
        <w:t xml:space="preserve"> Since a lot of contracts have very particular </w:t>
      </w:r>
      <w:r w:rsidR="00B22DF3" w:rsidRPr="00D62B27">
        <w:rPr>
          <w:rFonts w:asciiTheme="majorBidi" w:hAnsiTheme="majorBidi" w:cstheme="majorBidi"/>
          <w:sz w:val="24"/>
          <w:szCs w:val="24"/>
        </w:rPr>
        <w:t xml:space="preserve">time-bar and notice related clauses, </w:t>
      </w:r>
      <w:r w:rsidR="000A457A" w:rsidRPr="00D62B27">
        <w:rPr>
          <w:rFonts w:asciiTheme="majorBidi" w:hAnsiTheme="majorBidi" w:cstheme="majorBidi"/>
          <w:sz w:val="24"/>
          <w:szCs w:val="24"/>
        </w:rPr>
        <w:t>issuance of notices and set timelines should be adhered to by the affected party if such a requirement exists</w:t>
      </w:r>
      <w:r w:rsidR="00844E5A" w:rsidRPr="00D62B27">
        <w:rPr>
          <w:rFonts w:asciiTheme="majorBidi" w:hAnsiTheme="majorBidi" w:cstheme="majorBidi"/>
          <w:sz w:val="24"/>
          <w:szCs w:val="24"/>
        </w:rPr>
        <w:t xml:space="preserve"> (</w:t>
      </w:r>
      <w:proofErr w:type="spellStart"/>
      <w:r w:rsidR="00844E5A" w:rsidRPr="00D62B27">
        <w:rPr>
          <w:rFonts w:asciiTheme="majorBidi" w:hAnsiTheme="majorBidi" w:cstheme="majorBidi"/>
          <w:sz w:val="24"/>
          <w:szCs w:val="24"/>
        </w:rPr>
        <w:t>Darabpour</w:t>
      </w:r>
      <w:proofErr w:type="spellEnd"/>
      <w:r w:rsidR="00844E5A" w:rsidRPr="00D62B27">
        <w:rPr>
          <w:rFonts w:asciiTheme="majorBidi" w:hAnsiTheme="majorBidi" w:cstheme="majorBidi"/>
          <w:sz w:val="24"/>
          <w:szCs w:val="24"/>
        </w:rPr>
        <w:t xml:space="preserve"> &amp; </w:t>
      </w:r>
      <w:proofErr w:type="spellStart"/>
      <w:r w:rsidR="00844E5A" w:rsidRPr="00D62B27">
        <w:rPr>
          <w:rFonts w:asciiTheme="majorBidi" w:hAnsiTheme="majorBidi" w:cstheme="majorBidi"/>
          <w:sz w:val="24"/>
          <w:szCs w:val="24"/>
        </w:rPr>
        <w:t>Darabpour</w:t>
      </w:r>
      <w:proofErr w:type="spellEnd"/>
      <w:r w:rsidR="00844E5A" w:rsidRPr="00D62B27">
        <w:rPr>
          <w:rFonts w:asciiTheme="majorBidi" w:hAnsiTheme="majorBidi" w:cstheme="majorBidi"/>
          <w:sz w:val="24"/>
          <w:szCs w:val="24"/>
        </w:rPr>
        <w:t xml:space="preserve">, 2020; </w:t>
      </w:r>
      <w:proofErr w:type="spellStart"/>
      <w:r w:rsidR="00844E5A" w:rsidRPr="00D62B27">
        <w:rPr>
          <w:rFonts w:asciiTheme="majorBidi" w:hAnsiTheme="majorBidi" w:cstheme="majorBidi"/>
          <w:sz w:val="24"/>
          <w:szCs w:val="24"/>
        </w:rPr>
        <w:t>Nwedu</w:t>
      </w:r>
      <w:proofErr w:type="spellEnd"/>
      <w:r w:rsidR="00844E5A" w:rsidRPr="00D62B27">
        <w:rPr>
          <w:rFonts w:asciiTheme="majorBidi" w:hAnsiTheme="majorBidi" w:cstheme="majorBidi"/>
          <w:sz w:val="24"/>
          <w:szCs w:val="24"/>
        </w:rPr>
        <w:t xml:space="preserve"> &amp; </w:t>
      </w:r>
      <w:proofErr w:type="spellStart"/>
      <w:r w:rsidR="00844E5A" w:rsidRPr="00D62B27">
        <w:rPr>
          <w:rFonts w:asciiTheme="majorBidi" w:hAnsiTheme="majorBidi" w:cstheme="majorBidi"/>
          <w:sz w:val="24"/>
          <w:szCs w:val="24"/>
        </w:rPr>
        <w:t>Alo</w:t>
      </w:r>
      <w:proofErr w:type="spellEnd"/>
      <w:r w:rsidR="00844E5A" w:rsidRPr="00D62B27">
        <w:rPr>
          <w:rFonts w:asciiTheme="majorBidi" w:hAnsiTheme="majorBidi" w:cstheme="majorBidi"/>
          <w:sz w:val="24"/>
          <w:szCs w:val="24"/>
        </w:rPr>
        <w:t>, 2020)</w:t>
      </w:r>
      <w:r w:rsidR="000A457A" w:rsidRPr="00D62B27">
        <w:rPr>
          <w:rFonts w:asciiTheme="majorBidi" w:hAnsiTheme="majorBidi" w:cstheme="majorBidi"/>
          <w:sz w:val="24"/>
          <w:szCs w:val="24"/>
        </w:rPr>
        <w:t>.</w:t>
      </w:r>
      <w:r w:rsidR="00E50E12" w:rsidRPr="00D62B27">
        <w:rPr>
          <w:rFonts w:asciiTheme="majorBidi" w:hAnsiTheme="majorBidi" w:cstheme="majorBidi"/>
          <w:sz w:val="24"/>
          <w:szCs w:val="24"/>
        </w:rPr>
        <w:t xml:space="preserve"> </w:t>
      </w:r>
      <w:r w:rsidR="00D824CE" w:rsidRPr="00D62B27">
        <w:rPr>
          <w:rFonts w:asciiTheme="majorBidi" w:hAnsiTheme="majorBidi" w:cstheme="majorBidi"/>
          <w:sz w:val="24"/>
          <w:szCs w:val="24"/>
        </w:rPr>
        <w:t xml:space="preserve">However, the courts might be reluctant to </w:t>
      </w:r>
      <w:r w:rsidR="00D854CC" w:rsidRPr="00D62B27">
        <w:rPr>
          <w:rFonts w:asciiTheme="majorBidi" w:hAnsiTheme="majorBidi" w:cstheme="majorBidi"/>
          <w:sz w:val="24"/>
          <w:szCs w:val="24"/>
        </w:rPr>
        <w:t>expand the meaning of certain words as in the contract thereby making the inclusion of “act of God” and “action by government”</w:t>
      </w:r>
      <w:r w:rsidR="00B23510" w:rsidRPr="00D62B27">
        <w:rPr>
          <w:rFonts w:asciiTheme="majorBidi" w:hAnsiTheme="majorBidi" w:cstheme="majorBidi"/>
          <w:sz w:val="24"/>
          <w:szCs w:val="24"/>
        </w:rPr>
        <w:t xml:space="preserve"> in </w:t>
      </w:r>
      <w:r w:rsidR="00384863" w:rsidRPr="00D62B27">
        <w:rPr>
          <w:rFonts w:asciiTheme="majorBidi" w:hAnsiTheme="majorBidi" w:cstheme="majorBidi"/>
          <w:sz w:val="24"/>
          <w:szCs w:val="24"/>
        </w:rPr>
        <w:t>the clauses not bear any fruits (Smith &amp; Jung, 2020)</w:t>
      </w:r>
      <w:r w:rsidR="006F7414" w:rsidRPr="00D62B27">
        <w:rPr>
          <w:rFonts w:asciiTheme="majorBidi" w:hAnsiTheme="majorBidi" w:cstheme="majorBidi"/>
          <w:sz w:val="24"/>
          <w:szCs w:val="24"/>
        </w:rPr>
        <w:t>.</w:t>
      </w:r>
      <w:r w:rsidR="009972DA" w:rsidRPr="00D62B27">
        <w:rPr>
          <w:rFonts w:asciiTheme="majorBidi" w:hAnsiTheme="majorBidi" w:cstheme="majorBidi"/>
          <w:sz w:val="24"/>
          <w:szCs w:val="24"/>
        </w:rPr>
        <w:t xml:space="preserve"> Nevertheless, </w:t>
      </w:r>
      <w:r w:rsidR="00F61702" w:rsidRPr="00D62B27">
        <w:rPr>
          <w:rFonts w:asciiTheme="majorBidi" w:hAnsiTheme="majorBidi" w:cstheme="majorBidi"/>
          <w:sz w:val="24"/>
          <w:szCs w:val="24"/>
        </w:rPr>
        <w:t xml:space="preserve">the affected party should demonstrate that the consequences of the pandemic </w:t>
      </w:r>
      <w:r w:rsidR="00E85737" w:rsidRPr="00D62B27">
        <w:rPr>
          <w:rFonts w:asciiTheme="majorBidi" w:hAnsiTheme="majorBidi" w:cstheme="majorBidi"/>
          <w:sz w:val="24"/>
          <w:szCs w:val="24"/>
        </w:rPr>
        <w:t xml:space="preserve">have not only created an economic hardship but they have also led to the </w:t>
      </w:r>
      <w:r w:rsidR="00DD1A34" w:rsidRPr="00D62B27">
        <w:rPr>
          <w:rFonts w:asciiTheme="majorBidi" w:hAnsiTheme="majorBidi" w:cstheme="majorBidi"/>
          <w:sz w:val="24"/>
          <w:szCs w:val="24"/>
        </w:rPr>
        <w:t>inability of the party to fulfill its obligations under the contract</w:t>
      </w:r>
      <w:r w:rsidR="00403840" w:rsidRPr="00D62B27">
        <w:rPr>
          <w:rFonts w:asciiTheme="majorBidi" w:hAnsiTheme="majorBidi" w:cstheme="majorBidi"/>
          <w:sz w:val="24"/>
          <w:szCs w:val="24"/>
        </w:rPr>
        <w:t xml:space="preserve"> (</w:t>
      </w:r>
      <w:proofErr w:type="spellStart"/>
      <w:r w:rsidR="00403840" w:rsidRPr="00D62B27">
        <w:rPr>
          <w:rFonts w:asciiTheme="majorBidi" w:hAnsiTheme="majorBidi" w:cstheme="majorBidi"/>
          <w:sz w:val="24"/>
          <w:szCs w:val="24"/>
        </w:rPr>
        <w:t>Strugała</w:t>
      </w:r>
      <w:proofErr w:type="spellEnd"/>
      <w:r w:rsidR="00403840" w:rsidRPr="00D62B27">
        <w:rPr>
          <w:rFonts w:asciiTheme="majorBidi" w:hAnsiTheme="majorBidi" w:cstheme="majorBidi"/>
          <w:sz w:val="24"/>
          <w:szCs w:val="24"/>
        </w:rPr>
        <w:t>, 2020)</w:t>
      </w:r>
      <w:r w:rsidR="00DD1A34" w:rsidRPr="00D62B27">
        <w:rPr>
          <w:rFonts w:asciiTheme="majorBidi" w:hAnsiTheme="majorBidi" w:cstheme="majorBidi"/>
          <w:sz w:val="24"/>
          <w:szCs w:val="24"/>
        </w:rPr>
        <w:t>.</w:t>
      </w:r>
      <w:r w:rsidR="00D62B27" w:rsidRPr="00D62B27">
        <w:rPr>
          <w:rFonts w:asciiTheme="majorBidi" w:hAnsiTheme="majorBidi" w:cstheme="majorBidi"/>
          <w:sz w:val="24"/>
          <w:szCs w:val="24"/>
        </w:rPr>
        <w:t xml:space="preserve"> </w:t>
      </w:r>
      <w:r w:rsidR="00D61825" w:rsidRPr="00D62B27">
        <w:rPr>
          <w:rFonts w:asciiTheme="majorBidi" w:hAnsiTheme="majorBidi" w:cstheme="majorBidi"/>
          <w:sz w:val="24"/>
          <w:szCs w:val="24"/>
        </w:rPr>
        <w:t xml:space="preserve">Moreover, </w:t>
      </w:r>
      <w:r w:rsidR="00F71F0A" w:rsidRPr="00D62B27">
        <w:rPr>
          <w:rFonts w:asciiTheme="majorBidi" w:hAnsiTheme="majorBidi" w:cstheme="majorBidi"/>
          <w:sz w:val="24"/>
          <w:szCs w:val="24"/>
        </w:rPr>
        <w:t xml:space="preserve">the inability to fulfill obligations could be caused or exacerbated by the </w:t>
      </w:r>
      <w:r w:rsidR="00605009" w:rsidRPr="00D62B27">
        <w:rPr>
          <w:rFonts w:asciiTheme="majorBidi" w:hAnsiTheme="majorBidi" w:cstheme="majorBidi"/>
          <w:sz w:val="24"/>
          <w:szCs w:val="24"/>
        </w:rPr>
        <w:t>alleged affected party through its omissions or acts and therefore should be careful when trying to use the force majeure clause.</w:t>
      </w:r>
      <w:r w:rsidR="007A1B01" w:rsidRPr="00D62B27">
        <w:rPr>
          <w:rFonts w:asciiTheme="majorBidi" w:hAnsiTheme="majorBidi" w:cstheme="majorBidi"/>
          <w:sz w:val="24"/>
          <w:szCs w:val="24"/>
        </w:rPr>
        <w:t xml:space="preserve"> The onus of demonstrating the mitigation of effects falls on the party trying to invoke force majeure</w:t>
      </w:r>
      <w:r w:rsidR="00CF1FD9" w:rsidRPr="00D62B27">
        <w:rPr>
          <w:rFonts w:asciiTheme="majorBidi" w:hAnsiTheme="majorBidi" w:cstheme="majorBidi"/>
          <w:sz w:val="24"/>
          <w:szCs w:val="24"/>
        </w:rPr>
        <w:t xml:space="preserve"> (Nita, 2020</w:t>
      </w:r>
      <w:r w:rsidR="006A737B">
        <w:rPr>
          <w:rFonts w:asciiTheme="majorBidi" w:hAnsiTheme="majorBidi" w:cstheme="majorBidi"/>
          <w:sz w:val="24"/>
          <w:szCs w:val="24"/>
        </w:rPr>
        <w:t>)</w:t>
      </w:r>
      <w:r w:rsidR="00150442" w:rsidRPr="00D62B27">
        <w:rPr>
          <w:rFonts w:asciiTheme="majorBidi" w:hAnsiTheme="majorBidi" w:cstheme="majorBidi"/>
          <w:sz w:val="24"/>
          <w:szCs w:val="24"/>
        </w:rPr>
        <w:t>.</w:t>
      </w:r>
      <w:r w:rsidR="008D7D7B" w:rsidRPr="00D62B27">
        <w:rPr>
          <w:rFonts w:asciiTheme="majorBidi" w:hAnsiTheme="majorBidi" w:cstheme="majorBidi"/>
          <w:sz w:val="24"/>
          <w:szCs w:val="24"/>
        </w:rPr>
        <w:t xml:space="preserve"> Hence, new precedents will be set by the novel issues and the courts will have to </w:t>
      </w:r>
      <w:r w:rsidR="00374838" w:rsidRPr="00D62B27">
        <w:rPr>
          <w:rFonts w:asciiTheme="majorBidi" w:hAnsiTheme="majorBidi" w:cstheme="majorBidi"/>
          <w:sz w:val="24"/>
          <w:szCs w:val="24"/>
        </w:rPr>
        <w:t xml:space="preserve">grapple with the situations as they </w:t>
      </w:r>
      <w:r w:rsidR="00A05141" w:rsidRPr="00D62B27">
        <w:rPr>
          <w:rFonts w:asciiTheme="majorBidi" w:hAnsiTheme="majorBidi" w:cstheme="majorBidi"/>
          <w:sz w:val="24"/>
          <w:szCs w:val="24"/>
        </w:rPr>
        <w:t>come</w:t>
      </w:r>
      <w:r w:rsidR="00374838" w:rsidRPr="00D62B27">
        <w:rPr>
          <w:rFonts w:asciiTheme="majorBidi" w:hAnsiTheme="majorBidi" w:cstheme="majorBidi"/>
          <w:sz w:val="24"/>
          <w:szCs w:val="24"/>
        </w:rPr>
        <w:t>.</w:t>
      </w:r>
      <w:r w:rsidR="00836991" w:rsidRPr="00D62B27">
        <w:rPr>
          <w:rFonts w:asciiTheme="majorBidi" w:hAnsiTheme="majorBidi" w:cstheme="majorBidi"/>
          <w:sz w:val="24"/>
          <w:szCs w:val="24"/>
        </w:rPr>
        <w:t xml:space="preserve"> The fact remains that it will be highly contextual to apply force majeure clause</w:t>
      </w:r>
      <w:r w:rsidR="000A0D54" w:rsidRPr="00D62B27">
        <w:rPr>
          <w:rFonts w:asciiTheme="majorBidi" w:hAnsiTheme="majorBidi" w:cstheme="majorBidi"/>
          <w:sz w:val="24"/>
          <w:szCs w:val="24"/>
        </w:rPr>
        <w:t xml:space="preserve"> (</w:t>
      </w:r>
      <w:proofErr w:type="spellStart"/>
      <w:r w:rsidR="000A0D54" w:rsidRPr="00D62B27">
        <w:rPr>
          <w:rFonts w:asciiTheme="majorBidi" w:hAnsiTheme="majorBidi" w:cstheme="majorBidi"/>
          <w:sz w:val="24"/>
          <w:szCs w:val="24"/>
        </w:rPr>
        <w:t>Traison</w:t>
      </w:r>
      <w:proofErr w:type="spellEnd"/>
      <w:r w:rsidR="000A0D54" w:rsidRPr="00D62B27">
        <w:rPr>
          <w:rFonts w:asciiTheme="majorBidi" w:hAnsiTheme="majorBidi" w:cstheme="majorBidi"/>
          <w:sz w:val="24"/>
          <w:szCs w:val="24"/>
        </w:rPr>
        <w:t xml:space="preserve"> et al., 2020)</w:t>
      </w:r>
      <w:r w:rsidR="00836991" w:rsidRPr="00D62B27">
        <w:rPr>
          <w:rFonts w:asciiTheme="majorBidi" w:hAnsiTheme="majorBidi" w:cstheme="majorBidi"/>
          <w:sz w:val="24"/>
          <w:szCs w:val="24"/>
        </w:rPr>
        <w:t>.</w:t>
      </w:r>
    </w:p>
    <w:p w14:paraId="683AA55D" w14:textId="2CE6D932" w:rsidR="008B321E" w:rsidRDefault="008B321E" w:rsidP="00327CAD">
      <w:pPr>
        <w:spacing w:after="0" w:line="360" w:lineRule="auto"/>
        <w:ind w:firstLine="720"/>
        <w:jc w:val="center"/>
        <w:rPr>
          <w:rFonts w:asciiTheme="majorBidi" w:hAnsiTheme="majorBidi" w:cstheme="majorBidi"/>
          <w:sz w:val="24"/>
          <w:szCs w:val="24"/>
        </w:rPr>
      </w:pPr>
    </w:p>
    <w:p w14:paraId="3FA41B3A" w14:textId="7F65605E" w:rsidR="00F974C6" w:rsidRPr="008B321E" w:rsidRDefault="008B321E" w:rsidP="008B321E">
      <w:pPr>
        <w:spacing w:after="0" w:line="360" w:lineRule="auto"/>
        <w:rPr>
          <w:rFonts w:asciiTheme="majorBidi" w:hAnsiTheme="majorBidi" w:cstheme="majorBidi"/>
          <w:b/>
          <w:sz w:val="24"/>
          <w:szCs w:val="24"/>
        </w:rPr>
      </w:pPr>
      <w:r>
        <w:rPr>
          <w:rFonts w:asciiTheme="majorBidi" w:hAnsiTheme="majorBidi" w:cstheme="majorBidi"/>
          <w:b/>
          <w:sz w:val="24"/>
          <w:szCs w:val="24"/>
        </w:rPr>
        <w:t xml:space="preserve">3. </w:t>
      </w:r>
      <w:r w:rsidR="00F974C6" w:rsidRPr="008B321E">
        <w:rPr>
          <w:rFonts w:asciiTheme="majorBidi" w:hAnsiTheme="majorBidi" w:cstheme="majorBidi"/>
          <w:b/>
          <w:sz w:val="24"/>
          <w:szCs w:val="24"/>
        </w:rPr>
        <w:t>METHODOLOGY</w:t>
      </w:r>
    </w:p>
    <w:p w14:paraId="2B3C6281" w14:textId="177941DD" w:rsidR="009F10E1" w:rsidRDefault="008C38E9" w:rsidP="008B321E">
      <w:pPr>
        <w:spacing w:after="0" w:line="360" w:lineRule="auto"/>
        <w:ind w:firstLine="720"/>
        <w:jc w:val="both"/>
        <w:rPr>
          <w:rFonts w:asciiTheme="majorBidi" w:hAnsiTheme="majorBidi" w:cstheme="majorBidi"/>
          <w:sz w:val="24"/>
          <w:szCs w:val="24"/>
        </w:rPr>
      </w:pPr>
      <w:r w:rsidRPr="007860E1">
        <w:rPr>
          <w:rFonts w:asciiTheme="majorBidi" w:hAnsiTheme="majorBidi" w:cstheme="majorBidi"/>
          <w:sz w:val="24"/>
          <w:szCs w:val="24"/>
        </w:rPr>
        <w:t>The normative juridical research design has been employed in this research paper.</w:t>
      </w:r>
      <w:r w:rsidR="006A5727" w:rsidRPr="007860E1">
        <w:rPr>
          <w:rFonts w:asciiTheme="majorBidi" w:hAnsiTheme="majorBidi" w:cstheme="majorBidi"/>
          <w:sz w:val="24"/>
          <w:szCs w:val="24"/>
        </w:rPr>
        <w:t xml:space="preserve"> The method uses secondary data in the subject of law, employing tertiary legal materials and as well as primary and </w:t>
      </w:r>
      <w:r w:rsidR="00880A5B" w:rsidRPr="007860E1">
        <w:rPr>
          <w:rFonts w:asciiTheme="majorBidi" w:hAnsiTheme="majorBidi" w:cstheme="majorBidi"/>
          <w:sz w:val="24"/>
          <w:szCs w:val="24"/>
        </w:rPr>
        <w:t>secondary</w:t>
      </w:r>
      <w:r w:rsidR="006A5727" w:rsidRPr="007860E1">
        <w:rPr>
          <w:rFonts w:asciiTheme="majorBidi" w:hAnsiTheme="majorBidi" w:cstheme="majorBidi"/>
          <w:sz w:val="24"/>
          <w:szCs w:val="24"/>
        </w:rPr>
        <w:t xml:space="preserve"> legal resources.</w:t>
      </w:r>
      <w:r w:rsidR="00F5198B" w:rsidRPr="007860E1">
        <w:rPr>
          <w:rFonts w:asciiTheme="majorBidi" w:hAnsiTheme="majorBidi" w:cstheme="majorBidi"/>
          <w:sz w:val="24"/>
          <w:szCs w:val="24"/>
        </w:rPr>
        <w:t xml:space="preserve"> Regulations relating to </w:t>
      </w:r>
      <w:r w:rsidR="007E2822" w:rsidRPr="007860E1">
        <w:rPr>
          <w:rFonts w:asciiTheme="majorBidi" w:hAnsiTheme="majorBidi" w:cstheme="majorBidi"/>
          <w:sz w:val="24"/>
          <w:szCs w:val="24"/>
        </w:rPr>
        <w:t xml:space="preserve">legal risk management, contracts, </w:t>
      </w:r>
      <w:r w:rsidR="000326AA" w:rsidRPr="007860E1">
        <w:rPr>
          <w:rFonts w:asciiTheme="majorBidi" w:hAnsiTheme="majorBidi" w:cstheme="majorBidi"/>
          <w:sz w:val="24"/>
          <w:szCs w:val="24"/>
        </w:rPr>
        <w:t>Coronavirus,</w:t>
      </w:r>
      <w:r w:rsidR="00493F67" w:rsidRPr="007860E1">
        <w:rPr>
          <w:rFonts w:asciiTheme="majorBidi" w:hAnsiTheme="majorBidi" w:cstheme="majorBidi"/>
          <w:sz w:val="24"/>
          <w:szCs w:val="24"/>
        </w:rPr>
        <w:t xml:space="preserve"> and</w:t>
      </w:r>
      <w:r w:rsidR="000326AA" w:rsidRPr="007860E1">
        <w:rPr>
          <w:rFonts w:asciiTheme="majorBidi" w:hAnsiTheme="majorBidi" w:cstheme="majorBidi"/>
          <w:sz w:val="24"/>
          <w:szCs w:val="24"/>
        </w:rPr>
        <w:t xml:space="preserve"> </w:t>
      </w:r>
      <w:r w:rsidR="000326AA" w:rsidRPr="007860E1">
        <w:rPr>
          <w:rFonts w:asciiTheme="majorBidi" w:hAnsiTheme="majorBidi" w:cstheme="majorBidi"/>
          <w:i/>
          <w:sz w:val="24"/>
          <w:szCs w:val="24"/>
        </w:rPr>
        <w:t>force</w:t>
      </w:r>
      <w:r w:rsidR="000326AA" w:rsidRPr="007860E1">
        <w:rPr>
          <w:rFonts w:asciiTheme="majorBidi" w:hAnsiTheme="majorBidi" w:cstheme="majorBidi"/>
          <w:sz w:val="24"/>
          <w:szCs w:val="24"/>
        </w:rPr>
        <w:t xml:space="preserve"> </w:t>
      </w:r>
      <w:r w:rsidR="000326AA" w:rsidRPr="007860E1">
        <w:rPr>
          <w:rFonts w:asciiTheme="majorBidi" w:hAnsiTheme="majorBidi" w:cstheme="majorBidi"/>
          <w:i/>
          <w:sz w:val="24"/>
          <w:szCs w:val="24"/>
        </w:rPr>
        <w:t>majeure</w:t>
      </w:r>
      <w:r w:rsidR="00493F67" w:rsidRPr="007860E1">
        <w:rPr>
          <w:rFonts w:asciiTheme="majorBidi" w:hAnsiTheme="majorBidi" w:cstheme="majorBidi"/>
          <w:sz w:val="24"/>
          <w:szCs w:val="24"/>
        </w:rPr>
        <w:t xml:space="preserve"> </w:t>
      </w:r>
      <w:r w:rsidR="006A0D94" w:rsidRPr="007860E1">
        <w:rPr>
          <w:rFonts w:asciiTheme="majorBidi" w:hAnsiTheme="majorBidi" w:cstheme="majorBidi"/>
          <w:sz w:val="24"/>
          <w:szCs w:val="24"/>
        </w:rPr>
        <w:t>constitute the primary legal resources.</w:t>
      </w:r>
      <w:r w:rsidR="00CA12E0" w:rsidRPr="007860E1">
        <w:rPr>
          <w:rFonts w:asciiTheme="majorBidi" w:hAnsiTheme="majorBidi" w:cstheme="majorBidi"/>
          <w:sz w:val="24"/>
          <w:szCs w:val="24"/>
        </w:rPr>
        <w:t xml:space="preserve"> Legal </w:t>
      </w:r>
      <w:r w:rsidR="00BF5C06" w:rsidRPr="007860E1">
        <w:rPr>
          <w:rFonts w:asciiTheme="majorBidi" w:hAnsiTheme="majorBidi" w:cstheme="majorBidi"/>
          <w:sz w:val="24"/>
          <w:szCs w:val="24"/>
        </w:rPr>
        <w:t xml:space="preserve">experts’ </w:t>
      </w:r>
      <w:r w:rsidR="00CA12E0" w:rsidRPr="007860E1">
        <w:rPr>
          <w:rFonts w:asciiTheme="majorBidi" w:hAnsiTheme="majorBidi" w:cstheme="majorBidi"/>
          <w:sz w:val="24"/>
          <w:szCs w:val="24"/>
        </w:rPr>
        <w:t>discussions on contracts and seminar materials constitute secondary legal resources.</w:t>
      </w:r>
      <w:r w:rsidR="004D73F0" w:rsidRPr="007860E1">
        <w:rPr>
          <w:rFonts w:asciiTheme="majorBidi" w:hAnsiTheme="majorBidi" w:cstheme="majorBidi"/>
          <w:sz w:val="24"/>
          <w:szCs w:val="24"/>
        </w:rPr>
        <w:t xml:space="preserve"> Electronically provided documentations were used in the study since </w:t>
      </w:r>
      <w:r w:rsidR="002A73F5" w:rsidRPr="007860E1">
        <w:rPr>
          <w:rFonts w:asciiTheme="majorBidi" w:hAnsiTheme="majorBidi" w:cstheme="majorBidi"/>
          <w:sz w:val="24"/>
          <w:szCs w:val="24"/>
        </w:rPr>
        <w:t xml:space="preserve">COVID-19-related information in connection to </w:t>
      </w:r>
      <w:r w:rsidR="002A73F5" w:rsidRPr="007860E1">
        <w:rPr>
          <w:rFonts w:asciiTheme="majorBidi" w:hAnsiTheme="majorBidi" w:cstheme="majorBidi"/>
          <w:i/>
          <w:sz w:val="24"/>
          <w:szCs w:val="24"/>
        </w:rPr>
        <w:t>force</w:t>
      </w:r>
      <w:r w:rsidR="002A73F5" w:rsidRPr="007860E1">
        <w:rPr>
          <w:rFonts w:asciiTheme="majorBidi" w:hAnsiTheme="majorBidi" w:cstheme="majorBidi"/>
          <w:sz w:val="24"/>
          <w:szCs w:val="24"/>
        </w:rPr>
        <w:t xml:space="preserve"> </w:t>
      </w:r>
      <w:r w:rsidR="002A73F5" w:rsidRPr="007860E1">
        <w:rPr>
          <w:rFonts w:asciiTheme="majorBidi" w:hAnsiTheme="majorBidi" w:cstheme="majorBidi"/>
          <w:i/>
          <w:sz w:val="24"/>
          <w:szCs w:val="24"/>
        </w:rPr>
        <w:t>majeure</w:t>
      </w:r>
      <w:r w:rsidR="002A73F5" w:rsidRPr="007860E1">
        <w:rPr>
          <w:rFonts w:asciiTheme="majorBidi" w:hAnsiTheme="majorBidi" w:cstheme="majorBidi"/>
          <w:sz w:val="24"/>
          <w:szCs w:val="24"/>
        </w:rPr>
        <w:t xml:space="preserve"> was limited in books </w:t>
      </w:r>
      <w:r w:rsidR="00734773" w:rsidRPr="007860E1">
        <w:rPr>
          <w:rFonts w:asciiTheme="majorBidi" w:hAnsiTheme="majorBidi" w:cstheme="majorBidi"/>
          <w:sz w:val="24"/>
          <w:szCs w:val="24"/>
        </w:rPr>
        <w:t xml:space="preserve">and journal papers. Legal ramifications of including </w:t>
      </w:r>
      <w:r w:rsidR="00734773" w:rsidRPr="007860E1">
        <w:rPr>
          <w:rFonts w:asciiTheme="majorBidi" w:hAnsiTheme="majorBidi" w:cstheme="majorBidi"/>
          <w:i/>
          <w:sz w:val="24"/>
          <w:szCs w:val="24"/>
        </w:rPr>
        <w:t>force</w:t>
      </w:r>
      <w:r w:rsidR="00734773" w:rsidRPr="007860E1">
        <w:rPr>
          <w:rFonts w:asciiTheme="majorBidi" w:hAnsiTheme="majorBidi" w:cstheme="majorBidi"/>
          <w:sz w:val="24"/>
          <w:szCs w:val="24"/>
        </w:rPr>
        <w:t xml:space="preserve"> </w:t>
      </w:r>
      <w:r w:rsidR="00734773" w:rsidRPr="007860E1">
        <w:rPr>
          <w:rFonts w:asciiTheme="majorBidi" w:hAnsiTheme="majorBidi" w:cstheme="majorBidi"/>
          <w:i/>
          <w:sz w:val="24"/>
          <w:szCs w:val="24"/>
        </w:rPr>
        <w:t>majeure</w:t>
      </w:r>
      <w:r w:rsidR="00734773" w:rsidRPr="007860E1">
        <w:rPr>
          <w:rFonts w:asciiTheme="majorBidi" w:hAnsiTheme="majorBidi" w:cstheme="majorBidi"/>
          <w:sz w:val="24"/>
          <w:szCs w:val="24"/>
        </w:rPr>
        <w:t xml:space="preserve"> </w:t>
      </w:r>
      <w:r w:rsidR="00073A90" w:rsidRPr="007860E1">
        <w:rPr>
          <w:rFonts w:asciiTheme="majorBidi" w:hAnsiTheme="majorBidi" w:cstheme="majorBidi"/>
          <w:sz w:val="24"/>
          <w:szCs w:val="24"/>
        </w:rPr>
        <w:t>clause are mapped out by the research design employed by this study.</w:t>
      </w:r>
      <w:r w:rsidR="004A2C82" w:rsidRPr="007860E1">
        <w:rPr>
          <w:rFonts w:asciiTheme="majorBidi" w:hAnsiTheme="majorBidi" w:cstheme="majorBidi"/>
          <w:sz w:val="24"/>
          <w:szCs w:val="24"/>
        </w:rPr>
        <w:t xml:space="preserve"> Application of the same problem in different nations of the world is also examined through a comparative method.</w:t>
      </w:r>
      <w:r w:rsidR="008B321E">
        <w:rPr>
          <w:rFonts w:asciiTheme="majorBidi" w:hAnsiTheme="majorBidi" w:cstheme="majorBidi"/>
          <w:sz w:val="24"/>
          <w:szCs w:val="24"/>
        </w:rPr>
        <w:t xml:space="preserve"> </w:t>
      </w:r>
      <w:r w:rsidR="009F10E1" w:rsidRPr="007860E1">
        <w:rPr>
          <w:rFonts w:asciiTheme="majorBidi" w:hAnsiTheme="majorBidi" w:cstheme="majorBidi"/>
          <w:sz w:val="24"/>
          <w:szCs w:val="24"/>
        </w:rPr>
        <w:t xml:space="preserve">Data </w:t>
      </w:r>
      <w:r w:rsidR="009F10E1" w:rsidRPr="007860E1">
        <w:rPr>
          <w:rFonts w:asciiTheme="majorBidi" w:hAnsiTheme="majorBidi" w:cstheme="majorBidi"/>
          <w:sz w:val="24"/>
          <w:szCs w:val="24"/>
        </w:rPr>
        <w:lastRenderedPageBreak/>
        <w:t xml:space="preserve">was collected using a </w:t>
      </w:r>
      <w:r w:rsidR="00237C2B" w:rsidRPr="007860E1">
        <w:rPr>
          <w:rFonts w:asciiTheme="majorBidi" w:hAnsiTheme="majorBidi" w:cstheme="majorBidi"/>
          <w:sz w:val="24"/>
          <w:szCs w:val="24"/>
        </w:rPr>
        <w:t>two-step</w:t>
      </w:r>
      <w:r w:rsidR="009F10E1" w:rsidRPr="007860E1">
        <w:rPr>
          <w:rFonts w:asciiTheme="majorBidi" w:hAnsiTheme="majorBidi" w:cstheme="majorBidi"/>
          <w:sz w:val="24"/>
          <w:szCs w:val="24"/>
        </w:rPr>
        <w:t xml:space="preserve"> interdependent design</w:t>
      </w:r>
      <w:r w:rsidR="00237C2B" w:rsidRPr="007860E1">
        <w:rPr>
          <w:rFonts w:asciiTheme="majorBidi" w:hAnsiTheme="majorBidi" w:cstheme="majorBidi"/>
          <w:sz w:val="24"/>
          <w:szCs w:val="24"/>
        </w:rPr>
        <w:t xml:space="preserve"> including two major steps. At first, the author highlighted the basic elements that entails some of the major impacts caused by COVID-19 on contractual relations. </w:t>
      </w:r>
      <w:r w:rsidR="00D60658" w:rsidRPr="007860E1">
        <w:rPr>
          <w:rFonts w:asciiTheme="majorBidi" w:hAnsiTheme="majorBidi" w:cstheme="majorBidi"/>
          <w:sz w:val="24"/>
          <w:szCs w:val="24"/>
        </w:rPr>
        <w:t xml:space="preserve">It involved describing and assessing the various definitions, scopes, and issues relating to the impact of COVID-19 on contractual relations. </w:t>
      </w:r>
      <w:r w:rsidR="00ED7FFB" w:rsidRPr="007860E1">
        <w:rPr>
          <w:rFonts w:asciiTheme="majorBidi" w:hAnsiTheme="majorBidi" w:cstheme="majorBidi"/>
          <w:sz w:val="24"/>
          <w:szCs w:val="24"/>
        </w:rPr>
        <w:t xml:space="preserve">Secondly, data was compared in an attempt to determine how the COVID-19 pandemic </w:t>
      </w:r>
      <w:r w:rsidR="00F15702" w:rsidRPr="007860E1">
        <w:rPr>
          <w:rFonts w:asciiTheme="majorBidi" w:hAnsiTheme="majorBidi" w:cstheme="majorBidi"/>
          <w:sz w:val="24"/>
          <w:szCs w:val="24"/>
        </w:rPr>
        <w:t>impacted contractual</w:t>
      </w:r>
      <w:r w:rsidR="00ED7FFB" w:rsidRPr="007860E1">
        <w:rPr>
          <w:rFonts w:asciiTheme="majorBidi" w:hAnsiTheme="majorBidi" w:cstheme="majorBidi"/>
          <w:sz w:val="24"/>
          <w:szCs w:val="24"/>
        </w:rPr>
        <w:t xml:space="preserve"> relations. </w:t>
      </w:r>
      <w:r w:rsidR="00F15702" w:rsidRPr="007860E1">
        <w:rPr>
          <w:rFonts w:asciiTheme="majorBidi" w:hAnsiTheme="majorBidi" w:cstheme="majorBidi"/>
          <w:sz w:val="24"/>
          <w:szCs w:val="24"/>
        </w:rPr>
        <w:t xml:space="preserve">The first step was an integrative literature that reviewed and critiques various sources that highlights contractual obligations. </w:t>
      </w:r>
    </w:p>
    <w:p w14:paraId="21E08ADC" w14:textId="77777777" w:rsidR="008B321E" w:rsidRPr="007860E1" w:rsidRDefault="008B321E" w:rsidP="008B321E">
      <w:pPr>
        <w:spacing w:after="0" w:line="360" w:lineRule="auto"/>
        <w:ind w:firstLine="720"/>
        <w:jc w:val="both"/>
        <w:rPr>
          <w:rFonts w:asciiTheme="majorBidi" w:hAnsiTheme="majorBidi" w:cstheme="majorBidi"/>
          <w:sz w:val="24"/>
          <w:szCs w:val="24"/>
        </w:rPr>
      </w:pPr>
    </w:p>
    <w:p w14:paraId="69F0A9AF" w14:textId="7346B892" w:rsidR="003D4759" w:rsidRPr="007860E1" w:rsidRDefault="003D4759" w:rsidP="008B321E">
      <w:pPr>
        <w:spacing w:after="0" w:line="360" w:lineRule="auto"/>
        <w:rPr>
          <w:rFonts w:asciiTheme="majorBidi" w:hAnsiTheme="majorBidi" w:cstheme="majorBidi"/>
          <w:b/>
          <w:sz w:val="24"/>
          <w:szCs w:val="24"/>
        </w:rPr>
      </w:pPr>
      <w:commentRangeStart w:id="5"/>
      <w:r w:rsidRPr="007860E1">
        <w:rPr>
          <w:rFonts w:asciiTheme="majorBidi" w:hAnsiTheme="majorBidi" w:cstheme="majorBidi"/>
          <w:b/>
          <w:sz w:val="24"/>
          <w:szCs w:val="24"/>
        </w:rPr>
        <w:t>4.</w:t>
      </w:r>
      <w:r w:rsidR="00D31899">
        <w:rPr>
          <w:rFonts w:asciiTheme="majorBidi" w:hAnsiTheme="majorBidi" w:cstheme="majorBidi"/>
          <w:b/>
          <w:sz w:val="24"/>
          <w:szCs w:val="24"/>
        </w:rPr>
        <w:t xml:space="preserve"> </w:t>
      </w:r>
      <w:r w:rsidRPr="007860E1">
        <w:rPr>
          <w:rFonts w:asciiTheme="majorBidi" w:hAnsiTheme="majorBidi" w:cstheme="majorBidi"/>
          <w:b/>
          <w:sz w:val="24"/>
          <w:szCs w:val="24"/>
        </w:rPr>
        <w:t>RESULTS AND DISCUSSION</w:t>
      </w:r>
      <w:commentRangeEnd w:id="5"/>
      <w:r w:rsidR="00592EAA">
        <w:rPr>
          <w:rStyle w:val="CommentReference"/>
        </w:rPr>
        <w:commentReference w:id="5"/>
      </w:r>
    </w:p>
    <w:p w14:paraId="614117B1" w14:textId="77777777" w:rsidR="00B83584" w:rsidRPr="00D31899" w:rsidRDefault="00B83584" w:rsidP="007860E1">
      <w:pPr>
        <w:spacing w:after="0" w:line="360" w:lineRule="auto"/>
        <w:ind w:firstLine="720"/>
        <w:jc w:val="both"/>
        <w:rPr>
          <w:rFonts w:asciiTheme="majorBidi" w:hAnsiTheme="majorBidi" w:cstheme="majorBidi"/>
          <w:iCs/>
          <w:sz w:val="24"/>
          <w:szCs w:val="24"/>
        </w:rPr>
      </w:pPr>
      <w:r w:rsidRPr="00D31899">
        <w:rPr>
          <w:rFonts w:asciiTheme="majorBidi" w:hAnsiTheme="majorBidi" w:cstheme="majorBidi"/>
          <w:iCs/>
          <w:sz w:val="24"/>
          <w:szCs w:val="24"/>
        </w:rPr>
        <w:t xml:space="preserve">Force majeure is a concept that denotes anthropological acts and acts of nature such as hurricanes and drought that can neither be controlled nor anticipated. Under Federal laws in the United States, force majeure is accommodated in the following articles: </w:t>
      </w:r>
    </w:p>
    <w:p w14:paraId="1936B932" w14:textId="77777777" w:rsidR="00B83584" w:rsidRPr="007860E1" w:rsidRDefault="00B83584" w:rsidP="007860E1">
      <w:pPr>
        <w:pStyle w:val="ListParagraph"/>
        <w:numPr>
          <w:ilvl w:val="0"/>
          <w:numId w:val="7"/>
        </w:numPr>
        <w:spacing w:after="0" w:line="360" w:lineRule="auto"/>
        <w:jc w:val="both"/>
        <w:rPr>
          <w:rFonts w:asciiTheme="majorBidi" w:hAnsiTheme="majorBidi" w:cstheme="majorBidi"/>
          <w:sz w:val="24"/>
          <w:szCs w:val="24"/>
        </w:rPr>
      </w:pPr>
      <w:r w:rsidRPr="007860E1">
        <w:rPr>
          <w:rFonts w:asciiTheme="majorBidi" w:hAnsiTheme="majorBidi" w:cstheme="majorBidi"/>
          <w:sz w:val="24"/>
          <w:szCs w:val="24"/>
        </w:rPr>
        <w:t>Article 1553: “The lease contract is annulled if the leased goods have been destroyed.”</w:t>
      </w:r>
    </w:p>
    <w:p w14:paraId="636B691C" w14:textId="77777777" w:rsidR="00B83584" w:rsidRPr="007860E1" w:rsidRDefault="00B83584" w:rsidP="007860E1">
      <w:pPr>
        <w:pStyle w:val="ListParagraph"/>
        <w:numPr>
          <w:ilvl w:val="0"/>
          <w:numId w:val="7"/>
        </w:numPr>
        <w:spacing w:after="0" w:line="360" w:lineRule="auto"/>
        <w:jc w:val="both"/>
        <w:rPr>
          <w:rFonts w:asciiTheme="majorBidi" w:hAnsiTheme="majorBidi" w:cstheme="majorBidi"/>
          <w:sz w:val="24"/>
          <w:szCs w:val="24"/>
        </w:rPr>
      </w:pPr>
      <w:r w:rsidRPr="007860E1">
        <w:rPr>
          <w:rFonts w:asciiTheme="majorBidi" w:hAnsiTheme="majorBidi" w:cstheme="majorBidi"/>
          <w:sz w:val="24"/>
          <w:szCs w:val="24"/>
        </w:rPr>
        <w:t>Article 1472: “The purchase is voided if the goods are destroyed at the time of sale.”</w:t>
      </w:r>
    </w:p>
    <w:p w14:paraId="2AAC4EFC" w14:textId="77777777" w:rsidR="00B83584" w:rsidRPr="007860E1" w:rsidRDefault="00B83584" w:rsidP="007860E1">
      <w:pPr>
        <w:pStyle w:val="ListParagraph"/>
        <w:numPr>
          <w:ilvl w:val="0"/>
          <w:numId w:val="7"/>
        </w:numPr>
        <w:spacing w:after="0" w:line="360" w:lineRule="auto"/>
        <w:jc w:val="both"/>
        <w:rPr>
          <w:rFonts w:asciiTheme="majorBidi" w:hAnsiTheme="majorBidi" w:cstheme="majorBidi"/>
          <w:sz w:val="24"/>
          <w:szCs w:val="24"/>
        </w:rPr>
      </w:pPr>
      <w:r w:rsidRPr="007860E1">
        <w:rPr>
          <w:rFonts w:asciiTheme="majorBidi" w:hAnsiTheme="majorBidi" w:cstheme="majorBidi"/>
          <w:sz w:val="24"/>
          <w:szCs w:val="24"/>
        </w:rPr>
        <w:t>Article 1445: “Due to the destruction of an item owed, an agreement is abolished.”</w:t>
      </w:r>
    </w:p>
    <w:p w14:paraId="2F5EDE08" w14:textId="77777777" w:rsidR="00B83584" w:rsidRPr="007860E1" w:rsidRDefault="00B83584" w:rsidP="007860E1">
      <w:pPr>
        <w:pStyle w:val="ListParagraph"/>
        <w:numPr>
          <w:ilvl w:val="0"/>
          <w:numId w:val="7"/>
        </w:numPr>
        <w:spacing w:after="0" w:line="360" w:lineRule="auto"/>
        <w:jc w:val="both"/>
        <w:rPr>
          <w:rFonts w:asciiTheme="majorBidi" w:hAnsiTheme="majorBidi" w:cstheme="majorBidi"/>
          <w:sz w:val="24"/>
          <w:szCs w:val="24"/>
        </w:rPr>
      </w:pPr>
      <w:r w:rsidRPr="007860E1">
        <w:rPr>
          <w:rFonts w:asciiTheme="majorBidi" w:hAnsiTheme="majorBidi" w:cstheme="majorBidi"/>
          <w:sz w:val="24"/>
          <w:szCs w:val="24"/>
        </w:rPr>
        <w:t>Article 1245: “If because of forced circumstances, no interest, loss or cost must be substituted.”</w:t>
      </w:r>
    </w:p>
    <w:p w14:paraId="6578B37E" w14:textId="7D9BECCC" w:rsidR="00B83584" w:rsidRDefault="00B83584" w:rsidP="007860E1">
      <w:pPr>
        <w:pStyle w:val="ListParagraph"/>
        <w:numPr>
          <w:ilvl w:val="0"/>
          <w:numId w:val="7"/>
        </w:numPr>
        <w:spacing w:after="0" w:line="360" w:lineRule="auto"/>
        <w:jc w:val="both"/>
        <w:rPr>
          <w:rFonts w:asciiTheme="majorBidi" w:hAnsiTheme="majorBidi" w:cstheme="majorBidi"/>
          <w:sz w:val="24"/>
          <w:szCs w:val="24"/>
        </w:rPr>
      </w:pPr>
      <w:r w:rsidRPr="007860E1">
        <w:rPr>
          <w:rFonts w:asciiTheme="majorBidi" w:hAnsiTheme="majorBidi" w:cstheme="majorBidi"/>
          <w:sz w:val="24"/>
          <w:szCs w:val="24"/>
        </w:rPr>
        <w:t>Article 1244: “If a debtor cannot prove that the matter was not carried out at the right time, then he should be sentenced to compensate interest, losses, and fees.”</w:t>
      </w:r>
    </w:p>
    <w:p w14:paraId="61D84578" w14:textId="75FF1E8D" w:rsidR="00200607" w:rsidRDefault="00200607" w:rsidP="00200607">
      <w:pPr>
        <w:spacing w:after="0" w:line="360" w:lineRule="auto"/>
        <w:jc w:val="both"/>
        <w:rPr>
          <w:rFonts w:asciiTheme="majorBidi" w:hAnsiTheme="majorBidi" w:cstheme="majorBidi"/>
          <w:sz w:val="24"/>
          <w:szCs w:val="24"/>
        </w:rPr>
      </w:pPr>
    </w:p>
    <w:p w14:paraId="574408EC" w14:textId="77777777" w:rsidR="00200607" w:rsidRPr="00200607" w:rsidRDefault="00200607" w:rsidP="00200607">
      <w:pPr>
        <w:spacing w:after="0" w:line="360" w:lineRule="auto"/>
        <w:jc w:val="both"/>
        <w:rPr>
          <w:rFonts w:asciiTheme="majorBidi" w:hAnsiTheme="majorBidi" w:cstheme="majorBidi"/>
          <w:sz w:val="24"/>
          <w:szCs w:val="24"/>
        </w:rPr>
      </w:pPr>
    </w:p>
    <w:p w14:paraId="628AD9C3" w14:textId="1B6236AD" w:rsidR="00B83584" w:rsidRDefault="00B83584" w:rsidP="00200607">
      <w:pPr>
        <w:spacing w:after="0" w:line="360" w:lineRule="auto"/>
        <w:jc w:val="center"/>
        <w:rPr>
          <w:rFonts w:asciiTheme="majorBidi" w:hAnsiTheme="majorBidi" w:cstheme="majorBidi"/>
          <w:i/>
          <w:iCs/>
          <w:sz w:val="24"/>
          <w:szCs w:val="24"/>
        </w:rPr>
      </w:pPr>
      <w:r w:rsidRPr="00200607">
        <w:rPr>
          <w:rFonts w:asciiTheme="majorBidi" w:hAnsiTheme="majorBidi" w:cstheme="majorBidi"/>
          <w:b/>
          <w:bCs/>
          <w:sz w:val="24"/>
          <w:szCs w:val="24"/>
        </w:rPr>
        <w:t>Table 1</w:t>
      </w:r>
      <w:r w:rsidRPr="007860E1">
        <w:rPr>
          <w:rFonts w:asciiTheme="majorBidi" w:hAnsiTheme="majorBidi" w:cstheme="majorBidi"/>
          <w:sz w:val="24"/>
          <w:szCs w:val="24"/>
        </w:rPr>
        <w:t xml:space="preserve">: </w:t>
      </w:r>
      <w:r w:rsidRPr="00200607">
        <w:rPr>
          <w:rFonts w:asciiTheme="majorBidi" w:hAnsiTheme="majorBidi" w:cstheme="majorBidi"/>
          <w:i/>
          <w:iCs/>
          <w:sz w:val="24"/>
          <w:szCs w:val="24"/>
        </w:rPr>
        <w:t>Summary of case study</w:t>
      </w:r>
    </w:p>
    <w:tbl>
      <w:tblPr>
        <w:tblStyle w:val="LightShading"/>
        <w:tblW w:w="0" w:type="auto"/>
        <w:shd w:val="clear" w:color="auto" w:fill="FFFFFF" w:themeFill="background1"/>
        <w:tblLook w:val="04A0" w:firstRow="1" w:lastRow="0" w:firstColumn="1" w:lastColumn="0" w:noHBand="0" w:noVBand="1"/>
      </w:tblPr>
      <w:tblGrid>
        <w:gridCol w:w="1872"/>
        <w:gridCol w:w="1857"/>
        <w:gridCol w:w="1850"/>
        <w:gridCol w:w="1869"/>
        <w:gridCol w:w="1912"/>
      </w:tblGrid>
      <w:tr w:rsidR="00A70A10" w:rsidRPr="007860E1" w14:paraId="511C894E" w14:textId="77777777" w:rsidTr="00D318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shd w:val="clear" w:color="auto" w:fill="FFFFFF" w:themeFill="background1"/>
          </w:tcPr>
          <w:p w14:paraId="03D10AC0" w14:textId="77777777" w:rsidR="00A70A10" w:rsidRPr="007860E1" w:rsidRDefault="00A70A10" w:rsidP="00200607">
            <w:pPr>
              <w:jc w:val="both"/>
              <w:rPr>
                <w:rFonts w:asciiTheme="majorBidi" w:hAnsiTheme="majorBidi" w:cstheme="majorBidi"/>
                <w:sz w:val="24"/>
                <w:szCs w:val="24"/>
              </w:rPr>
            </w:pPr>
            <w:r w:rsidRPr="007860E1">
              <w:rPr>
                <w:rFonts w:asciiTheme="majorBidi" w:hAnsiTheme="majorBidi" w:cstheme="majorBidi"/>
                <w:sz w:val="24"/>
                <w:szCs w:val="24"/>
              </w:rPr>
              <w:t>Case</w:t>
            </w:r>
          </w:p>
        </w:tc>
        <w:tc>
          <w:tcPr>
            <w:tcW w:w="1857" w:type="dxa"/>
            <w:shd w:val="clear" w:color="auto" w:fill="FFFFFF" w:themeFill="background1"/>
          </w:tcPr>
          <w:p w14:paraId="0596135D" w14:textId="77777777" w:rsidR="00A70A10" w:rsidRPr="007860E1" w:rsidRDefault="00A70A10" w:rsidP="00200607">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860E1">
              <w:rPr>
                <w:rFonts w:asciiTheme="majorBidi" w:hAnsiTheme="majorBidi" w:cstheme="majorBidi"/>
                <w:sz w:val="24"/>
                <w:szCs w:val="24"/>
              </w:rPr>
              <w:t>Type</w:t>
            </w:r>
          </w:p>
        </w:tc>
        <w:tc>
          <w:tcPr>
            <w:tcW w:w="1850" w:type="dxa"/>
            <w:shd w:val="clear" w:color="auto" w:fill="FFFFFF" w:themeFill="background1"/>
          </w:tcPr>
          <w:p w14:paraId="69717F52" w14:textId="77777777" w:rsidR="00A70A10" w:rsidRPr="007860E1" w:rsidRDefault="00A70A10" w:rsidP="00200607">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860E1">
              <w:rPr>
                <w:rFonts w:asciiTheme="majorBidi" w:hAnsiTheme="majorBidi" w:cstheme="majorBidi"/>
                <w:sz w:val="24"/>
                <w:szCs w:val="24"/>
              </w:rPr>
              <w:t>Initial case</w:t>
            </w:r>
          </w:p>
        </w:tc>
        <w:tc>
          <w:tcPr>
            <w:tcW w:w="1869" w:type="dxa"/>
            <w:shd w:val="clear" w:color="auto" w:fill="FFFFFF" w:themeFill="background1"/>
          </w:tcPr>
          <w:p w14:paraId="422E50E5" w14:textId="77777777" w:rsidR="00A70A10" w:rsidRPr="007860E1" w:rsidRDefault="00A70A10" w:rsidP="00200607">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860E1">
              <w:rPr>
                <w:rFonts w:asciiTheme="majorBidi" w:hAnsiTheme="majorBidi" w:cstheme="majorBidi"/>
                <w:sz w:val="24"/>
                <w:szCs w:val="24"/>
              </w:rPr>
              <w:t>Causes</w:t>
            </w:r>
          </w:p>
        </w:tc>
        <w:tc>
          <w:tcPr>
            <w:tcW w:w="1912" w:type="dxa"/>
            <w:shd w:val="clear" w:color="auto" w:fill="FFFFFF" w:themeFill="background1"/>
          </w:tcPr>
          <w:p w14:paraId="05E22E72" w14:textId="77777777" w:rsidR="00A70A10" w:rsidRPr="007860E1" w:rsidRDefault="00A70A10" w:rsidP="00200607">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860E1">
              <w:rPr>
                <w:rFonts w:asciiTheme="majorBidi" w:hAnsiTheme="majorBidi" w:cstheme="majorBidi"/>
                <w:sz w:val="24"/>
                <w:szCs w:val="24"/>
              </w:rPr>
              <w:t>Statistics (As of 5 February, 2021</w:t>
            </w:r>
          </w:p>
        </w:tc>
      </w:tr>
      <w:tr w:rsidR="00A70A10" w:rsidRPr="007860E1" w14:paraId="6FBBB7B6" w14:textId="77777777" w:rsidTr="00D31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shd w:val="clear" w:color="auto" w:fill="FFFFFF" w:themeFill="background1"/>
          </w:tcPr>
          <w:p w14:paraId="4ECC5086" w14:textId="77777777" w:rsidR="00A70A10" w:rsidRPr="007860E1" w:rsidRDefault="00A70A10" w:rsidP="00200607">
            <w:pPr>
              <w:rPr>
                <w:rFonts w:asciiTheme="majorBidi" w:hAnsiTheme="majorBidi" w:cstheme="majorBidi"/>
                <w:b w:val="0"/>
                <w:sz w:val="24"/>
                <w:szCs w:val="24"/>
              </w:rPr>
            </w:pPr>
            <w:r w:rsidRPr="007860E1">
              <w:rPr>
                <w:rFonts w:asciiTheme="majorBidi" w:hAnsiTheme="majorBidi" w:cstheme="majorBidi"/>
                <w:b w:val="0"/>
                <w:sz w:val="24"/>
                <w:szCs w:val="24"/>
              </w:rPr>
              <w:t>Coronavirus disease 2019 (COVID-19)</w:t>
            </w:r>
          </w:p>
        </w:tc>
        <w:tc>
          <w:tcPr>
            <w:tcW w:w="1857" w:type="dxa"/>
            <w:shd w:val="clear" w:color="auto" w:fill="FFFFFF" w:themeFill="background1"/>
          </w:tcPr>
          <w:p w14:paraId="0F3A00B2" w14:textId="77777777" w:rsidR="00A70A10" w:rsidRPr="007860E1" w:rsidRDefault="0065309E" w:rsidP="0020060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860E1">
              <w:rPr>
                <w:rFonts w:asciiTheme="majorBidi" w:hAnsiTheme="majorBidi" w:cstheme="majorBidi"/>
                <w:sz w:val="24"/>
                <w:szCs w:val="24"/>
              </w:rPr>
              <w:t>Epidemic (Since December 2019), later became a pandemic (March 2020)</w:t>
            </w:r>
          </w:p>
        </w:tc>
        <w:tc>
          <w:tcPr>
            <w:tcW w:w="1850" w:type="dxa"/>
            <w:shd w:val="clear" w:color="auto" w:fill="FFFFFF" w:themeFill="background1"/>
          </w:tcPr>
          <w:p w14:paraId="3F39623D" w14:textId="77777777" w:rsidR="00A70A10" w:rsidRPr="007860E1" w:rsidRDefault="0065309E" w:rsidP="0020060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860E1">
              <w:rPr>
                <w:rFonts w:asciiTheme="majorBidi" w:hAnsiTheme="majorBidi" w:cstheme="majorBidi"/>
                <w:sz w:val="24"/>
                <w:szCs w:val="24"/>
              </w:rPr>
              <w:t>Wuhan, Hubei province, China</w:t>
            </w:r>
          </w:p>
        </w:tc>
        <w:tc>
          <w:tcPr>
            <w:tcW w:w="1869" w:type="dxa"/>
            <w:shd w:val="clear" w:color="auto" w:fill="FFFFFF" w:themeFill="background1"/>
          </w:tcPr>
          <w:p w14:paraId="177A9322" w14:textId="77777777" w:rsidR="00A70A10" w:rsidRPr="007860E1" w:rsidRDefault="0065309E" w:rsidP="0020060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860E1">
              <w:rPr>
                <w:rFonts w:asciiTheme="majorBidi" w:hAnsiTheme="majorBidi" w:cstheme="majorBidi"/>
                <w:sz w:val="24"/>
                <w:szCs w:val="24"/>
              </w:rPr>
              <w:t>Severe acute respiratory syndrome coronavirus 2 (SARS-CoV-2)</w:t>
            </w:r>
          </w:p>
        </w:tc>
        <w:tc>
          <w:tcPr>
            <w:tcW w:w="1912" w:type="dxa"/>
            <w:shd w:val="clear" w:color="auto" w:fill="FFFFFF" w:themeFill="background1"/>
          </w:tcPr>
          <w:p w14:paraId="546B3214" w14:textId="77777777" w:rsidR="00A70A10" w:rsidRPr="007860E1" w:rsidRDefault="00B83584" w:rsidP="002006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860E1">
              <w:rPr>
                <w:rFonts w:asciiTheme="majorBidi" w:hAnsiTheme="majorBidi" w:cstheme="majorBidi"/>
                <w:sz w:val="24"/>
                <w:szCs w:val="24"/>
              </w:rPr>
              <w:t>26.9 million cases</w:t>
            </w:r>
          </w:p>
          <w:p w14:paraId="2F6D01FB" w14:textId="77777777" w:rsidR="00B83584" w:rsidRPr="007860E1" w:rsidRDefault="00B83584" w:rsidP="002006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860E1">
              <w:rPr>
                <w:rFonts w:asciiTheme="majorBidi" w:hAnsiTheme="majorBidi" w:cstheme="majorBidi"/>
                <w:sz w:val="24"/>
                <w:szCs w:val="24"/>
              </w:rPr>
              <w:t>460,000 deaths</w:t>
            </w:r>
          </w:p>
          <w:p w14:paraId="03F1D66D" w14:textId="77777777" w:rsidR="00B83584" w:rsidRPr="007860E1" w:rsidRDefault="00B83584" w:rsidP="002006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860E1">
              <w:rPr>
                <w:rFonts w:asciiTheme="majorBidi" w:hAnsiTheme="majorBidi" w:cstheme="majorBidi"/>
                <w:sz w:val="24"/>
                <w:szCs w:val="24"/>
              </w:rPr>
              <w:t>210+ territories</w:t>
            </w:r>
          </w:p>
        </w:tc>
      </w:tr>
    </w:tbl>
    <w:p w14:paraId="0F83B017" w14:textId="77777777" w:rsidR="00A70A10" w:rsidRPr="007860E1" w:rsidRDefault="00A70A10" w:rsidP="007860E1">
      <w:pPr>
        <w:spacing w:after="0" w:line="360" w:lineRule="auto"/>
        <w:jc w:val="both"/>
        <w:rPr>
          <w:rFonts w:asciiTheme="majorBidi" w:hAnsiTheme="majorBidi" w:cstheme="majorBidi"/>
          <w:b/>
          <w:sz w:val="24"/>
          <w:szCs w:val="24"/>
        </w:rPr>
      </w:pPr>
    </w:p>
    <w:p w14:paraId="4A071648" w14:textId="4F53EF99" w:rsidR="007226D6" w:rsidRPr="007860E1" w:rsidRDefault="007226D6" w:rsidP="007860E1">
      <w:pPr>
        <w:spacing w:after="0" w:line="360" w:lineRule="auto"/>
        <w:jc w:val="both"/>
        <w:rPr>
          <w:rFonts w:asciiTheme="majorBidi" w:hAnsiTheme="majorBidi" w:cstheme="majorBidi"/>
          <w:b/>
          <w:sz w:val="24"/>
          <w:szCs w:val="24"/>
        </w:rPr>
      </w:pPr>
    </w:p>
    <w:p w14:paraId="44370246" w14:textId="5E4FE751" w:rsidR="00F951E5" w:rsidRPr="007860E1" w:rsidRDefault="00D31899" w:rsidP="00C97E5F">
      <w:pPr>
        <w:spacing w:after="0" w:line="360" w:lineRule="auto"/>
        <w:jc w:val="both"/>
        <w:rPr>
          <w:rFonts w:asciiTheme="majorBidi" w:hAnsiTheme="majorBidi" w:cstheme="majorBidi"/>
          <w:sz w:val="24"/>
          <w:szCs w:val="24"/>
        </w:rPr>
      </w:pPr>
      <w:r w:rsidRPr="00C97E5F">
        <w:rPr>
          <w:rFonts w:asciiTheme="majorBidi" w:hAnsiTheme="majorBidi" w:cstheme="majorBidi"/>
          <w:sz w:val="24"/>
          <w:szCs w:val="24"/>
        </w:rPr>
        <w:lastRenderedPageBreak/>
        <w:t xml:space="preserve">     </w:t>
      </w:r>
      <w:r w:rsidR="00575901" w:rsidRPr="00C97E5F">
        <w:rPr>
          <w:rFonts w:asciiTheme="majorBidi" w:hAnsiTheme="majorBidi" w:cstheme="majorBidi"/>
          <w:sz w:val="24"/>
          <w:szCs w:val="24"/>
        </w:rPr>
        <w:t xml:space="preserve">The articles </w:t>
      </w:r>
      <w:proofErr w:type="spellStart"/>
      <w:r w:rsidR="009F10E1" w:rsidRPr="00C97E5F">
        <w:rPr>
          <w:rFonts w:asciiTheme="majorBidi" w:hAnsiTheme="majorBidi" w:cstheme="majorBidi"/>
          <w:sz w:val="24"/>
          <w:szCs w:val="24"/>
        </w:rPr>
        <w:t>analysed</w:t>
      </w:r>
      <w:proofErr w:type="spellEnd"/>
      <w:r w:rsidR="009F10E1" w:rsidRPr="00C97E5F">
        <w:rPr>
          <w:rFonts w:asciiTheme="majorBidi" w:hAnsiTheme="majorBidi" w:cstheme="majorBidi"/>
          <w:sz w:val="24"/>
          <w:szCs w:val="24"/>
        </w:rPr>
        <w:t xml:space="preserve"> </w:t>
      </w:r>
      <w:r w:rsidR="00575901" w:rsidRPr="00C97E5F">
        <w:rPr>
          <w:rFonts w:asciiTheme="majorBidi" w:hAnsiTheme="majorBidi" w:cstheme="majorBidi"/>
          <w:sz w:val="24"/>
          <w:szCs w:val="24"/>
        </w:rPr>
        <w:t>provisions on force majeure can be observed if</w:t>
      </w:r>
      <w:r w:rsidR="006A737B" w:rsidRPr="00C97E5F">
        <w:rPr>
          <w:rFonts w:asciiTheme="majorBidi" w:hAnsiTheme="majorBidi" w:cstheme="majorBidi"/>
          <w:sz w:val="24"/>
          <w:szCs w:val="24"/>
        </w:rPr>
        <w:t xml:space="preserve">. </w:t>
      </w:r>
      <w:r w:rsidR="00575901" w:rsidRPr="00C97E5F">
        <w:rPr>
          <w:rFonts w:asciiTheme="majorBidi" w:hAnsiTheme="majorBidi" w:cstheme="majorBidi"/>
          <w:sz w:val="24"/>
          <w:szCs w:val="24"/>
        </w:rPr>
        <w:t>Contractual obligations are not met by a debtor.</w:t>
      </w:r>
      <w:r w:rsidR="006A737B" w:rsidRPr="00C97E5F">
        <w:rPr>
          <w:rFonts w:asciiTheme="majorBidi" w:hAnsiTheme="majorBidi" w:cstheme="majorBidi"/>
          <w:sz w:val="24"/>
          <w:szCs w:val="24"/>
        </w:rPr>
        <w:t xml:space="preserve"> </w:t>
      </w:r>
      <w:r w:rsidR="00575901" w:rsidRPr="00C97E5F">
        <w:rPr>
          <w:rFonts w:asciiTheme="majorBidi" w:hAnsiTheme="majorBidi" w:cstheme="majorBidi"/>
          <w:sz w:val="24"/>
          <w:szCs w:val="24"/>
        </w:rPr>
        <w:t>There is no debtor’s error.</w:t>
      </w:r>
      <w:r w:rsidR="006A737B" w:rsidRPr="00C97E5F">
        <w:rPr>
          <w:rFonts w:asciiTheme="majorBidi" w:hAnsiTheme="majorBidi" w:cstheme="majorBidi"/>
          <w:sz w:val="24"/>
          <w:szCs w:val="24"/>
        </w:rPr>
        <w:t xml:space="preserve"> </w:t>
      </w:r>
      <w:r w:rsidR="00575901" w:rsidRPr="00C97E5F">
        <w:rPr>
          <w:rFonts w:asciiTheme="majorBidi" w:hAnsiTheme="majorBidi" w:cstheme="majorBidi"/>
          <w:sz w:val="24"/>
          <w:szCs w:val="24"/>
        </w:rPr>
        <w:t>The debtor cannot be accounted to the causal factor and it was not suspected previously.</w:t>
      </w:r>
      <w:r w:rsidR="006A737B" w:rsidRPr="00C97E5F">
        <w:rPr>
          <w:rFonts w:asciiTheme="majorBidi" w:hAnsiTheme="majorBidi" w:cstheme="majorBidi"/>
          <w:sz w:val="24"/>
          <w:szCs w:val="24"/>
        </w:rPr>
        <w:t xml:space="preserve"> However, t</w:t>
      </w:r>
      <w:r w:rsidR="003E0DEC" w:rsidRPr="00C97E5F">
        <w:rPr>
          <w:rFonts w:asciiTheme="majorBidi" w:hAnsiTheme="majorBidi" w:cstheme="majorBidi"/>
          <w:sz w:val="24"/>
          <w:szCs w:val="24"/>
        </w:rPr>
        <w:t xml:space="preserve">he following elements constitute force majeure according to legal experts who are senior professors in </w:t>
      </w:r>
      <w:proofErr w:type="spellStart"/>
      <w:r w:rsidR="003E0DEC" w:rsidRPr="00C97E5F">
        <w:rPr>
          <w:rFonts w:asciiTheme="majorBidi" w:hAnsiTheme="majorBidi" w:cstheme="majorBidi"/>
          <w:sz w:val="24"/>
          <w:szCs w:val="24"/>
        </w:rPr>
        <w:t>Airlangga</w:t>
      </w:r>
      <w:proofErr w:type="spellEnd"/>
      <w:r w:rsidR="003E0DEC" w:rsidRPr="00C97E5F">
        <w:rPr>
          <w:rFonts w:asciiTheme="majorBidi" w:hAnsiTheme="majorBidi" w:cstheme="majorBidi"/>
          <w:sz w:val="24"/>
          <w:szCs w:val="24"/>
        </w:rPr>
        <w:t xml:space="preserve"> University:</w:t>
      </w:r>
      <w:r w:rsidR="006A737B" w:rsidRPr="00C97E5F">
        <w:rPr>
          <w:rFonts w:asciiTheme="majorBidi" w:hAnsiTheme="majorBidi" w:cstheme="majorBidi"/>
          <w:sz w:val="24"/>
          <w:szCs w:val="24"/>
        </w:rPr>
        <w:t xml:space="preserve"> </w:t>
      </w:r>
      <w:r w:rsidR="00863824" w:rsidRPr="00C97E5F">
        <w:rPr>
          <w:rFonts w:asciiTheme="majorBidi" w:hAnsiTheme="majorBidi" w:cstheme="majorBidi"/>
          <w:sz w:val="24"/>
          <w:szCs w:val="24"/>
        </w:rPr>
        <w:t>Debtor is in good faith.</w:t>
      </w:r>
      <w:r w:rsidR="006A737B" w:rsidRPr="00C97E5F">
        <w:rPr>
          <w:rFonts w:asciiTheme="majorBidi" w:hAnsiTheme="majorBidi" w:cstheme="majorBidi"/>
          <w:sz w:val="24"/>
          <w:szCs w:val="24"/>
        </w:rPr>
        <w:t xml:space="preserve"> </w:t>
      </w:r>
      <w:r w:rsidR="00863824" w:rsidRPr="00C97E5F">
        <w:rPr>
          <w:rFonts w:asciiTheme="majorBidi" w:hAnsiTheme="majorBidi" w:cstheme="majorBidi"/>
          <w:sz w:val="24"/>
          <w:szCs w:val="24"/>
        </w:rPr>
        <w:t>Debtor is not held responsible.</w:t>
      </w:r>
      <w:r w:rsidR="006A737B" w:rsidRPr="00C97E5F">
        <w:rPr>
          <w:rFonts w:asciiTheme="majorBidi" w:hAnsiTheme="majorBidi" w:cstheme="majorBidi"/>
          <w:sz w:val="24"/>
          <w:szCs w:val="24"/>
        </w:rPr>
        <w:t xml:space="preserve"> </w:t>
      </w:r>
      <w:r w:rsidR="00863824" w:rsidRPr="00C97E5F">
        <w:rPr>
          <w:rFonts w:asciiTheme="majorBidi" w:hAnsiTheme="majorBidi" w:cstheme="majorBidi"/>
          <w:sz w:val="24"/>
          <w:szCs w:val="24"/>
        </w:rPr>
        <w:t>The risk is not borne by the debtor.</w:t>
      </w:r>
      <w:r w:rsidR="006A737B" w:rsidRPr="00C97E5F">
        <w:rPr>
          <w:rFonts w:asciiTheme="majorBidi" w:hAnsiTheme="majorBidi" w:cstheme="majorBidi"/>
          <w:sz w:val="24"/>
          <w:szCs w:val="24"/>
        </w:rPr>
        <w:t xml:space="preserve"> </w:t>
      </w:r>
      <w:r w:rsidR="00863824" w:rsidRPr="00C97E5F">
        <w:rPr>
          <w:rFonts w:asciiTheme="majorBidi" w:hAnsiTheme="majorBidi" w:cstheme="majorBidi"/>
          <w:sz w:val="24"/>
          <w:szCs w:val="24"/>
        </w:rPr>
        <w:t>The fault is not apportioned to the debtor.</w:t>
      </w:r>
      <w:r w:rsidR="006A737B" w:rsidRPr="00C97E5F">
        <w:rPr>
          <w:rFonts w:asciiTheme="majorBidi" w:hAnsiTheme="majorBidi" w:cstheme="majorBidi"/>
          <w:sz w:val="24"/>
          <w:szCs w:val="24"/>
        </w:rPr>
        <w:t xml:space="preserve"> </w:t>
      </w:r>
      <w:r w:rsidR="00863824" w:rsidRPr="00C97E5F">
        <w:rPr>
          <w:rFonts w:asciiTheme="majorBidi" w:hAnsiTheme="majorBidi" w:cstheme="majorBidi"/>
          <w:sz w:val="24"/>
          <w:szCs w:val="24"/>
        </w:rPr>
        <w:t>Takes place after closure of contract.</w:t>
      </w:r>
      <w:r w:rsidR="006A737B" w:rsidRPr="00C97E5F">
        <w:rPr>
          <w:rFonts w:asciiTheme="majorBidi" w:hAnsiTheme="majorBidi" w:cstheme="majorBidi"/>
          <w:sz w:val="24"/>
          <w:szCs w:val="24"/>
        </w:rPr>
        <w:t xml:space="preserve"> </w:t>
      </w:r>
      <w:r w:rsidR="00863824" w:rsidRPr="00C97E5F">
        <w:rPr>
          <w:rFonts w:asciiTheme="majorBidi" w:hAnsiTheme="majorBidi" w:cstheme="majorBidi"/>
          <w:sz w:val="24"/>
          <w:szCs w:val="24"/>
        </w:rPr>
        <w:t>Unforeseen circumstances</w:t>
      </w:r>
      <w:r w:rsidR="000704C6" w:rsidRPr="00C97E5F">
        <w:rPr>
          <w:rFonts w:asciiTheme="majorBidi" w:hAnsiTheme="majorBidi" w:cstheme="majorBidi"/>
          <w:sz w:val="24"/>
          <w:szCs w:val="24"/>
        </w:rPr>
        <w:t xml:space="preserve"> </w:t>
      </w:r>
      <w:r w:rsidR="006C20DE" w:rsidRPr="00C97E5F">
        <w:rPr>
          <w:rFonts w:asciiTheme="majorBidi" w:hAnsiTheme="majorBidi" w:cstheme="majorBidi"/>
          <w:sz w:val="24"/>
          <w:szCs w:val="24"/>
        </w:rPr>
        <w:t>(</w:t>
      </w:r>
      <w:proofErr w:type="spellStart"/>
      <w:r w:rsidR="006C20DE" w:rsidRPr="00C97E5F">
        <w:rPr>
          <w:rFonts w:asciiTheme="majorBidi" w:hAnsiTheme="majorBidi" w:cstheme="majorBidi"/>
          <w:sz w:val="24"/>
          <w:szCs w:val="24"/>
        </w:rPr>
        <w:t>Januarita</w:t>
      </w:r>
      <w:proofErr w:type="spellEnd"/>
      <w:r w:rsidR="006C20DE" w:rsidRPr="00C97E5F">
        <w:rPr>
          <w:rFonts w:asciiTheme="majorBidi" w:hAnsiTheme="majorBidi" w:cstheme="majorBidi"/>
          <w:sz w:val="24"/>
          <w:szCs w:val="24"/>
        </w:rPr>
        <w:t xml:space="preserve"> &amp; </w:t>
      </w:r>
      <w:proofErr w:type="spellStart"/>
      <w:r w:rsidR="006C20DE" w:rsidRPr="00C97E5F">
        <w:rPr>
          <w:rFonts w:asciiTheme="majorBidi" w:hAnsiTheme="majorBidi" w:cstheme="majorBidi"/>
          <w:sz w:val="24"/>
          <w:szCs w:val="24"/>
        </w:rPr>
        <w:t>Sumiyati</w:t>
      </w:r>
      <w:proofErr w:type="spellEnd"/>
      <w:r w:rsidR="006C20DE" w:rsidRPr="00C97E5F">
        <w:rPr>
          <w:rFonts w:asciiTheme="majorBidi" w:hAnsiTheme="majorBidi" w:cstheme="majorBidi"/>
          <w:sz w:val="24"/>
          <w:szCs w:val="24"/>
        </w:rPr>
        <w:t xml:space="preserve"> 2020)</w:t>
      </w:r>
      <w:r w:rsidR="00863824" w:rsidRPr="00C97E5F">
        <w:rPr>
          <w:rFonts w:asciiTheme="majorBidi" w:hAnsiTheme="majorBidi" w:cstheme="majorBidi"/>
          <w:sz w:val="24"/>
          <w:szCs w:val="24"/>
        </w:rPr>
        <w:t>.</w:t>
      </w:r>
      <w:r w:rsidR="006A737B" w:rsidRPr="00C97E5F">
        <w:rPr>
          <w:rFonts w:asciiTheme="majorBidi" w:hAnsiTheme="majorBidi" w:cstheme="majorBidi"/>
          <w:sz w:val="24"/>
          <w:szCs w:val="24"/>
        </w:rPr>
        <w:t xml:space="preserve"> Moreover, t</w:t>
      </w:r>
      <w:r w:rsidR="00451668" w:rsidRPr="00C97E5F">
        <w:rPr>
          <w:rFonts w:asciiTheme="majorBidi" w:hAnsiTheme="majorBidi" w:cstheme="majorBidi"/>
          <w:sz w:val="24"/>
          <w:szCs w:val="24"/>
        </w:rPr>
        <w:t>he engagement can still exist in the legal relationship of a contract that no longer works in the situation of force majeure</w:t>
      </w:r>
      <w:r w:rsidR="00616093" w:rsidRPr="00C97E5F">
        <w:rPr>
          <w:rFonts w:asciiTheme="majorBidi" w:hAnsiTheme="majorBidi" w:cstheme="majorBidi"/>
          <w:sz w:val="24"/>
          <w:szCs w:val="24"/>
        </w:rPr>
        <w:t>.</w:t>
      </w:r>
      <w:r w:rsidRPr="00C97E5F">
        <w:rPr>
          <w:rFonts w:asciiTheme="majorBidi" w:hAnsiTheme="majorBidi" w:cstheme="majorBidi"/>
          <w:sz w:val="24"/>
          <w:szCs w:val="24"/>
        </w:rPr>
        <w:t xml:space="preserve"> </w:t>
      </w:r>
      <w:r w:rsidR="009C4CA9" w:rsidRPr="00C97E5F">
        <w:rPr>
          <w:rFonts w:asciiTheme="majorBidi" w:hAnsiTheme="majorBidi" w:cstheme="majorBidi"/>
          <w:sz w:val="24"/>
          <w:szCs w:val="24"/>
        </w:rPr>
        <w:t>The obligation to contract contractual obligations falls in a reciprocal contract.</w:t>
      </w:r>
      <w:r w:rsidRPr="00C97E5F">
        <w:rPr>
          <w:rFonts w:asciiTheme="majorBidi" w:hAnsiTheme="majorBidi" w:cstheme="majorBidi"/>
          <w:sz w:val="24"/>
          <w:szCs w:val="24"/>
        </w:rPr>
        <w:t xml:space="preserve"> </w:t>
      </w:r>
      <w:r w:rsidR="009C4CA9" w:rsidRPr="00C97E5F">
        <w:rPr>
          <w:rFonts w:asciiTheme="majorBidi" w:hAnsiTheme="majorBidi" w:cstheme="majorBidi"/>
          <w:sz w:val="24"/>
          <w:szCs w:val="24"/>
        </w:rPr>
        <w:t>Cancellation of the contract cannot be asked by the creditor.</w:t>
      </w:r>
      <w:r w:rsidRPr="00C97E5F">
        <w:rPr>
          <w:rFonts w:asciiTheme="majorBidi" w:hAnsiTheme="majorBidi" w:cstheme="majorBidi"/>
          <w:sz w:val="24"/>
          <w:szCs w:val="24"/>
        </w:rPr>
        <w:t xml:space="preserve"> </w:t>
      </w:r>
      <w:r w:rsidR="009C4CA9" w:rsidRPr="00C97E5F">
        <w:rPr>
          <w:rFonts w:asciiTheme="majorBidi" w:hAnsiTheme="majorBidi" w:cstheme="majorBidi"/>
          <w:sz w:val="24"/>
          <w:szCs w:val="24"/>
        </w:rPr>
        <w:t>The debtor does not bear any risks.</w:t>
      </w:r>
      <w:r w:rsidRPr="00C97E5F">
        <w:rPr>
          <w:rFonts w:asciiTheme="majorBidi" w:hAnsiTheme="majorBidi" w:cstheme="majorBidi"/>
          <w:sz w:val="24"/>
          <w:szCs w:val="24"/>
        </w:rPr>
        <w:t xml:space="preserve"> </w:t>
      </w:r>
      <w:r w:rsidR="009C4CA9" w:rsidRPr="00C97E5F">
        <w:rPr>
          <w:rFonts w:asciiTheme="majorBidi" w:hAnsiTheme="majorBidi" w:cstheme="majorBidi"/>
          <w:sz w:val="24"/>
          <w:szCs w:val="24"/>
        </w:rPr>
        <w:t>Compensation is not to be paid by the debtors.</w:t>
      </w:r>
      <w:r w:rsidRPr="00C97E5F">
        <w:rPr>
          <w:rFonts w:asciiTheme="majorBidi" w:hAnsiTheme="majorBidi" w:cstheme="majorBidi"/>
          <w:sz w:val="24"/>
          <w:szCs w:val="24"/>
        </w:rPr>
        <w:t xml:space="preserve"> </w:t>
      </w:r>
      <w:r w:rsidR="00541866" w:rsidRPr="00C97E5F">
        <w:rPr>
          <w:rFonts w:asciiTheme="majorBidi" w:hAnsiTheme="majorBidi" w:cstheme="majorBidi"/>
          <w:sz w:val="24"/>
          <w:szCs w:val="24"/>
        </w:rPr>
        <w:t>Debtor cannot be sued since they are not qualified in negligence.</w:t>
      </w:r>
      <w:r w:rsidRPr="00C97E5F">
        <w:rPr>
          <w:rFonts w:asciiTheme="majorBidi" w:hAnsiTheme="majorBidi" w:cstheme="majorBidi"/>
          <w:sz w:val="24"/>
          <w:szCs w:val="24"/>
        </w:rPr>
        <w:t xml:space="preserve"> </w:t>
      </w:r>
      <w:r w:rsidR="00541866" w:rsidRPr="00C97E5F">
        <w:rPr>
          <w:rFonts w:asciiTheme="majorBidi" w:hAnsiTheme="majorBidi" w:cstheme="majorBidi"/>
          <w:sz w:val="24"/>
          <w:szCs w:val="24"/>
        </w:rPr>
        <w:t>Fulfillment</w:t>
      </w:r>
      <w:r w:rsidR="0036325A" w:rsidRPr="00C97E5F">
        <w:rPr>
          <w:rFonts w:asciiTheme="majorBidi" w:hAnsiTheme="majorBidi" w:cstheme="majorBidi"/>
          <w:sz w:val="24"/>
          <w:szCs w:val="24"/>
        </w:rPr>
        <w:t xml:space="preserve"> of the</w:t>
      </w:r>
      <w:r w:rsidR="009C4CA9" w:rsidRPr="00C97E5F">
        <w:rPr>
          <w:rFonts w:asciiTheme="majorBidi" w:hAnsiTheme="majorBidi" w:cstheme="majorBidi"/>
          <w:sz w:val="24"/>
          <w:szCs w:val="24"/>
        </w:rPr>
        <w:t xml:space="preserve"> </w:t>
      </w:r>
      <w:r w:rsidR="00541866" w:rsidRPr="00C97E5F">
        <w:rPr>
          <w:rFonts w:asciiTheme="majorBidi" w:hAnsiTheme="majorBidi" w:cstheme="majorBidi"/>
          <w:sz w:val="24"/>
          <w:szCs w:val="24"/>
        </w:rPr>
        <w:t>contract cannot be claimed by the creditor</w:t>
      </w:r>
      <w:r w:rsidR="00D3404D" w:rsidRPr="00C97E5F">
        <w:rPr>
          <w:rFonts w:asciiTheme="majorBidi" w:hAnsiTheme="majorBidi" w:cstheme="majorBidi"/>
          <w:sz w:val="24"/>
          <w:szCs w:val="24"/>
        </w:rPr>
        <w:t xml:space="preserve"> (</w:t>
      </w:r>
      <w:proofErr w:type="spellStart"/>
      <w:r w:rsidR="006C20DE" w:rsidRPr="00C97E5F">
        <w:rPr>
          <w:rFonts w:asciiTheme="majorBidi" w:hAnsiTheme="majorBidi" w:cstheme="majorBidi"/>
          <w:sz w:val="24"/>
          <w:szCs w:val="24"/>
        </w:rPr>
        <w:t>Januarita</w:t>
      </w:r>
      <w:proofErr w:type="spellEnd"/>
      <w:r w:rsidR="006C20DE" w:rsidRPr="00C97E5F">
        <w:rPr>
          <w:rFonts w:asciiTheme="majorBidi" w:hAnsiTheme="majorBidi" w:cstheme="majorBidi"/>
          <w:sz w:val="24"/>
          <w:szCs w:val="24"/>
        </w:rPr>
        <w:t xml:space="preserve"> &amp; </w:t>
      </w:r>
      <w:proofErr w:type="spellStart"/>
      <w:r w:rsidR="006C20DE" w:rsidRPr="00C97E5F">
        <w:rPr>
          <w:rFonts w:asciiTheme="majorBidi" w:hAnsiTheme="majorBidi" w:cstheme="majorBidi"/>
          <w:sz w:val="24"/>
          <w:szCs w:val="24"/>
        </w:rPr>
        <w:t>Sumiyati</w:t>
      </w:r>
      <w:proofErr w:type="spellEnd"/>
      <w:r w:rsidR="00D3404D" w:rsidRPr="00C97E5F">
        <w:rPr>
          <w:rFonts w:asciiTheme="majorBidi" w:hAnsiTheme="majorBidi" w:cstheme="majorBidi"/>
          <w:sz w:val="24"/>
          <w:szCs w:val="24"/>
        </w:rPr>
        <w:t xml:space="preserve"> 2020)</w:t>
      </w:r>
      <w:r w:rsidR="003B6294" w:rsidRPr="00C97E5F">
        <w:rPr>
          <w:rFonts w:asciiTheme="majorBidi" w:hAnsiTheme="majorBidi" w:cstheme="majorBidi"/>
          <w:sz w:val="24"/>
          <w:szCs w:val="24"/>
        </w:rPr>
        <w:t>.</w:t>
      </w:r>
      <w:r w:rsidR="00E20FBD" w:rsidRPr="00C97E5F">
        <w:rPr>
          <w:rFonts w:asciiTheme="majorBidi" w:hAnsiTheme="majorBidi" w:cstheme="majorBidi"/>
          <w:sz w:val="24"/>
          <w:szCs w:val="24"/>
        </w:rPr>
        <w:t xml:space="preserve"> </w:t>
      </w:r>
      <w:r w:rsidR="001C01B6" w:rsidRPr="00C97E5F">
        <w:rPr>
          <w:rFonts w:asciiTheme="majorBidi" w:hAnsiTheme="majorBidi" w:cstheme="majorBidi"/>
          <w:sz w:val="24"/>
          <w:szCs w:val="24"/>
        </w:rPr>
        <w:t>Nonetheless, force majeure clauses are construed according to their plain language by a majority of courts in the United States.</w:t>
      </w:r>
      <w:r w:rsidR="00755090" w:rsidRPr="00C97E5F">
        <w:rPr>
          <w:rFonts w:asciiTheme="majorBidi" w:hAnsiTheme="majorBidi" w:cstheme="majorBidi"/>
          <w:sz w:val="24"/>
          <w:szCs w:val="24"/>
        </w:rPr>
        <w:t xml:space="preserve"> For example, there are narrow interpretations of force majeure provisions in New York courts.</w:t>
      </w:r>
      <w:r w:rsidR="007B1944" w:rsidRPr="00C97E5F">
        <w:rPr>
          <w:rFonts w:asciiTheme="majorBidi" w:hAnsiTheme="majorBidi" w:cstheme="majorBidi"/>
          <w:sz w:val="24"/>
          <w:szCs w:val="24"/>
        </w:rPr>
        <w:t xml:space="preserve"> In these courts, performance can only be excused for only the specifically listed</w:t>
      </w:r>
      <w:r w:rsidR="005C13FE" w:rsidRPr="00C97E5F">
        <w:rPr>
          <w:rFonts w:asciiTheme="majorBidi" w:hAnsiTheme="majorBidi" w:cstheme="majorBidi"/>
          <w:sz w:val="24"/>
          <w:szCs w:val="24"/>
        </w:rPr>
        <w:t xml:space="preserve"> force majeure events in the contract</w:t>
      </w:r>
      <w:r w:rsidR="000572EF" w:rsidRPr="00C97E5F">
        <w:rPr>
          <w:rFonts w:asciiTheme="majorBidi" w:hAnsiTheme="majorBidi" w:cstheme="majorBidi"/>
          <w:sz w:val="24"/>
          <w:szCs w:val="24"/>
        </w:rPr>
        <w:t xml:space="preserve"> (</w:t>
      </w:r>
      <w:proofErr w:type="spellStart"/>
      <w:r w:rsidR="000572EF" w:rsidRPr="00C97E5F">
        <w:rPr>
          <w:rFonts w:asciiTheme="majorBidi" w:hAnsiTheme="majorBidi" w:cstheme="majorBidi"/>
          <w:sz w:val="24"/>
          <w:szCs w:val="24"/>
        </w:rPr>
        <w:t>Hennekam</w:t>
      </w:r>
      <w:proofErr w:type="spellEnd"/>
      <w:r w:rsidR="000572EF" w:rsidRPr="00C97E5F">
        <w:rPr>
          <w:rFonts w:asciiTheme="majorBidi" w:hAnsiTheme="majorBidi" w:cstheme="majorBidi"/>
          <w:sz w:val="24"/>
          <w:szCs w:val="24"/>
        </w:rPr>
        <w:t xml:space="preserve"> &amp; </w:t>
      </w:r>
      <w:proofErr w:type="spellStart"/>
      <w:r w:rsidR="000572EF" w:rsidRPr="00C97E5F">
        <w:rPr>
          <w:rFonts w:asciiTheme="majorBidi" w:hAnsiTheme="majorBidi" w:cstheme="majorBidi"/>
          <w:sz w:val="24"/>
          <w:szCs w:val="24"/>
        </w:rPr>
        <w:t>Shymko</w:t>
      </w:r>
      <w:proofErr w:type="spellEnd"/>
      <w:r w:rsidR="000572EF" w:rsidRPr="00C97E5F">
        <w:rPr>
          <w:rFonts w:asciiTheme="majorBidi" w:hAnsiTheme="majorBidi" w:cstheme="majorBidi"/>
          <w:sz w:val="24"/>
          <w:szCs w:val="24"/>
        </w:rPr>
        <w:t>, 2020</w:t>
      </w:r>
      <w:r w:rsidR="00A72A06" w:rsidRPr="00C97E5F">
        <w:rPr>
          <w:rFonts w:asciiTheme="majorBidi" w:hAnsiTheme="majorBidi" w:cstheme="majorBidi"/>
          <w:sz w:val="24"/>
          <w:szCs w:val="24"/>
        </w:rPr>
        <w:t>.</w:t>
      </w:r>
      <w:r w:rsidR="00A731B3" w:rsidRPr="00C97E5F">
        <w:rPr>
          <w:rFonts w:asciiTheme="majorBidi" w:hAnsiTheme="majorBidi" w:cstheme="majorBidi"/>
          <w:sz w:val="24"/>
          <w:szCs w:val="24"/>
        </w:rPr>
        <w:t xml:space="preserve"> Under US law, Coronavirus being regarded as a force majeure event would depend on the steps the party invoking force majeure took to avoid COVID-19 negative consequences, the nature and scope of the effect on a party’s ability</w:t>
      </w:r>
      <w:r w:rsidR="001505E4" w:rsidRPr="00C97E5F">
        <w:rPr>
          <w:rFonts w:asciiTheme="majorBidi" w:hAnsiTheme="majorBidi" w:cstheme="majorBidi"/>
          <w:sz w:val="24"/>
          <w:szCs w:val="24"/>
        </w:rPr>
        <w:t xml:space="preserve"> to meet its contractual obligations and language of the applicable contract</w:t>
      </w:r>
      <w:r w:rsidR="00B76744" w:rsidRPr="00C97E5F">
        <w:rPr>
          <w:rFonts w:asciiTheme="majorBidi" w:hAnsiTheme="majorBidi" w:cstheme="majorBidi"/>
          <w:sz w:val="24"/>
          <w:szCs w:val="24"/>
        </w:rPr>
        <w:t xml:space="preserve"> ((GCR staff, 2020)</w:t>
      </w:r>
      <w:r w:rsidR="001505E4" w:rsidRPr="00C97E5F">
        <w:rPr>
          <w:rFonts w:asciiTheme="majorBidi" w:hAnsiTheme="majorBidi" w:cstheme="majorBidi"/>
          <w:sz w:val="24"/>
          <w:szCs w:val="24"/>
        </w:rPr>
        <w:t>.</w:t>
      </w:r>
      <w:r w:rsidR="00C97E5F">
        <w:rPr>
          <w:rFonts w:asciiTheme="majorBidi" w:hAnsiTheme="majorBidi" w:cstheme="majorBidi"/>
          <w:sz w:val="24"/>
          <w:szCs w:val="24"/>
        </w:rPr>
        <w:t xml:space="preserve"> </w:t>
      </w:r>
      <w:r w:rsidR="004E22F5" w:rsidRPr="007860E1">
        <w:rPr>
          <w:rFonts w:asciiTheme="majorBidi" w:hAnsiTheme="majorBidi" w:cstheme="majorBidi"/>
          <w:sz w:val="24"/>
          <w:szCs w:val="24"/>
        </w:rPr>
        <w:t xml:space="preserve">Construction companies were not to face contractual claims after closing their sites since Coronavirus pandemic was declared a </w:t>
      </w:r>
      <w:r w:rsidR="003F724A" w:rsidRPr="007860E1">
        <w:rPr>
          <w:rFonts w:asciiTheme="majorBidi" w:hAnsiTheme="majorBidi" w:cstheme="majorBidi"/>
          <w:i/>
          <w:sz w:val="24"/>
          <w:szCs w:val="24"/>
        </w:rPr>
        <w:t>force</w:t>
      </w:r>
      <w:r w:rsidR="003F724A" w:rsidRPr="007860E1">
        <w:rPr>
          <w:rFonts w:asciiTheme="majorBidi" w:hAnsiTheme="majorBidi" w:cstheme="majorBidi"/>
          <w:sz w:val="24"/>
          <w:szCs w:val="24"/>
        </w:rPr>
        <w:t xml:space="preserve"> </w:t>
      </w:r>
      <w:r w:rsidR="003F724A" w:rsidRPr="007860E1">
        <w:rPr>
          <w:rFonts w:asciiTheme="majorBidi" w:hAnsiTheme="majorBidi" w:cstheme="majorBidi"/>
          <w:i/>
          <w:sz w:val="24"/>
          <w:szCs w:val="24"/>
        </w:rPr>
        <w:t xml:space="preserve">majeure </w:t>
      </w:r>
      <w:r w:rsidR="003F724A" w:rsidRPr="007860E1">
        <w:rPr>
          <w:rFonts w:asciiTheme="majorBidi" w:hAnsiTheme="majorBidi" w:cstheme="majorBidi"/>
          <w:sz w:val="24"/>
          <w:szCs w:val="24"/>
        </w:rPr>
        <w:t>event by the European Construction Industry Federation</w:t>
      </w:r>
      <w:r w:rsidR="00840454" w:rsidRPr="007860E1">
        <w:rPr>
          <w:rFonts w:asciiTheme="majorBidi" w:hAnsiTheme="majorBidi" w:cstheme="majorBidi"/>
          <w:sz w:val="24"/>
          <w:szCs w:val="24"/>
        </w:rPr>
        <w:t xml:space="preserve"> (GCR staff, 2020)</w:t>
      </w:r>
      <w:r w:rsidR="003F724A" w:rsidRPr="007860E1">
        <w:rPr>
          <w:rFonts w:asciiTheme="majorBidi" w:hAnsiTheme="majorBidi" w:cstheme="majorBidi"/>
          <w:sz w:val="24"/>
          <w:szCs w:val="24"/>
        </w:rPr>
        <w:t>.</w:t>
      </w:r>
      <w:r w:rsidR="008B321E">
        <w:rPr>
          <w:rFonts w:asciiTheme="majorBidi" w:hAnsiTheme="majorBidi" w:cstheme="majorBidi"/>
          <w:sz w:val="24"/>
          <w:szCs w:val="24"/>
        </w:rPr>
        <w:t xml:space="preserve"> </w:t>
      </w:r>
      <w:r w:rsidR="00F951E5" w:rsidRPr="007860E1">
        <w:rPr>
          <w:rFonts w:asciiTheme="majorBidi" w:hAnsiTheme="majorBidi" w:cstheme="majorBidi"/>
          <w:sz w:val="24"/>
          <w:szCs w:val="24"/>
        </w:rPr>
        <w:t xml:space="preserve">The Coronavirus has not been explicitly declared a </w:t>
      </w:r>
      <w:r w:rsidR="00F951E5" w:rsidRPr="007860E1">
        <w:rPr>
          <w:rFonts w:asciiTheme="majorBidi" w:hAnsiTheme="majorBidi" w:cstheme="majorBidi"/>
          <w:i/>
          <w:sz w:val="24"/>
          <w:szCs w:val="24"/>
        </w:rPr>
        <w:t>force</w:t>
      </w:r>
      <w:r w:rsidR="00F951E5" w:rsidRPr="007860E1">
        <w:rPr>
          <w:rFonts w:asciiTheme="majorBidi" w:hAnsiTheme="majorBidi" w:cstheme="majorBidi"/>
          <w:sz w:val="24"/>
          <w:szCs w:val="24"/>
        </w:rPr>
        <w:t xml:space="preserve"> </w:t>
      </w:r>
      <w:r w:rsidR="00F951E5" w:rsidRPr="007860E1">
        <w:rPr>
          <w:rFonts w:asciiTheme="majorBidi" w:hAnsiTheme="majorBidi" w:cstheme="majorBidi"/>
          <w:i/>
          <w:sz w:val="24"/>
          <w:szCs w:val="24"/>
        </w:rPr>
        <w:t xml:space="preserve">majeure </w:t>
      </w:r>
      <w:r w:rsidR="00F951E5" w:rsidRPr="007860E1">
        <w:rPr>
          <w:rFonts w:asciiTheme="majorBidi" w:hAnsiTheme="majorBidi" w:cstheme="majorBidi"/>
          <w:sz w:val="24"/>
          <w:szCs w:val="24"/>
        </w:rPr>
        <w:t>event in the Netherlands. Nevertheless, it has been argued by legal experts that commercial contracts need a thorough review to reflect the implications of the COVID-19 pandemic.</w:t>
      </w:r>
      <w:r w:rsidR="00410E02" w:rsidRPr="007860E1">
        <w:rPr>
          <w:rFonts w:asciiTheme="majorBidi" w:hAnsiTheme="majorBidi" w:cstheme="majorBidi"/>
          <w:sz w:val="24"/>
          <w:szCs w:val="24"/>
        </w:rPr>
        <w:t xml:space="preserve"> Thus, non-performance by parties cannot be justified by the Coronavirus effect.</w:t>
      </w:r>
      <w:r w:rsidR="00D26ABF" w:rsidRPr="007860E1">
        <w:rPr>
          <w:rFonts w:asciiTheme="majorBidi" w:hAnsiTheme="majorBidi" w:cstheme="majorBidi"/>
          <w:sz w:val="24"/>
          <w:szCs w:val="24"/>
        </w:rPr>
        <w:t xml:space="preserve"> Affected parties are assisted in taxes and bankruptcy, employment relations and commercial contracts under the Dutch statutory law.</w:t>
      </w:r>
      <w:r w:rsidR="00D0724A" w:rsidRPr="007860E1">
        <w:rPr>
          <w:rFonts w:asciiTheme="majorBidi" w:hAnsiTheme="majorBidi" w:cstheme="majorBidi"/>
          <w:sz w:val="24"/>
          <w:szCs w:val="24"/>
        </w:rPr>
        <w:t xml:space="preserve"> Therefore, a case-by-case basis is the way to handle different situations</w:t>
      </w:r>
      <w:r w:rsidR="00840454" w:rsidRPr="007860E1">
        <w:rPr>
          <w:rFonts w:asciiTheme="majorBidi" w:hAnsiTheme="majorBidi" w:cstheme="majorBidi"/>
          <w:sz w:val="24"/>
          <w:szCs w:val="24"/>
        </w:rPr>
        <w:t xml:space="preserve"> (GCR staff, 2020)</w:t>
      </w:r>
      <w:r w:rsidR="00D0724A" w:rsidRPr="007860E1">
        <w:rPr>
          <w:rFonts w:asciiTheme="majorBidi" w:hAnsiTheme="majorBidi" w:cstheme="majorBidi"/>
          <w:sz w:val="24"/>
          <w:szCs w:val="24"/>
        </w:rPr>
        <w:t>.</w:t>
      </w:r>
    </w:p>
    <w:p w14:paraId="1A9F98E7" w14:textId="77777777" w:rsidR="008B321E" w:rsidRDefault="008B321E" w:rsidP="007860E1">
      <w:pPr>
        <w:spacing w:after="0" w:line="360" w:lineRule="auto"/>
        <w:jc w:val="both"/>
        <w:rPr>
          <w:rFonts w:asciiTheme="majorBidi" w:hAnsiTheme="majorBidi" w:cstheme="majorBidi"/>
          <w:sz w:val="24"/>
          <w:szCs w:val="24"/>
        </w:rPr>
      </w:pPr>
    </w:p>
    <w:p w14:paraId="2404AB5A" w14:textId="24C74EA2" w:rsidR="00F15702" w:rsidRDefault="0079398C" w:rsidP="008B321E">
      <w:pPr>
        <w:spacing w:after="0" w:line="360" w:lineRule="auto"/>
        <w:jc w:val="center"/>
        <w:rPr>
          <w:rFonts w:asciiTheme="majorBidi" w:hAnsiTheme="majorBidi" w:cstheme="majorBidi"/>
          <w:sz w:val="24"/>
          <w:szCs w:val="24"/>
        </w:rPr>
      </w:pPr>
      <w:r w:rsidRPr="007860E1">
        <w:rPr>
          <w:rFonts w:asciiTheme="majorBidi" w:hAnsiTheme="majorBidi" w:cstheme="majorBidi"/>
          <w:noProof/>
          <w:sz w:val="24"/>
          <w:szCs w:val="24"/>
        </w:rPr>
        <w:lastRenderedPageBreak/>
        <w:drawing>
          <wp:inline distT="0" distB="0" distL="0" distR="0" wp14:anchorId="01C1DE37" wp14:editId="5606C5EE">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23B346" w14:textId="70A15AAB" w:rsidR="008B321E" w:rsidRPr="008B321E" w:rsidRDefault="008B321E" w:rsidP="008B321E">
      <w:pPr>
        <w:spacing w:after="0" w:line="360" w:lineRule="auto"/>
        <w:jc w:val="center"/>
        <w:rPr>
          <w:rFonts w:asciiTheme="majorBidi" w:hAnsiTheme="majorBidi" w:cstheme="majorBidi"/>
          <w:i/>
          <w:iCs/>
          <w:sz w:val="24"/>
          <w:szCs w:val="24"/>
        </w:rPr>
      </w:pPr>
      <w:r w:rsidRPr="007860E1">
        <w:rPr>
          <w:rFonts w:asciiTheme="majorBidi" w:hAnsiTheme="majorBidi" w:cstheme="majorBidi"/>
          <w:b/>
          <w:bCs/>
          <w:sz w:val="24"/>
          <w:szCs w:val="24"/>
        </w:rPr>
        <w:t xml:space="preserve">Table 2: </w:t>
      </w:r>
      <w:r w:rsidRPr="008B321E">
        <w:rPr>
          <w:rFonts w:asciiTheme="majorBidi" w:hAnsiTheme="majorBidi" w:cstheme="majorBidi"/>
          <w:i/>
          <w:iCs/>
          <w:sz w:val="24"/>
          <w:szCs w:val="24"/>
        </w:rPr>
        <w:t>Sources which Categorized Covid-19 as a major impact of Contractual Obligations</w:t>
      </w:r>
    </w:p>
    <w:p w14:paraId="0D20532E" w14:textId="77777777" w:rsidR="008B321E" w:rsidRPr="007860E1" w:rsidRDefault="008B321E" w:rsidP="007860E1">
      <w:pPr>
        <w:spacing w:after="0" w:line="360" w:lineRule="auto"/>
        <w:jc w:val="both"/>
        <w:rPr>
          <w:rFonts w:asciiTheme="majorBidi" w:hAnsiTheme="majorBidi" w:cstheme="majorBidi"/>
          <w:sz w:val="24"/>
          <w:szCs w:val="24"/>
        </w:rPr>
      </w:pPr>
    </w:p>
    <w:p w14:paraId="1A51CE03" w14:textId="5184E9BA" w:rsidR="0016107C" w:rsidRPr="00D31899" w:rsidRDefault="00382BB1" w:rsidP="00D31899">
      <w:pPr>
        <w:spacing w:after="0" w:line="360" w:lineRule="auto"/>
        <w:ind w:firstLine="720"/>
        <w:jc w:val="both"/>
        <w:rPr>
          <w:rFonts w:asciiTheme="majorBidi" w:hAnsiTheme="majorBidi" w:cstheme="majorBidi"/>
          <w:sz w:val="24"/>
          <w:szCs w:val="24"/>
        </w:rPr>
      </w:pPr>
      <w:r w:rsidRPr="00D31899">
        <w:rPr>
          <w:rFonts w:asciiTheme="majorBidi" w:hAnsiTheme="majorBidi" w:cstheme="majorBidi"/>
          <w:sz w:val="24"/>
          <w:szCs w:val="24"/>
        </w:rPr>
        <w:t>Special aspects and general aspects are the two aspects on which implementation of force majeure in contract is based.</w:t>
      </w:r>
      <w:r w:rsidR="00003B35" w:rsidRPr="00D31899">
        <w:rPr>
          <w:rFonts w:asciiTheme="majorBidi" w:hAnsiTheme="majorBidi" w:cstheme="majorBidi"/>
          <w:sz w:val="24"/>
          <w:szCs w:val="24"/>
        </w:rPr>
        <w:t xml:space="preserve"> </w:t>
      </w:r>
      <w:r w:rsidR="00F34A57" w:rsidRPr="00D31899">
        <w:rPr>
          <w:rFonts w:asciiTheme="majorBidi" w:hAnsiTheme="majorBidi" w:cstheme="majorBidi"/>
          <w:sz w:val="24"/>
          <w:szCs w:val="24"/>
        </w:rPr>
        <w:t xml:space="preserve">The commitment of the parties to the contract </w:t>
      </w:r>
      <w:r w:rsidR="003B5753" w:rsidRPr="00D31899">
        <w:rPr>
          <w:rFonts w:asciiTheme="majorBidi" w:hAnsiTheme="majorBidi" w:cstheme="majorBidi"/>
          <w:sz w:val="24"/>
          <w:szCs w:val="24"/>
        </w:rPr>
        <w:t>in relation to COVID-19 should be strengthened by three principles:</w:t>
      </w:r>
      <w:r w:rsidR="00D31899" w:rsidRPr="00D31899">
        <w:rPr>
          <w:rFonts w:asciiTheme="majorBidi" w:hAnsiTheme="majorBidi" w:cstheme="majorBidi"/>
          <w:sz w:val="24"/>
          <w:szCs w:val="24"/>
        </w:rPr>
        <w:t xml:space="preserve"> </w:t>
      </w:r>
      <w:r w:rsidR="003B5753" w:rsidRPr="00D31899">
        <w:rPr>
          <w:rFonts w:asciiTheme="majorBidi" w:hAnsiTheme="majorBidi" w:cstheme="majorBidi"/>
          <w:sz w:val="24"/>
          <w:szCs w:val="24"/>
        </w:rPr>
        <w:t xml:space="preserve">Principle of consensual. </w:t>
      </w:r>
      <w:r w:rsidR="00611375" w:rsidRPr="00D31899">
        <w:rPr>
          <w:rFonts w:asciiTheme="majorBidi" w:hAnsiTheme="majorBidi" w:cstheme="majorBidi"/>
          <w:sz w:val="24"/>
          <w:szCs w:val="24"/>
        </w:rPr>
        <w:t>Dictates that t</w:t>
      </w:r>
      <w:r w:rsidR="003B5753" w:rsidRPr="00D31899">
        <w:rPr>
          <w:rFonts w:asciiTheme="majorBidi" w:hAnsiTheme="majorBidi" w:cstheme="majorBidi"/>
          <w:sz w:val="24"/>
          <w:szCs w:val="24"/>
        </w:rPr>
        <w:t>he parties that made an agreement can withdraw the agreement through a mutual agreement.</w:t>
      </w:r>
      <w:r w:rsidR="00D31899" w:rsidRPr="00D31899">
        <w:rPr>
          <w:rFonts w:asciiTheme="majorBidi" w:hAnsiTheme="majorBidi" w:cstheme="majorBidi"/>
          <w:sz w:val="24"/>
          <w:szCs w:val="24"/>
        </w:rPr>
        <w:t xml:space="preserve"> </w:t>
      </w:r>
      <w:r w:rsidR="003B5753" w:rsidRPr="00D31899">
        <w:rPr>
          <w:rFonts w:asciiTheme="majorBidi" w:hAnsiTheme="majorBidi" w:cstheme="majorBidi"/>
          <w:sz w:val="24"/>
          <w:szCs w:val="24"/>
        </w:rPr>
        <w:t xml:space="preserve">Principle of pacta sunt </w:t>
      </w:r>
      <w:proofErr w:type="spellStart"/>
      <w:r w:rsidR="003B5753" w:rsidRPr="00D31899">
        <w:rPr>
          <w:rFonts w:asciiTheme="majorBidi" w:hAnsiTheme="majorBidi" w:cstheme="majorBidi"/>
          <w:sz w:val="24"/>
          <w:szCs w:val="24"/>
        </w:rPr>
        <w:t>servanda</w:t>
      </w:r>
      <w:proofErr w:type="spellEnd"/>
      <w:r w:rsidR="003B5753" w:rsidRPr="00D31899">
        <w:rPr>
          <w:rFonts w:asciiTheme="majorBidi" w:hAnsiTheme="majorBidi" w:cstheme="majorBidi"/>
          <w:sz w:val="24"/>
          <w:szCs w:val="24"/>
        </w:rPr>
        <w:t xml:space="preserve">. </w:t>
      </w:r>
      <w:r w:rsidR="00611375" w:rsidRPr="00D31899">
        <w:rPr>
          <w:rFonts w:asciiTheme="majorBidi" w:hAnsiTheme="majorBidi" w:cstheme="majorBidi"/>
          <w:sz w:val="24"/>
          <w:szCs w:val="24"/>
        </w:rPr>
        <w:t xml:space="preserve">Stipulates </w:t>
      </w:r>
      <w:r w:rsidR="00127B97" w:rsidRPr="00D31899">
        <w:rPr>
          <w:rFonts w:asciiTheme="majorBidi" w:hAnsiTheme="majorBidi" w:cstheme="majorBidi"/>
          <w:sz w:val="24"/>
          <w:szCs w:val="24"/>
        </w:rPr>
        <w:t>that the contract made between the parties should be complied with.</w:t>
      </w:r>
      <w:r w:rsidR="00D31899" w:rsidRPr="00D31899">
        <w:rPr>
          <w:rFonts w:asciiTheme="majorBidi" w:hAnsiTheme="majorBidi" w:cstheme="majorBidi"/>
          <w:sz w:val="24"/>
          <w:szCs w:val="24"/>
        </w:rPr>
        <w:t xml:space="preserve"> </w:t>
      </w:r>
      <w:r w:rsidR="00127B97" w:rsidRPr="00D31899">
        <w:rPr>
          <w:rFonts w:asciiTheme="majorBidi" w:hAnsiTheme="majorBidi" w:cstheme="majorBidi"/>
          <w:sz w:val="24"/>
          <w:szCs w:val="24"/>
        </w:rPr>
        <w:t>Principle of freedom of contract. Means that legal contracts</w:t>
      </w:r>
      <w:r w:rsidR="002E07CF" w:rsidRPr="00D31899">
        <w:rPr>
          <w:rFonts w:asciiTheme="majorBidi" w:hAnsiTheme="majorBidi" w:cstheme="majorBidi"/>
          <w:sz w:val="24"/>
          <w:szCs w:val="24"/>
        </w:rPr>
        <w:t xml:space="preserve"> are apply</w:t>
      </w:r>
      <w:r w:rsidR="00127B97" w:rsidRPr="00D31899">
        <w:rPr>
          <w:rFonts w:asciiTheme="majorBidi" w:hAnsiTheme="majorBidi" w:cstheme="majorBidi"/>
          <w:sz w:val="24"/>
          <w:szCs w:val="24"/>
        </w:rPr>
        <w:t xml:space="preserve"> law to</w:t>
      </w:r>
      <w:r w:rsidR="002E07CF" w:rsidRPr="00D31899">
        <w:rPr>
          <w:rFonts w:asciiTheme="majorBidi" w:hAnsiTheme="majorBidi" w:cstheme="majorBidi"/>
          <w:sz w:val="24"/>
          <w:szCs w:val="24"/>
        </w:rPr>
        <w:t xml:space="preserve"> the</w:t>
      </w:r>
      <w:r w:rsidR="00127B97" w:rsidRPr="00D31899">
        <w:rPr>
          <w:rFonts w:asciiTheme="majorBidi" w:hAnsiTheme="majorBidi" w:cstheme="majorBidi"/>
          <w:sz w:val="24"/>
          <w:szCs w:val="24"/>
        </w:rPr>
        <w:t xml:space="preserve"> parties</w:t>
      </w:r>
      <w:r w:rsidR="002E07CF" w:rsidRPr="00D31899">
        <w:rPr>
          <w:rFonts w:asciiTheme="majorBidi" w:hAnsiTheme="majorBidi" w:cstheme="majorBidi"/>
          <w:sz w:val="24"/>
          <w:szCs w:val="24"/>
        </w:rPr>
        <w:t xml:space="preserve"> involved.</w:t>
      </w:r>
      <w:r w:rsidR="00C97E5F">
        <w:rPr>
          <w:rFonts w:asciiTheme="majorBidi" w:hAnsiTheme="majorBidi" w:cstheme="majorBidi"/>
          <w:sz w:val="24"/>
          <w:szCs w:val="24"/>
        </w:rPr>
        <w:t xml:space="preserve"> </w:t>
      </w:r>
      <w:r w:rsidR="00470AF7" w:rsidRPr="00D31899">
        <w:rPr>
          <w:rFonts w:asciiTheme="majorBidi" w:hAnsiTheme="majorBidi" w:cstheme="majorBidi"/>
          <w:sz w:val="24"/>
          <w:szCs w:val="24"/>
        </w:rPr>
        <w:t xml:space="preserve">The </w:t>
      </w:r>
      <w:proofErr w:type="spellStart"/>
      <w:r w:rsidR="00470AF7" w:rsidRPr="00D31899">
        <w:rPr>
          <w:rFonts w:asciiTheme="majorBidi" w:hAnsiTheme="majorBidi" w:cstheme="majorBidi"/>
          <w:sz w:val="24"/>
          <w:szCs w:val="24"/>
        </w:rPr>
        <w:t>pri</w:t>
      </w:r>
      <w:proofErr w:type="spellEnd"/>
      <w:r w:rsidR="00D31899" w:rsidRPr="00D31899">
        <w:rPr>
          <w:rFonts w:asciiTheme="majorBidi" w:hAnsiTheme="majorBidi" w:cstheme="majorBidi"/>
          <w:sz w:val="24"/>
          <w:szCs w:val="24"/>
        </w:rPr>
        <w:t xml:space="preserve"> </w:t>
      </w:r>
      <w:proofErr w:type="spellStart"/>
      <w:r w:rsidR="00470AF7" w:rsidRPr="00D31899">
        <w:rPr>
          <w:rFonts w:asciiTheme="majorBidi" w:hAnsiTheme="majorBidi" w:cstheme="majorBidi"/>
          <w:sz w:val="24"/>
          <w:szCs w:val="24"/>
        </w:rPr>
        <w:t>nciple</w:t>
      </w:r>
      <w:proofErr w:type="spellEnd"/>
      <w:r w:rsidR="00470AF7" w:rsidRPr="00D31899">
        <w:rPr>
          <w:rFonts w:asciiTheme="majorBidi" w:hAnsiTheme="majorBidi" w:cstheme="majorBidi"/>
          <w:sz w:val="24"/>
          <w:szCs w:val="24"/>
        </w:rPr>
        <w:t xml:space="preserve"> of good faith is the </w:t>
      </w:r>
      <w:commentRangeStart w:id="6"/>
      <w:r w:rsidR="00470AF7" w:rsidRPr="00D31899">
        <w:rPr>
          <w:rFonts w:asciiTheme="majorBidi" w:hAnsiTheme="majorBidi" w:cstheme="majorBidi"/>
          <w:sz w:val="24"/>
          <w:szCs w:val="24"/>
        </w:rPr>
        <w:t xml:space="preserve">main fundamental principle on which the agreement between the parties is firmly built on and is represented by the three interconnected principles. </w:t>
      </w:r>
      <w:r w:rsidR="002F24AC" w:rsidRPr="00D31899">
        <w:rPr>
          <w:rFonts w:asciiTheme="majorBidi" w:hAnsiTheme="majorBidi" w:cstheme="majorBidi"/>
          <w:sz w:val="24"/>
          <w:szCs w:val="24"/>
        </w:rPr>
        <w:t xml:space="preserve">According to Fried (2014), an equivalent of </w:t>
      </w:r>
      <w:r w:rsidR="00B4795F" w:rsidRPr="00D31899">
        <w:rPr>
          <w:rFonts w:asciiTheme="majorBidi" w:hAnsiTheme="majorBidi" w:cstheme="majorBidi"/>
          <w:sz w:val="24"/>
          <w:szCs w:val="24"/>
        </w:rPr>
        <w:t xml:space="preserve">the </w:t>
      </w:r>
      <w:r w:rsidR="002F24AC" w:rsidRPr="00D31899">
        <w:rPr>
          <w:rFonts w:asciiTheme="majorBidi" w:hAnsiTheme="majorBidi" w:cstheme="majorBidi"/>
          <w:sz w:val="24"/>
          <w:szCs w:val="24"/>
        </w:rPr>
        <w:t>things promised to a party should be submitted following a failure by the counterparty to fulfill</w:t>
      </w:r>
      <w:r w:rsidR="00B4795F" w:rsidRPr="00D31899">
        <w:rPr>
          <w:rFonts w:asciiTheme="majorBidi" w:hAnsiTheme="majorBidi" w:cstheme="majorBidi"/>
          <w:sz w:val="24"/>
          <w:szCs w:val="24"/>
        </w:rPr>
        <w:t xml:space="preserve"> its promises.</w:t>
      </w:r>
      <w:r w:rsidR="00D31899" w:rsidRPr="00D31899">
        <w:rPr>
          <w:rFonts w:asciiTheme="majorBidi" w:hAnsiTheme="majorBidi" w:cstheme="majorBidi"/>
          <w:sz w:val="24"/>
          <w:szCs w:val="24"/>
        </w:rPr>
        <w:t xml:space="preserve"> </w:t>
      </w:r>
      <w:r w:rsidR="0016107C" w:rsidRPr="00D31899">
        <w:rPr>
          <w:rFonts w:asciiTheme="majorBidi" w:hAnsiTheme="majorBidi" w:cstheme="majorBidi"/>
          <w:sz w:val="24"/>
          <w:szCs w:val="24"/>
        </w:rPr>
        <w:t>This principle dictates that all contracts must be carried out in good faith. In tandem with Fried (2014), this concept is used to demand attitudes relating to honesty when carrying out contractual agreement as well criticize l</w:t>
      </w:r>
      <w:commentRangeEnd w:id="6"/>
      <w:r w:rsidR="00327CAD">
        <w:rPr>
          <w:rStyle w:val="CommentReference"/>
          <w:rtl/>
        </w:rPr>
        <w:commentReference w:id="6"/>
      </w:r>
      <w:r w:rsidR="0016107C" w:rsidRPr="00D31899">
        <w:rPr>
          <w:rFonts w:asciiTheme="majorBidi" w:hAnsiTheme="majorBidi" w:cstheme="majorBidi"/>
          <w:sz w:val="24"/>
          <w:szCs w:val="24"/>
        </w:rPr>
        <w:t xml:space="preserve">ack of openness and fraud during bargaining. According to </w:t>
      </w:r>
      <w:proofErr w:type="spellStart"/>
      <w:r w:rsidR="0016107C" w:rsidRPr="00D31899">
        <w:rPr>
          <w:rFonts w:asciiTheme="majorBidi" w:hAnsiTheme="majorBidi" w:cstheme="majorBidi"/>
          <w:sz w:val="24"/>
          <w:szCs w:val="24"/>
        </w:rPr>
        <w:t>Khairandy</w:t>
      </w:r>
      <w:proofErr w:type="spellEnd"/>
      <w:r w:rsidR="0016107C" w:rsidRPr="00D31899">
        <w:rPr>
          <w:rFonts w:asciiTheme="majorBidi" w:hAnsiTheme="majorBidi" w:cstheme="majorBidi"/>
          <w:sz w:val="24"/>
          <w:szCs w:val="24"/>
        </w:rPr>
        <w:t xml:space="preserve"> (2003), aspects of the function of limiting and eliminating and contract interpretation should be included in the application of good faith. Hence, the good faith principle should be the basis for the determination of whether the COVID-19 pandemic is a force majeure event.</w:t>
      </w:r>
      <w:r w:rsidR="008B321E" w:rsidRPr="00D31899">
        <w:rPr>
          <w:rFonts w:asciiTheme="majorBidi" w:hAnsiTheme="majorBidi" w:cstheme="majorBidi"/>
          <w:sz w:val="24"/>
          <w:szCs w:val="24"/>
        </w:rPr>
        <w:t xml:space="preserve"> </w:t>
      </w:r>
      <w:r w:rsidR="0016107C" w:rsidRPr="00D31899">
        <w:rPr>
          <w:rFonts w:asciiTheme="majorBidi" w:hAnsiTheme="majorBidi" w:cstheme="majorBidi"/>
          <w:sz w:val="24"/>
          <w:szCs w:val="24"/>
        </w:rPr>
        <w:t xml:space="preserve">This concept stipulates that according to the involved parties’ proportions, rights and obligations are exchanged. The principle of proportionality should be the </w:t>
      </w:r>
      <w:r w:rsidR="0016107C" w:rsidRPr="00D31899">
        <w:rPr>
          <w:rFonts w:asciiTheme="majorBidi" w:hAnsiTheme="majorBidi" w:cstheme="majorBidi"/>
          <w:sz w:val="24"/>
          <w:szCs w:val="24"/>
        </w:rPr>
        <w:lastRenderedPageBreak/>
        <w:t>basis for measurement of the level of error of a party if there is failure in meeting the demands of a contract owing to, for example, Coronavirus. Thus, imposition of compensation to other parties and termination of contracts cannot result directly from small mistakes ((</w:t>
      </w:r>
      <w:proofErr w:type="spellStart"/>
      <w:r w:rsidR="0016107C" w:rsidRPr="00D31899">
        <w:rPr>
          <w:rFonts w:asciiTheme="majorBidi" w:hAnsiTheme="majorBidi" w:cstheme="majorBidi"/>
          <w:sz w:val="24"/>
          <w:szCs w:val="24"/>
        </w:rPr>
        <w:t>Januarita</w:t>
      </w:r>
      <w:proofErr w:type="spellEnd"/>
      <w:r w:rsidR="0016107C" w:rsidRPr="00D31899">
        <w:rPr>
          <w:rFonts w:asciiTheme="majorBidi" w:hAnsiTheme="majorBidi" w:cstheme="majorBidi"/>
          <w:sz w:val="24"/>
          <w:szCs w:val="24"/>
        </w:rPr>
        <w:t xml:space="preserve"> &amp; </w:t>
      </w:r>
      <w:proofErr w:type="spellStart"/>
      <w:r w:rsidR="0016107C" w:rsidRPr="00D31899">
        <w:rPr>
          <w:rFonts w:asciiTheme="majorBidi" w:hAnsiTheme="majorBidi" w:cstheme="majorBidi"/>
          <w:sz w:val="24"/>
          <w:szCs w:val="24"/>
        </w:rPr>
        <w:t>Sumiyati</w:t>
      </w:r>
      <w:proofErr w:type="spellEnd"/>
      <w:r w:rsidR="0016107C" w:rsidRPr="00D31899">
        <w:rPr>
          <w:rFonts w:asciiTheme="majorBidi" w:hAnsiTheme="majorBidi" w:cstheme="majorBidi"/>
          <w:sz w:val="24"/>
          <w:szCs w:val="24"/>
        </w:rPr>
        <w:t xml:space="preserve"> 2020).</w:t>
      </w:r>
      <w:r w:rsidR="008B321E" w:rsidRPr="00D31899">
        <w:rPr>
          <w:rFonts w:asciiTheme="majorBidi" w:hAnsiTheme="majorBidi" w:cstheme="majorBidi"/>
          <w:sz w:val="24"/>
          <w:szCs w:val="24"/>
        </w:rPr>
        <w:t xml:space="preserve"> </w:t>
      </w:r>
      <w:r w:rsidR="0016107C" w:rsidRPr="00D31899">
        <w:rPr>
          <w:rFonts w:asciiTheme="majorBidi" w:hAnsiTheme="majorBidi" w:cstheme="majorBidi"/>
          <w:sz w:val="24"/>
          <w:szCs w:val="24"/>
        </w:rPr>
        <w:t xml:space="preserve">This aspect involves concepts and policies that are associated with sectoral factors. Basic matters will be used just like in the general aspects when issues concerning force majeure in relation to COVID-19 are not specifically accommodated or regulated by sectoral principles and regulations. Vice versa, these provisions can be referred to when they are accommodated by sectoral principles and regulations (Table 2). Nevertheless, COVID-19, force majeure, and contracts have not been specifically linked by any regulations in a series of positive relationships during this Coronavirus pandemic period (Douglas, 2020). </w:t>
      </w:r>
    </w:p>
    <w:p w14:paraId="4F591A29" w14:textId="77777777" w:rsidR="0031349C" w:rsidRPr="007860E1" w:rsidRDefault="0031349C" w:rsidP="007860E1">
      <w:pPr>
        <w:spacing w:after="0" w:line="360" w:lineRule="auto"/>
        <w:jc w:val="both"/>
        <w:rPr>
          <w:rFonts w:asciiTheme="majorBidi" w:hAnsiTheme="majorBidi" w:cstheme="majorBidi"/>
          <w:sz w:val="24"/>
          <w:szCs w:val="24"/>
        </w:rPr>
      </w:pPr>
    </w:p>
    <w:p w14:paraId="40FE4A89" w14:textId="651843EC" w:rsidR="0031349C" w:rsidRPr="007860E1" w:rsidRDefault="0016107C" w:rsidP="00D31899">
      <w:pPr>
        <w:spacing w:after="0" w:line="360" w:lineRule="auto"/>
        <w:jc w:val="center"/>
        <w:rPr>
          <w:rFonts w:asciiTheme="majorBidi" w:hAnsiTheme="majorBidi" w:cstheme="majorBidi"/>
          <w:sz w:val="24"/>
          <w:szCs w:val="24"/>
        </w:rPr>
      </w:pPr>
      <w:r w:rsidRPr="00D31899">
        <w:rPr>
          <w:rFonts w:asciiTheme="majorBidi" w:hAnsiTheme="majorBidi" w:cstheme="majorBidi"/>
          <w:b/>
          <w:bCs/>
          <w:sz w:val="24"/>
          <w:szCs w:val="24"/>
        </w:rPr>
        <w:t>Table 2</w:t>
      </w:r>
      <w:r w:rsidRPr="007860E1">
        <w:rPr>
          <w:rFonts w:asciiTheme="majorBidi" w:hAnsiTheme="majorBidi" w:cstheme="majorBidi"/>
          <w:sz w:val="24"/>
          <w:szCs w:val="24"/>
        </w:rPr>
        <w:t xml:space="preserve">: </w:t>
      </w:r>
      <w:r w:rsidRPr="00D31899">
        <w:rPr>
          <w:rFonts w:asciiTheme="majorBidi" w:hAnsiTheme="majorBidi" w:cstheme="majorBidi"/>
          <w:i/>
          <w:iCs/>
          <w:sz w:val="24"/>
          <w:szCs w:val="24"/>
        </w:rPr>
        <w:t>Mechanism of prevention of the Coronavirus outbreak</w:t>
      </w:r>
    </w:p>
    <w:tbl>
      <w:tblPr>
        <w:tblStyle w:val="TableGrid"/>
        <w:tblW w:w="9708" w:type="dxa"/>
        <w:jc w:val="center"/>
        <w:tblLook w:val="04A0" w:firstRow="1" w:lastRow="0" w:firstColumn="1" w:lastColumn="0" w:noHBand="0" w:noVBand="1"/>
      </w:tblPr>
      <w:tblGrid>
        <w:gridCol w:w="1766"/>
        <w:gridCol w:w="1766"/>
        <w:gridCol w:w="1766"/>
        <w:gridCol w:w="4410"/>
      </w:tblGrid>
      <w:tr w:rsidR="0056709C" w:rsidRPr="007860E1" w14:paraId="016A48B6" w14:textId="77777777" w:rsidTr="00D31899">
        <w:trPr>
          <w:trHeight w:val="355"/>
          <w:jc w:val="center"/>
        </w:trPr>
        <w:tc>
          <w:tcPr>
            <w:tcW w:w="1766" w:type="dxa"/>
          </w:tcPr>
          <w:p w14:paraId="767E3286" w14:textId="77777777" w:rsidR="0056709C" w:rsidRPr="007860E1" w:rsidRDefault="0056709C" w:rsidP="00D31899">
            <w:pPr>
              <w:jc w:val="center"/>
              <w:rPr>
                <w:rFonts w:asciiTheme="majorBidi" w:hAnsiTheme="majorBidi" w:cstheme="majorBidi"/>
                <w:sz w:val="24"/>
                <w:szCs w:val="24"/>
              </w:rPr>
            </w:pPr>
            <w:r w:rsidRPr="007860E1">
              <w:rPr>
                <w:rFonts w:asciiTheme="majorBidi" w:hAnsiTheme="majorBidi" w:cstheme="majorBidi"/>
                <w:sz w:val="24"/>
                <w:szCs w:val="24"/>
              </w:rPr>
              <w:t>No</w:t>
            </w:r>
          </w:p>
        </w:tc>
        <w:tc>
          <w:tcPr>
            <w:tcW w:w="1766" w:type="dxa"/>
          </w:tcPr>
          <w:p w14:paraId="626526D4" w14:textId="77777777" w:rsidR="0056709C" w:rsidRPr="007860E1" w:rsidRDefault="0056709C" w:rsidP="00D31899">
            <w:pPr>
              <w:jc w:val="both"/>
              <w:rPr>
                <w:rFonts w:asciiTheme="majorBidi" w:hAnsiTheme="majorBidi" w:cstheme="majorBidi"/>
                <w:sz w:val="24"/>
                <w:szCs w:val="24"/>
              </w:rPr>
            </w:pPr>
            <w:r w:rsidRPr="007860E1">
              <w:rPr>
                <w:rFonts w:asciiTheme="majorBidi" w:hAnsiTheme="majorBidi" w:cstheme="majorBidi"/>
                <w:sz w:val="24"/>
                <w:szCs w:val="24"/>
              </w:rPr>
              <w:t>Stage</w:t>
            </w:r>
          </w:p>
        </w:tc>
        <w:tc>
          <w:tcPr>
            <w:tcW w:w="1766" w:type="dxa"/>
          </w:tcPr>
          <w:p w14:paraId="5D8F7F6F" w14:textId="77777777" w:rsidR="0056709C" w:rsidRPr="007860E1" w:rsidRDefault="0056709C" w:rsidP="00D31899">
            <w:pPr>
              <w:jc w:val="both"/>
              <w:rPr>
                <w:rFonts w:asciiTheme="majorBidi" w:hAnsiTheme="majorBidi" w:cstheme="majorBidi"/>
                <w:sz w:val="24"/>
                <w:szCs w:val="24"/>
              </w:rPr>
            </w:pPr>
            <w:r w:rsidRPr="007860E1">
              <w:rPr>
                <w:rFonts w:asciiTheme="majorBidi" w:hAnsiTheme="majorBidi" w:cstheme="majorBidi"/>
                <w:sz w:val="24"/>
                <w:szCs w:val="24"/>
              </w:rPr>
              <w:t>Responsibility</w:t>
            </w:r>
          </w:p>
        </w:tc>
        <w:tc>
          <w:tcPr>
            <w:tcW w:w="4410" w:type="dxa"/>
          </w:tcPr>
          <w:p w14:paraId="6518BF28" w14:textId="77777777" w:rsidR="0056709C" w:rsidRPr="007860E1" w:rsidRDefault="0056709C" w:rsidP="00D31899">
            <w:pPr>
              <w:jc w:val="both"/>
              <w:rPr>
                <w:rFonts w:asciiTheme="majorBidi" w:hAnsiTheme="majorBidi" w:cstheme="majorBidi"/>
                <w:sz w:val="24"/>
                <w:szCs w:val="24"/>
              </w:rPr>
            </w:pPr>
            <w:r w:rsidRPr="007860E1">
              <w:rPr>
                <w:rFonts w:asciiTheme="majorBidi" w:hAnsiTheme="majorBidi" w:cstheme="majorBidi"/>
                <w:sz w:val="24"/>
                <w:szCs w:val="24"/>
              </w:rPr>
              <w:t>Key points</w:t>
            </w:r>
          </w:p>
        </w:tc>
      </w:tr>
      <w:tr w:rsidR="0056709C" w:rsidRPr="007860E1" w14:paraId="38D48F0A" w14:textId="77777777" w:rsidTr="00D31899">
        <w:trPr>
          <w:trHeight w:val="1509"/>
          <w:jc w:val="center"/>
        </w:trPr>
        <w:tc>
          <w:tcPr>
            <w:tcW w:w="1766" w:type="dxa"/>
          </w:tcPr>
          <w:p w14:paraId="65742629" w14:textId="77777777" w:rsidR="0056709C" w:rsidRPr="007860E1" w:rsidRDefault="0056709C" w:rsidP="00D31899">
            <w:pPr>
              <w:jc w:val="both"/>
              <w:rPr>
                <w:rFonts w:asciiTheme="majorBidi" w:hAnsiTheme="majorBidi" w:cstheme="majorBidi"/>
                <w:sz w:val="24"/>
                <w:szCs w:val="24"/>
              </w:rPr>
            </w:pPr>
            <w:r w:rsidRPr="007860E1">
              <w:rPr>
                <w:rFonts w:asciiTheme="majorBidi" w:hAnsiTheme="majorBidi" w:cstheme="majorBidi"/>
                <w:sz w:val="24"/>
                <w:szCs w:val="24"/>
              </w:rPr>
              <w:t>1</w:t>
            </w:r>
          </w:p>
        </w:tc>
        <w:tc>
          <w:tcPr>
            <w:tcW w:w="1766" w:type="dxa"/>
          </w:tcPr>
          <w:p w14:paraId="33E8EE01" w14:textId="77777777" w:rsidR="0056709C" w:rsidRPr="007860E1" w:rsidRDefault="0094195B" w:rsidP="00D31899">
            <w:pPr>
              <w:jc w:val="both"/>
              <w:rPr>
                <w:rFonts w:asciiTheme="majorBidi" w:hAnsiTheme="majorBidi" w:cstheme="majorBidi"/>
                <w:sz w:val="24"/>
                <w:szCs w:val="24"/>
              </w:rPr>
            </w:pPr>
            <w:r w:rsidRPr="007860E1">
              <w:rPr>
                <w:rFonts w:asciiTheme="majorBidi" w:hAnsiTheme="majorBidi" w:cstheme="majorBidi"/>
                <w:sz w:val="24"/>
                <w:szCs w:val="24"/>
              </w:rPr>
              <w:t>A task force for COVID-19 prevention is established</w:t>
            </w:r>
          </w:p>
        </w:tc>
        <w:tc>
          <w:tcPr>
            <w:tcW w:w="1766" w:type="dxa"/>
          </w:tcPr>
          <w:p w14:paraId="09FF6C04" w14:textId="77777777" w:rsidR="0056709C" w:rsidRPr="007860E1" w:rsidRDefault="0094195B" w:rsidP="00D31899">
            <w:pPr>
              <w:jc w:val="both"/>
              <w:rPr>
                <w:rFonts w:asciiTheme="majorBidi" w:hAnsiTheme="majorBidi" w:cstheme="majorBidi"/>
                <w:sz w:val="24"/>
                <w:szCs w:val="24"/>
              </w:rPr>
            </w:pPr>
            <w:r w:rsidRPr="007860E1">
              <w:rPr>
                <w:rFonts w:asciiTheme="majorBidi" w:hAnsiTheme="majorBidi" w:cstheme="majorBidi"/>
                <w:sz w:val="24"/>
                <w:szCs w:val="24"/>
              </w:rPr>
              <w:t>Contractor and employer</w:t>
            </w:r>
          </w:p>
        </w:tc>
        <w:tc>
          <w:tcPr>
            <w:tcW w:w="4410" w:type="dxa"/>
          </w:tcPr>
          <w:p w14:paraId="26DF8C27" w14:textId="77777777" w:rsidR="0056709C" w:rsidRPr="007860E1" w:rsidRDefault="0094195B" w:rsidP="00D31899">
            <w:pPr>
              <w:pStyle w:val="ListParagraph"/>
              <w:numPr>
                <w:ilvl w:val="0"/>
                <w:numId w:val="13"/>
              </w:numPr>
              <w:jc w:val="both"/>
              <w:rPr>
                <w:rFonts w:asciiTheme="majorBidi" w:hAnsiTheme="majorBidi" w:cstheme="majorBidi"/>
                <w:sz w:val="24"/>
                <w:szCs w:val="24"/>
              </w:rPr>
            </w:pPr>
            <w:r w:rsidRPr="007860E1">
              <w:rPr>
                <w:rFonts w:asciiTheme="majorBidi" w:hAnsiTheme="majorBidi" w:cstheme="majorBidi"/>
                <w:sz w:val="24"/>
                <w:szCs w:val="24"/>
              </w:rPr>
              <w:t>At least 5 staff</w:t>
            </w:r>
          </w:p>
          <w:p w14:paraId="69107E92" w14:textId="77777777" w:rsidR="0094195B" w:rsidRPr="007860E1" w:rsidRDefault="0094195B" w:rsidP="00D31899">
            <w:pPr>
              <w:pStyle w:val="ListParagraph"/>
              <w:numPr>
                <w:ilvl w:val="0"/>
                <w:numId w:val="13"/>
              </w:numPr>
              <w:jc w:val="both"/>
              <w:rPr>
                <w:rFonts w:asciiTheme="majorBidi" w:hAnsiTheme="majorBidi" w:cstheme="majorBidi"/>
                <w:sz w:val="24"/>
                <w:szCs w:val="24"/>
              </w:rPr>
            </w:pPr>
            <w:r w:rsidRPr="007860E1">
              <w:rPr>
                <w:rFonts w:asciiTheme="majorBidi" w:hAnsiTheme="majorBidi" w:cstheme="majorBidi"/>
                <w:sz w:val="24"/>
                <w:szCs w:val="24"/>
              </w:rPr>
              <w:t>Tasks include monitoring worker’s health conditions, education and promotion of COVID-19 prevention, and socialization</w:t>
            </w:r>
          </w:p>
        </w:tc>
      </w:tr>
      <w:tr w:rsidR="0056709C" w:rsidRPr="007860E1" w14:paraId="3629E6A0" w14:textId="77777777" w:rsidTr="00D31899">
        <w:trPr>
          <w:trHeight w:val="1086"/>
          <w:jc w:val="center"/>
        </w:trPr>
        <w:tc>
          <w:tcPr>
            <w:tcW w:w="1766" w:type="dxa"/>
          </w:tcPr>
          <w:p w14:paraId="4D8050F8" w14:textId="77777777" w:rsidR="0056709C" w:rsidRPr="007860E1" w:rsidRDefault="0056709C" w:rsidP="00D31899">
            <w:pPr>
              <w:jc w:val="both"/>
              <w:rPr>
                <w:rFonts w:asciiTheme="majorBidi" w:hAnsiTheme="majorBidi" w:cstheme="majorBidi"/>
                <w:sz w:val="24"/>
                <w:szCs w:val="24"/>
              </w:rPr>
            </w:pPr>
            <w:r w:rsidRPr="007860E1">
              <w:rPr>
                <w:rFonts w:asciiTheme="majorBidi" w:hAnsiTheme="majorBidi" w:cstheme="majorBidi"/>
                <w:sz w:val="24"/>
                <w:szCs w:val="24"/>
              </w:rPr>
              <w:t>2</w:t>
            </w:r>
          </w:p>
        </w:tc>
        <w:tc>
          <w:tcPr>
            <w:tcW w:w="1766" w:type="dxa"/>
          </w:tcPr>
          <w:p w14:paraId="4EAF07DE" w14:textId="77777777" w:rsidR="0056709C" w:rsidRPr="007860E1" w:rsidRDefault="0094195B" w:rsidP="00D31899">
            <w:pPr>
              <w:jc w:val="both"/>
              <w:rPr>
                <w:rFonts w:asciiTheme="majorBidi" w:hAnsiTheme="majorBidi" w:cstheme="majorBidi"/>
                <w:sz w:val="24"/>
                <w:szCs w:val="24"/>
              </w:rPr>
            </w:pPr>
            <w:r w:rsidRPr="007860E1">
              <w:rPr>
                <w:rFonts w:asciiTheme="majorBidi" w:hAnsiTheme="majorBidi" w:cstheme="majorBidi"/>
                <w:sz w:val="24"/>
                <w:szCs w:val="24"/>
              </w:rPr>
              <w:t>Potential outbreak of COVID-19 is identified</w:t>
            </w:r>
          </w:p>
        </w:tc>
        <w:tc>
          <w:tcPr>
            <w:tcW w:w="1766" w:type="dxa"/>
          </w:tcPr>
          <w:p w14:paraId="2BCDBE52" w14:textId="77777777" w:rsidR="0056709C" w:rsidRPr="007860E1" w:rsidRDefault="0094195B" w:rsidP="00D31899">
            <w:pPr>
              <w:jc w:val="both"/>
              <w:rPr>
                <w:rFonts w:asciiTheme="majorBidi" w:hAnsiTheme="majorBidi" w:cstheme="majorBidi"/>
                <w:sz w:val="24"/>
                <w:szCs w:val="24"/>
              </w:rPr>
            </w:pPr>
            <w:r w:rsidRPr="007860E1">
              <w:rPr>
                <w:rFonts w:asciiTheme="majorBidi" w:hAnsiTheme="majorBidi" w:cstheme="majorBidi"/>
                <w:sz w:val="24"/>
                <w:szCs w:val="24"/>
              </w:rPr>
              <w:t>Contractor and employer</w:t>
            </w:r>
          </w:p>
        </w:tc>
        <w:tc>
          <w:tcPr>
            <w:tcW w:w="4410" w:type="dxa"/>
          </w:tcPr>
          <w:p w14:paraId="0F0B0E22" w14:textId="77777777" w:rsidR="0056709C" w:rsidRPr="007860E1" w:rsidRDefault="0094195B" w:rsidP="00D31899">
            <w:pPr>
              <w:jc w:val="both"/>
              <w:rPr>
                <w:rFonts w:asciiTheme="majorBidi" w:hAnsiTheme="majorBidi" w:cstheme="majorBidi"/>
                <w:sz w:val="24"/>
                <w:szCs w:val="24"/>
              </w:rPr>
            </w:pPr>
            <w:r w:rsidRPr="007860E1">
              <w:rPr>
                <w:rFonts w:asciiTheme="majorBidi" w:hAnsiTheme="majorBidi" w:cstheme="majorBidi"/>
                <w:sz w:val="24"/>
                <w:szCs w:val="24"/>
              </w:rPr>
              <w:t>Tasks include identification of highly prone areas and ensuring compatibility of health facilities with government-issued COVID-19 protocols</w:t>
            </w:r>
          </w:p>
        </w:tc>
      </w:tr>
      <w:tr w:rsidR="0056709C" w:rsidRPr="007860E1" w14:paraId="315D1C5F" w14:textId="77777777" w:rsidTr="00C97E5F">
        <w:trPr>
          <w:trHeight w:val="890"/>
          <w:jc w:val="center"/>
        </w:trPr>
        <w:tc>
          <w:tcPr>
            <w:tcW w:w="1766" w:type="dxa"/>
          </w:tcPr>
          <w:p w14:paraId="00814B6A" w14:textId="77777777" w:rsidR="0056709C" w:rsidRPr="007860E1" w:rsidRDefault="0056709C" w:rsidP="00D31899">
            <w:pPr>
              <w:jc w:val="both"/>
              <w:rPr>
                <w:rFonts w:asciiTheme="majorBidi" w:hAnsiTheme="majorBidi" w:cstheme="majorBidi"/>
                <w:sz w:val="24"/>
                <w:szCs w:val="24"/>
              </w:rPr>
            </w:pPr>
            <w:r w:rsidRPr="007860E1">
              <w:rPr>
                <w:rFonts w:asciiTheme="majorBidi" w:hAnsiTheme="majorBidi" w:cstheme="majorBidi"/>
                <w:sz w:val="24"/>
                <w:szCs w:val="24"/>
              </w:rPr>
              <w:t>3</w:t>
            </w:r>
          </w:p>
        </w:tc>
        <w:tc>
          <w:tcPr>
            <w:tcW w:w="1766" w:type="dxa"/>
          </w:tcPr>
          <w:p w14:paraId="7B36D953" w14:textId="77777777" w:rsidR="0056709C" w:rsidRPr="007860E1" w:rsidRDefault="0094195B" w:rsidP="00D31899">
            <w:pPr>
              <w:jc w:val="both"/>
              <w:rPr>
                <w:rFonts w:asciiTheme="majorBidi" w:hAnsiTheme="majorBidi" w:cstheme="majorBidi"/>
                <w:sz w:val="24"/>
                <w:szCs w:val="24"/>
              </w:rPr>
            </w:pPr>
            <w:r w:rsidRPr="007860E1">
              <w:rPr>
                <w:rFonts w:asciiTheme="majorBidi" w:hAnsiTheme="majorBidi" w:cstheme="majorBidi"/>
                <w:sz w:val="24"/>
                <w:szCs w:val="24"/>
              </w:rPr>
              <w:t>Provision of health facilities</w:t>
            </w:r>
          </w:p>
        </w:tc>
        <w:tc>
          <w:tcPr>
            <w:tcW w:w="1766" w:type="dxa"/>
          </w:tcPr>
          <w:p w14:paraId="023C51B9" w14:textId="77777777" w:rsidR="0056709C" w:rsidRPr="007860E1" w:rsidRDefault="0094195B" w:rsidP="00D31899">
            <w:pPr>
              <w:jc w:val="both"/>
              <w:rPr>
                <w:rFonts w:asciiTheme="majorBidi" w:hAnsiTheme="majorBidi" w:cstheme="majorBidi"/>
                <w:sz w:val="24"/>
                <w:szCs w:val="24"/>
              </w:rPr>
            </w:pPr>
            <w:r w:rsidRPr="007860E1">
              <w:rPr>
                <w:rFonts w:asciiTheme="majorBidi" w:hAnsiTheme="majorBidi" w:cstheme="majorBidi"/>
                <w:sz w:val="24"/>
                <w:szCs w:val="24"/>
              </w:rPr>
              <w:t>Contractor</w:t>
            </w:r>
          </w:p>
        </w:tc>
        <w:tc>
          <w:tcPr>
            <w:tcW w:w="4410" w:type="dxa"/>
          </w:tcPr>
          <w:p w14:paraId="5F17DBEE" w14:textId="77777777" w:rsidR="0056709C" w:rsidRPr="007860E1" w:rsidRDefault="0094195B" w:rsidP="00D31899">
            <w:pPr>
              <w:jc w:val="both"/>
              <w:rPr>
                <w:rFonts w:asciiTheme="majorBidi" w:hAnsiTheme="majorBidi" w:cstheme="majorBidi"/>
                <w:sz w:val="24"/>
                <w:szCs w:val="24"/>
              </w:rPr>
            </w:pPr>
            <w:r w:rsidRPr="007860E1">
              <w:rPr>
                <w:rFonts w:asciiTheme="majorBidi" w:hAnsiTheme="majorBidi" w:cstheme="majorBidi"/>
                <w:sz w:val="24"/>
                <w:szCs w:val="24"/>
              </w:rPr>
              <w:t>Tasks include provision of health facilities, providing nutrients, vitamins, and vaccines to workers to improve their immunity</w:t>
            </w:r>
          </w:p>
        </w:tc>
      </w:tr>
      <w:tr w:rsidR="0056709C" w:rsidRPr="007860E1" w14:paraId="000A89BC" w14:textId="77777777" w:rsidTr="00C97E5F">
        <w:trPr>
          <w:trHeight w:val="890"/>
          <w:jc w:val="center"/>
        </w:trPr>
        <w:tc>
          <w:tcPr>
            <w:tcW w:w="1766" w:type="dxa"/>
          </w:tcPr>
          <w:p w14:paraId="5C1629FF" w14:textId="77777777" w:rsidR="0056709C" w:rsidRPr="007860E1" w:rsidRDefault="0056709C" w:rsidP="00D31899">
            <w:pPr>
              <w:jc w:val="both"/>
              <w:rPr>
                <w:rFonts w:asciiTheme="majorBidi" w:hAnsiTheme="majorBidi" w:cstheme="majorBidi"/>
                <w:sz w:val="24"/>
                <w:szCs w:val="24"/>
              </w:rPr>
            </w:pPr>
            <w:r w:rsidRPr="007860E1">
              <w:rPr>
                <w:rFonts w:asciiTheme="majorBidi" w:hAnsiTheme="majorBidi" w:cstheme="majorBidi"/>
                <w:sz w:val="24"/>
                <w:szCs w:val="24"/>
              </w:rPr>
              <w:t>4</w:t>
            </w:r>
          </w:p>
        </w:tc>
        <w:tc>
          <w:tcPr>
            <w:tcW w:w="1766" w:type="dxa"/>
          </w:tcPr>
          <w:p w14:paraId="59561266" w14:textId="77777777" w:rsidR="0056709C" w:rsidRPr="007860E1" w:rsidRDefault="0094195B" w:rsidP="00D31899">
            <w:pPr>
              <w:jc w:val="both"/>
              <w:rPr>
                <w:rFonts w:asciiTheme="majorBidi" w:hAnsiTheme="majorBidi" w:cstheme="majorBidi"/>
                <w:sz w:val="24"/>
                <w:szCs w:val="24"/>
              </w:rPr>
            </w:pPr>
            <w:r w:rsidRPr="007860E1">
              <w:rPr>
                <w:rFonts w:asciiTheme="majorBidi" w:hAnsiTheme="majorBidi" w:cstheme="majorBidi"/>
                <w:sz w:val="24"/>
                <w:szCs w:val="24"/>
              </w:rPr>
              <w:t>COVID-19 prevention</w:t>
            </w:r>
          </w:p>
        </w:tc>
        <w:tc>
          <w:tcPr>
            <w:tcW w:w="1766" w:type="dxa"/>
          </w:tcPr>
          <w:p w14:paraId="560CA912" w14:textId="77777777" w:rsidR="0056709C" w:rsidRPr="007860E1" w:rsidRDefault="0094195B" w:rsidP="00D31899">
            <w:pPr>
              <w:jc w:val="both"/>
              <w:rPr>
                <w:rFonts w:asciiTheme="majorBidi" w:hAnsiTheme="majorBidi" w:cstheme="majorBidi"/>
                <w:sz w:val="24"/>
                <w:szCs w:val="24"/>
              </w:rPr>
            </w:pPr>
            <w:r w:rsidRPr="007860E1">
              <w:rPr>
                <w:rFonts w:asciiTheme="majorBidi" w:hAnsiTheme="majorBidi" w:cstheme="majorBidi"/>
                <w:sz w:val="24"/>
                <w:szCs w:val="24"/>
              </w:rPr>
              <w:t>Employer and contractor</w:t>
            </w:r>
          </w:p>
        </w:tc>
        <w:tc>
          <w:tcPr>
            <w:tcW w:w="4410" w:type="dxa"/>
          </w:tcPr>
          <w:p w14:paraId="41414540" w14:textId="7307593D" w:rsidR="0031349C" w:rsidRPr="007860E1" w:rsidRDefault="0031349C" w:rsidP="00C97E5F">
            <w:pPr>
              <w:jc w:val="both"/>
              <w:rPr>
                <w:rFonts w:asciiTheme="majorBidi" w:hAnsiTheme="majorBidi" w:cstheme="majorBidi"/>
                <w:sz w:val="24"/>
                <w:szCs w:val="24"/>
              </w:rPr>
            </w:pPr>
            <w:r w:rsidRPr="007860E1">
              <w:rPr>
                <w:rFonts w:asciiTheme="majorBidi" w:hAnsiTheme="majorBidi" w:cstheme="majorBidi"/>
                <w:sz w:val="24"/>
                <w:szCs w:val="24"/>
              </w:rPr>
              <w:t>Tasks include provision of flyers for COVID-19 prevention, measurements of body temperature, spraying of disinfectants</w:t>
            </w:r>
          </w:p>
        </w:tc>
      </w:tr>
    </w:tbl>
    <w:p w14:paraId="2F52B0D6" w14:textId="77777777" w:rsidR="0056709C" w:rsidRPr="007860E1" w:rsidRDefault="0056709C" w:rsidP="007860E1">
      <w:pPr>
        <w:spacing w:after="0" w:line="360" w:lineRule="auto"/>
        <w:jc w:val="both"/>
        <w:rPr>
          <w:rFonts w:asciiTheme="majorBidi" w:hAnsiTheme="majorBidi" w:cstheme="majorBidi"/>
          <w:sz w:val="24"/>
          <w:szCs w:val="24"/>
        </w:rPr>
      </w:pPr>
    </w:p>
    <w:p w14:paraId="784A0655" w14:textId="77777777" w:rsidR="00C97E5F" w:rsidRDefault="00C97E5F" w:rsidP="00BB6E6D">
      <w:pPr>
        <w:spacing w:after="0" w:line="360" w:lineRule="auto"/>
        <w:rPr>
          <w:rFonts w:asciiTheme="majorBidi" w:hAnsiTheme="majorBidi" w:cstheme="majorBidi"/>
          <w:b/>
          <w:sz w:val="24"/>
          <w:szCs w:val="24"/>
        </w:rPr>
      </w:pPr>
    </w:p>
    <w:p w14:paraId="7FC0BC92" w14:textId="429564D5" w:rsidR="00631C23" w:rsidRPr="007860E1" w:rsidRDefault="00631C23" w:rsidP="00BB6E6D">
      <w:pPr>
        <w:spacing w:after="0" w:line="360" w:lineRule="auto"/>
        <w:rPr>
          <w:rFonts w:asciiTheme="majorBidi" w:hAnsiTheme="majorBidi" w:cstheme="majorBidi"/>
          <w:b/>
          <w:sz w:val="24"/>
          <w:szCs w:val="24"/>
        </w:rPr>
      </w:pPr>
      <w:r w:rsidRPr="007860E1">
        <w:rPr>
          <w:rFonts w:asciiTheme="majorBidi" w:hAnsiTheme="majorBidi" w:cstheme="majorBidi"/>
          <w:b/>
          <w:sz w:val="24"/>
          <w:szCs w:val="24"/>
        </w:rPr>
        <w:t>4.</w:t>
      </w:r>
      <w:r w:rsidR="00BB6E6D">
        <w:rPr>
          <w:rFonts w:asciiTheme="majorBidi" w:hAnsiTheme="majorBidi" w:cstheme="majorBidi"/>
          <w:b/>
          <w:sz w:val="24"/>
          <w:szCs w:val="24"/>
        </w:rPr>
        <w:t xml:space="preserve"> </w:t>
      </w:r>
      <w:r w:rsidRPr="007860E1">
        <w:rPr>
          <w:rFonts w:asciiTheme="majorBidi" w:hAnsiTheme="majorBidi" w:cstheme="majorBidi"/>
          <w:b/>
          <w:sz w:val="24"/>
          <w:szCs w:val="24"/>
        </w:rPr>
        <w:t xml:space="preserve">RECOMMENDATIONS AND </w:t>
      </w:r>
      <w:r w:rsidR="00BB6E6D">
        <w:rPr>
          <w:rFonts w:asciiTheme="majorBidi" w:hAnsiTheme="majorBidi" w:cstheme="majorBidi"/>
          <w:b/>
          <w:sz w:val="24"/>
          <w:szCs w:val="24"/>
        </w:rPr>
        <w:t xml:space="preserve">FUTURE </w:t>
      </w:r>
      <w:r w:rsidRPr="007860E1">
        <w:rPr>
          <w:rFonts w:asciiTheme="majorBidi" w:hAnsiTheme="majorBidi" w:cstheme="majorBidi"/>
          <w:b/>
          <w:sz w:val="24"/>
          <w:szCs w:val="24"/>
        </w:rPr>
        <w:t>RESEARCH</w:t>
      </w:r>
    </w:p>
    <w:p w14:paraId="6B914B35" w14:textId="66B8C61E" w:rsidR="00C17490" w:rsidRPr="00BA5A29" w:rsidRDefault="00631C23" w:rsidP="00BB6E6D">
      <w:pPr>
        <w:spacing w:after="0" w:line="360" w:lineRule="auto"/>
        <w:ind w:firstLine="720"/>
        <w:jc w:val="both"/>
        <w:rPr>
          <w:rFonts w:asciiTheme="majorBidi" w:hAnsiTheme="majorBidi" w:cstheme="majorBidi"/>
          <w:sz w:val="24"/>
          <w:szCs w:val="24"/>
        </w:rPr>
      </w:pPr>
      <w:r w:rsidRPr="007860E1">
        <w:rPr>
          <w:rFonts w:asciiTheme="majorBidi" w:hAnsiTheme="majorBidi" w:cstheme="majorBidi"/>
          <w:sz w:val="24"/>
          <w:szCs w:val="24"/>
        </w:rPr>
        <w:t xml:space="preserve">With due regard to the five principles discussed above, the opportunities for the parties to renegotiate </w:t>
      </w:r>
      <w:r w:rsidR="00B52B5A" w:rsidRPr="007860E1">
        <w:rPr>
          <w:rFonts w:asciiTheme="majorBidi" w:hAnsiTheme="majorBidi" w:cstheme="majorBidi"/>
          <w:sz w:val="24"/>
          <w:szCs w:val="24"/>
        </w:rPr>
        <w:t>the contract is</w:t>
      </w:r>
      <w:r w:rsidR="00E415CB" w:rsidRPr="007860E1">
        <w:rPr>
          <w:rFonts w:asciiTheme="majorBidi" w:hAnsiTheme="majorBidi" w:cstheme="majorBidi"/>
          <w:sz w:val="24"/>
          <w:szCs w:val="24"/>
        </w:rPr>
        <w:t xml:space="preserve"> not closed by the legal ramifications of including </w:t>
      </w:r>
      <w:r w:rsidR="00E415CB" w:rsidRPr="007860E1">
        <w:rPr>
          <w:rFonts w:asciiTheme="majorBidi" w:hAnsiTheme="majorBidi" w:cstheme="majorBidi"/>
          <w:i/>
          <w:sz w:val="24"/>
          <w:szCs w:val="24"/>
        </w:rPr>
        <w:t>force</w:t>
      </w:r>
      <w:r w:rsidR="00E415CB" w:rsidRPr="007860E1">
        <w:rPr>
          <w:rFonts w:asciiTheme="majorBidi" w:hAnsiTheme="majorBidi" w:cstheme="majorBidi"/>
          <w:sz w:val="24"/>
          <w:szCs w:val="24"/>
        </w:rPr>
        <w:t xml:space="preserve"> </w:t>
      </w:r>
      <w:r w:rsidR="00E415CB" w:rsidRPr="007860E1">
        <w:rPr>
          <w:rFonts w:asciiTheme="majorBidi" w:hAnsiTheme="majorBidi" w:cstheme="majorBidi"/>
          <w:i/>
          <w:sz w:val="24"/>
          <w:szCs w:val="24"/>
        </w:rPr>
        <w:t xml:space="preserve">majeure </w:t>
      </w:r>
      <w:r w:rsidR="00E415CB" w:rsidRPr="007860E1">
        <w:rPr>
          <w:rFonts w:asciiTheme="majorBidi" w:hAnsiTheme="majorBidi" w:cstheme="majorBidi"/>
          <w:sz w:val="24"/>
          <w:szCs w:val="24"/>
        </w:rPr>
        <w:t>clauses in a contract.</w:t>
      </w:r>
      <w:r w:rsidR="00B52B5A" w:rsidRPr="007860E1">
        <w:rPr>
          <w:rFonts w:asciiTheme="majorBidi" w:hAnsiTheme="majorBidi" w:cstheme="majorBidi"/>
          <w:sz w:val="24"/>
          <w:szCs w:val="24"/>
        </w:rPr>
        <w:t xml:space="preserve"> </w:t>
      </w:r>
      <w:r w:rsidR="00D70CF6" w:rsidRPr="007860E1">
        <w:rPr>
          <w:rFonts w:asciiTheme="majorBidi" w:hAnsiTheme="majorBidi" w:cstheme="majorBidi"/>
          <w:sz w:val="24"/>
          <w:szCs w:val="24"/>
        </w:rPr>
        <w:t xml:space="preserve">Parties in an agreement </w:t>
      </w:r>
      <w:r w:rsidR="00717159" w:rsidRPr="007860E1">
        <w:rPr>
          <w:rFonts w:asciiTheme="majorBidi" w:hAnsiTheme="majorBidi" w:cstheme="majorBidi"/>
          <w:sz w:val="24"/>
          <w:szCs w:val="24"/>
        </w:rPr>
        <w:t xml:space="preserve">affected by Coronavirus outbreak </w:t>
      </w:r>
      <w:r w:rsidR="009A74A8" w:rsidRPr="007860E1">
        <w:rPr>
          <w:rFonts w:asciiTheme="majorBidi" w:hAnsiTheme="majorBidi" w:cstheme="majorBidi"/>
          <w:sz w:val="24"/>
          <w:szCs w:val="24"/>
        </w:rPr>
        <w:t xml:space="preserve">are set to benefit from the results of this study. Consequently, the study recommends that for the benefit of the parties in an agreement, </w:t>
      </w:r>
      <w:r w:rsidR="005555E5" w:rsidRPr="007860E1">
        <w:rPr>
          <w:rFonts w:asciiTheme="majorBidi" w:hAnsiTheme="majorBidi" w:cstheme="majorBidi"/>
          <w:sz w:val="24"/>
          <w:szCs w:val="24"/>
        </w:rPr>
        <w:t xml:space="preserve">further discussions </w:t>
      </w:r>
      <w:r w:rsidR="00BF6811" w:rsidRPr="007860E1">
        <w:rPr>
          <w:rFonts w:asciiTheme="majorBidi" w:hAnsiTheme="majorBidi" w:cstheme="majorBidi"/>
          <w:sz w:val="24"/>
          <w:szCs w:val="24"/>
        </w:rPr>
        <w:t xml:space="preserve">on </w:t>
      </w:r>
      <w:r w:rsidR="009A74A8" w:rsidRPr="007860E1">
        <w:rPr>
          <w:rFonts w:asciiTheme="majorBidi" w:hAnsiTheme="majorBidi" w:cstheme="majorBidi"/>
          <w:sz w:val="24"/>
          <w:szCs w:val="24"/>
        </w:rPr>
        <w:t xml:space="preserve">clauses that can accommodate the good spirit of </w:t>
      </w:r>
      <w:r w:rsidR="009A74A8" w:rsidRPr="007860E1">
        <w:rPr>
          <w:rFonts w:asciiTheme="majorBidi" w:hAnsiTheme="majorBidi" w:cstheme="majorBidi"/>
          <w:i/>
          <w:sz w:val="24"/>
          <w:szCs w:val="24"/>
        </w:rPr>
        <w:t>force</w:t>
      </w:r>
      <w:r w:rsidR="009A74A8" w:rsidRPr="007860E1">
        <w:rPr>
          <w:rFonts w:asciiTheme="majorBidi" w:hAnsiTheme="majorBidi" w:cstheme="majorBidi"/>
          <w:sz w:val="24"/>
          <w:szCs w:val="24"/>
        </w:rPr>
        <w:t xml:space="preserve"> </w:t>
      </w:r>
      <w:r w:rsidR="009A74A8" w:rsidRPr="007860E1">
        <w:rPr>
          <w:rFonts w:asciiTheme="majorBidi" w:hAnsiTheme="majorBidi" w:cstheme="majorBidi"/>
          <w:i/>
          <w:sz w:val="24"/>
          <w:szCs w:val="24"/>
        </w:rPr>
        <w:t xml:space="preserve">majeure </w:t>
      </w:r>
      <w:r w:rsidR="005555E5" w:rsidRPr="007860E1">
        <w:rPr>
          <w:rFonts w:asciiTheme="majorBidi" w:hAnsiTheme="majorBidi" w:cstheme="majorBidi"/>
          <w:sz w:val="24"/>
          <w:szCs w:val="24"/>
        </w:rPr>
        <w:lastRenderedPageBreak/>
        <w:t>are encouraged.</w:t>
      </w:r>
      <w:r w:rsidR="009A74A8" w:rsidRPr="007860E1">
        <w:rPr>
          <w:rFonts w:asciiTheme="majorBidi" w:hAnsiTheme="majorBidi" w:cstheme="majorBidi"/>
          <w:sz w:val="24"/>
          <w:szCs w:val="24"/>
        </w:rPr>
        <w:t xml:space="preserve"> </w:t>
      </w:r>
      <w:r w:rsidR="00BB6E6D">
        <w:rPr>
          <w:rFonts w:asciiTheme="majorBidi" w:hAnsiTheme="majorBidi" w:cstheme="majorBidi"/>
          <w:sz w:val="24"/>
          <w:szCs w:val="24"/>
        </w:rPr>
        <w:t xml:space="preserve"> </w:t>
      </w:r>
      <w:r w:rsidR="000D01BA" w:rsidRPr="007860E1">
        <w:rPr>
          <w:rFonts w:asciiTheme="majorBidi" w:hAnsiTheme="majorBidi" w:cstheme="majorBidi"/>
          <w:sz w:val="24"/>
          <w:szCs w:val="24"/>
        </w:rPr>
        <w:t>If the change in circumstances is foreseeable by the parties in a contract, a contract is not frustrated.</w:t>
      </w:r>
      <w:r w:rsidR="006C7744" w:rsidRPr="007860E1">
        <w:rPr>
          <w:rFonts w:asciiTheme="majorBidi" w:hAnsiTheme="majorBidi" w:cstheme="majorBidi"/>
          <w:sz w:val="24"/>
          <w:szCs w:val="24"/>
        </w:rPr>
        <w:t xml:space="preserve"> The subject of future litigation c</w:t>
      </w:r>
      <w:r w:rsidR="00061B48" w:rsidRPr="007860E1">
        <w:rPr>
          <w:rFonts w:asciiTheme="majorBidi" w:hAnsiTheme="majorBidi" w:cstheme="majorBidi"/>
          <w:sz w:val="24"/>
          <w:szCs w:val="24"/>
        </w:rPr>
        <w:t xml:space="preserve">ould well become to defeat the </w:t>
      </w:r>
      <w:r w:rsidR="006C7744" w:rsidRPr="007860E1">
        <w:rPr>
          <w:rFonts w:asciiTheme="majorBidi" w:hAnsiTheme="majorBidi" w:cstheme="majorBidi"/>
          <w:sz w:val="24"/>
          <w:szCs w:val="24"/>
        </w:rPr>
        <w:t>claim of frustration</w:t>
      </w:r>
      <w:r w:rsidR="002A01B4" w:rsidRPr="007860E1">
        <w:rPr>
          <w:rFonts w:asciiTheme="majorBidi" w:hAnsiTheme="majorBidi" w:cstheme="majorBidi"/>
          <w:sz w:val="24"/>
          <w:szCs w:val="24"/>
        </w:rPr>
        <w:t xml:space="preserve"> especially when the impact of Coronavirus pandemic became adequately predictable</w:t>
      </w:r>
      <w:r w:rsidR="00061B48" w:rsidRPr="007860E1">
        <w:rPr>
          <w:rFonts w:asciiTheme="majorBidi" w:hAnsiTheme="majorBidi" w:cstheme="majorBidi"/>
          <w:sz w:val="24"/>
          <w:szCs w:val="24"/>
        </w:rPr>
        <w:t xml:space="preserve"> (</w:t>
      </w:r>
      <w:proofErr w:type="spellStart"/>
      <w:r w:rsidR="00061B48" w:rsidRPr="007860E1">
        <w:rPr>
          <w:rFonts w:asciiTheme="majorBidi" w:hAnsiTheme="majorBidi" w:cstheme="majorBidi"/>
          <w:sz w:val="24"/>
          <w:szCs w:val="24"/>
        </w:rPr>
        <w:t>Akbulaev</w:t>
      </w:r>
      <w:proofErr w:type="spellEnd"/>
      <w:r w:rsidR="00061B48" w:rsidRPr="007860E1">
        <w:rPr>
          <w:rFonts w:asciiTheme="majorBidi" w:hAnsiTheme="majorBidi" w:cstheme="majorBidi"/>
          <w:sz w:val="24"/>
          <w:szCs w:val="24"/>
        </w:rPr>
        <w:t xml:space="preserve"> et al., 2020; </w:t>
      </w:r>
      <w:proofErr w:type="spellStart"/>
      <w:r w:rsidR="00061B48" w:rsidRPr="007860E1">
        <w:rPr>
          <w:rFonts w:asciiTheme="majorBidi" w:hAnsiTheme="majorBidi" w:cstheme="majorBidi"/>
          <w:sz w:val="24"/>
          <w:szCs w:val="24"/>
        </w:rPr>
        <w:t>Torsello</w:t>
      </w:r>
      <w:proofErr w:type="spellEnd"/>
      <w:r w:rsidR="00061B48" w:rsidRPr="007860E1">
        <w:rPr>
          <w:rFonts w:asciiTheme="majorBidi" w:hAnsiTheme="majorBidi" w:cstheme="majorBidi"/>
          <w:sz w:val="24"/>
          <w:szCs w:val="24"/>
        </w:rPr>
        <w:t xml:space="preserve"> &amp; Winkler, 2020)</w:t>
      </w:r>
      <w:r w:rsidR="002A01B4" w:rsidRPr="007860E1">
        <w:rPr>
          <w:rFonts w:asciiTheme="majorBidi" w:hAnsiTheme="majorBidi" w:cstheme="majorBidi"/>
          <w:sz w:val="24"/>
          <w:szCs w:val="24"/>
        </w:rPr>
        <w:t>.</w:t>
      </w:r>
      <w:r w:rsidR="00BB6E6D">
        <w:rPr>
          <w:rFonts w:asciiTheme="majorBidi" w:hAnsiTheme="majorBidi" w:cstheme="majorBidi"/>
          <w:sz w:val="24"/>
          <w:szCs w:val="24"/>
        </w:rPr>
        <w:t xml:space="preserve"> </w:t>
      </w:r>
      <w:r w:rsidR="00C672AB" w:rsidRPr="007860E1">
        <w:rPr>
          <w:rFonts w:asciiTheme="majorBidi" w:hAnsiTheme="majorBidi" w:cstheme="majorBidi"/>
          <w:sz w:val="24"/>
          <w:szCs w:val="24"/>
        </w:rPr>
        <w:t>How businesses in the United States are going to continue being affected by Coronavirus is anyone’</w:t>
      </w:r>
      <w:r w:rsidR="00B90B45" w:rsidRPr="007860E1">
        <w:rPr>
          <w:rFonts w:asciiTheme="majorBidi" w:hAnsiTheme="majorBidi" w:cstheme="majorBidi"/>
          <w:sz w:val="24"/>
          <w:szCs w:val="24"/>
        </w:rPr>
        <w:t>s guess, however, lessons can be learned from other countries struggling with pandemic in addition to predictions from public health experts.</w:t>
      </w:r>
      <w:r w:rsidR="0007760E" w:rsidRPr="007860E1">
        <w:rPr>
          <w:rFonts w:asciiTheme="majorBidi" w:hAnsiTheme="majorBidi" w:cstheme="majorBidi"/>
          <w:sz w:val="24"/>
          <w:szCs w:val="24"/>
        </w:rPr>
        <w:t xml:space="preserve"> Therefore, </w:t>
      </w:r>
      <w:r w:rsidR="002F1789" w:rsidRPr="007860E1">
        <w:rPr>
          <w:rFonts w:asciiTheme="majorBidi" w:hAnsiTheme="majorBidi" w:cstheme="majorBidi"/>
          <w:sz w:val="24"/>
          <w:szCs w:val="24"/>
        </w:rPr>
        <w:t xml:space="preserve">to </w:t>
      </w:r>
      <w:r w:rsidR="0007760E" w:rsidRPr="007860E1">
        <w:rPr>
          <w:rFonts w:asciiTheme="majorBidi" w:hAnsiTheme="majorBidi" w:cstheme="majorBidi"/>
          <w:sz w:val="24"/>
          <w:szCs w:val="24"/>
        </w:rPr>
        <w:t>resp</w:t>
      </w:r>
      <w:r w:rsidR="002F1789" w:rsidRPr="007860E1">
        <w:rPr>
          <w:rFonts w:asciiTheme="majorBidi" w:hAnsiTheme="majorBidi" w:cstheme="majorBidi"/>
          <w:sz w:val="24"/>
          <w:szCs w:val="24"/>
        </w:rPr>
        <w:t>ond</w:t>
      </w:r>
      <w:r w:rsidR="0007760E" w:rsidRPr="007860E1">
        <w:rPr>
          <w:rFonts w:asciiTheme="majorBidi" w:hAnsiTheme="majorBidi" w:cstheme="majorBidi"/>
          <w:sz w:val="24"/>
          <w:szCs w:val="24"/>
        </w:rPr>
        <w:t xml:space="preserve"> to different Coronavirus-related escalations, </w:t>
      </w:r>
      <w:r w:rsidR="00522D52" w:rsidRPr="007860E1">
        <w:rPr>
          <w:rFonts w:asciiTheme="majorBidi" w:hAnsiTheme="majorBidi" w:cstheme="majorBidi"/>
          <w:sz w:val="24"/>
          <w:szCs w:val="24"/>
        </w:rPr>
        <w:t>contingencies are recommended.</w:t>
      </w:r>
      <w:r w:rsidR="00CC0E62" w:rsidRPr="007860E1">
        <w:rPr>
          <w:rFonts w:asciiTheme="majorBidi" w:hAnsiTheme="majorBidi" w:cstheme="majorBidi"/>
          <w:sz w:val="24"/>
          <w:szCs w:val="24"/>
        </w:rPr>
        <w:t xml:space="preserve"> </w:t>
      </w:r>
      <w:r w:rsidR="006F02DD" w:rsidRPr="007860E1">
        <w:rPr>
          <w:rFonts w:asciiTheme="majorBidi" w:hAnsiTheme="majorBidi" w:cstheme="majorBidi"/>
          <w:sz w:val="24"/>
          <w:szCs w:val="24"/>
        </w:rPr>
        <w:t xml:space="preserve">Using this method, tailored solutions among parties are allowed instead of being dependent on generic </w:t>
      </w:r>
      <w:r w:rsidR="004F0951" w:rsidRPr="007860E1">
        <w:rPr>
          <w:rFonts w:asciiTheme="majorBidi" w:hAnsiTheme="majorBidi" w:cstheme="majorBidi"/>
          <w:sz w:val="24"/>
          <w:szCs w:val="24"/>
        </w:rPr>
        <w:t>clauses and it also minimizes risk</w:t>
      </w:r>
      <w:r w:rsidR="00774DAA" w:rsidRPr="007860E1">
        <w:rPr>
          <w:rFonts w:asciiTheme="majorBidi" w:hAnsiTheme="majorBidi" w:cstheme="majorBidi"/>
          <w:sz w:val="24"/>
          <w:szCs w:val="24"/>
        </w:rPr>
        <w:t xml:space="preserve"> </w:t>
      </w:r>
      <w:r w:rsidR="00A75B4B" w:rsidRPr="007860E1">
        <w:rPr>
          <w:rFonts w:asciiTheme="majorBidi" w:hAnsiTheme="majorBidi" w:cstheme="majorBidi"/>
          <w:sz w:val="24"/>
          <w:szCs w:val="24"/>
        </w:rPr>
        <w:t>(Tsang, 2020)</w:t>
      </w:r>
      <w:r w:rsidR="004F0951" w:rsidRPr="007860E1">
        <w:rPr>
          <w:rFonts w:asciiTheme="majorBidi" w:hAnsiTheme="majorBidi" w:cstheme="majorBidi"/>
          <w:sz w:val="24"/>
          <w:szCs w:val="24"/>
        </w:rPr>
        <w:t>.</w:t>
      </w:r>
      <w:r w:rsidR="00774DAA" w:rsidRPr="007860E1">
        <w:rPr>
          <w:rFonts w:asciiTheme="majorBidi" w:hAnsiTheme="majorBidi" w:cstheme="majorBidi"/>
          <w:sz w:val="24"/>
          <w:szCs w:val="24"/>
        </w:rPr>
        <w:t xml:space="preserve"> </w:t>
      </w:r>
      <w:r w:rsidR="005D6B14" w:rsidRPr="007860E1">
        <w:rPr>
          <w:rFonts w:asciiTheme="majorBidi" w:hAnsiTheme="majorBidi" w:cstheme="majorBidi"/>
          <w:sz w:val="24"/>
          <w:szCs w:val="24"/>
        </w:rPr>
        <w:t>Effect</w:t>
      </w:r>
      <w:r w:rsidR="001B3820" w:rsidRPr="007860E1">
        <w:rPr>
          <w:rFonts w:asciiTheme="majorBidi" w:hAnsiTheme="majorBidi" w:cstheme="majorBidi"/>
          <w:sz w:val="24"/>
          <w:szCs w:val="24"/>
        </w:rPr>
        <w:t xml:space="preserve">ively during the interim period, </w:t>
      </w:r>
      <w:r w:rsidR="004C572A" w:rsidRPr="007860E1">
        <w:rPr>
          <w:rFonts w:asciiTheme="majorBidi" w:hAnsiTheme="majorBidi" w:cstheme="majorBidi"/>
          <w:sz w:val="24"/>
          <w:szCs w:val="24"/>
        </w:rPr>
        <w:t xml:space="preserve">the parties’ rights and obligations are set out </w:t>
      </w:r>
      <w:r w:rsidR="001B4BF9" w:rsidRPr="007860E1">
        <w:rPr>
          <w:rFonts w:asciiTheme="majorBidi" w:hAnsiTheme="majorBidi" w:cstheme="majorBidi"/>
          <w:sz w:val="24"/>
          <w:szCs w:val="24"/>
        </w:rPr>
        <w:t>in the drafted terms and once the pandemic dissipates, a roadmap to get back to normality is provided.</w:t>
      </w:r>
      <w:r w:rsidR="00284B10" w:rsidRPr="007860E1">
        <w:rPr>
          <w:rFonts w:asciiTheme="majorBidi" w:hAnsiTheme="majorBidi" w:cstheme="majorBidi"/>
          <w:sz w:val="24"/>
          <w:szCs w:val="24"/>
        </w:rPr>
        <w:t xml:space="preserve"> The nature of the contract and industry will influenc</w:t>
      </w:r>
      <w:r w:rsidR="00112AD0" w:rsidRPr="007860E1">
        <w:rPr>
          <w:rFonts w:asciiTheme="majorBidi" w:hAnsiTheme="majorBidi" w:cstheme="majorBidi"/>
          <w:sz w:val="24"/>
          <w:szCs w:val="24"/>
        </w:rPr>
        <w:t>e events to</w:t>
      </w:r>
      <w:r w:rsidR="005B368D" w:rsidRPr="007860E1">
        <w:rPr>
          <w:rFonts w:asciiTheme="majorBidi" w:hAnsiTheme="majorBidi" w:cstheme="majorBidi"/>
          <w:sz w:val="24"/>
          <w:szCs w:val="24"/>
        </w:rPr>
        <w:t xml:space="preserve"> account for in such provisions, however, it may comprise of</w:t>
      </w:r>
      <w:r w:rsidR="00BA5A29">
        <w:rPr>
          <w:rFonts w:asciiTheme="majorBidi" w:hAnsiTheme="majorBidi" w:cstheme="majorBidi"/>
          <w:sz w:val="24"/>
          <w:szCs w:val="24"/>
        </w:rPr>
        <w:t xml:space="preserve"> o</w:t>
      </w:r>
      <w:r w:rsidR="00CC14AC" w:rsidRPr="00BA5A29">
        <w:rPr>
          <w:rFonts w:asciiTheme="majorBidi" w:hAnsiTheme="majorBidi" w:cstheme="majorBidi"/>
          <w:sz w:val="24"/>
          <w:szCs w:val="24"/>
        </w:rPr>
        <w:t xml:space="preserve">perations may be ceased temporarily by one business or both as a precautionary measure or </w:t>
      </w:r>
      <w:r w:rsidR="00B1173C" w:rsidRPr="00BA5A29">
        <w:rPr>
          <w:rFonts w:asciiTheme="majorBidi" w:hAnsiTheme="majorBidi" w:cstheme="majorBidi"/>
          <w:sz w:val="24"/>
          <w:szCs w:val="24"/>
        </w:rPr>
        <w:t xml:space="preserve">because of an </w:t>
      </w:r>
      <w:r w:rsidR="00BA5A29" w:rsidRPr="00BA5A29">
        <w:rPr>
          <w:rFonts w:asciiTheme="majorBidi" w:hAnsiTheme="majorBidi" w:cstheme="majorBidi"/>
          <w:sz w:val="24"/>
          <w:szCs w:val="24"/>
        </w:rPr>
        <w:t>infection. In</w:t>
      </w:r>
      <w:r w:rsidR="001F2A01" w:rsidRPr="00BA5A29">
        <w:rPr>
          <w:rFonts w:asciiTheme="majorBidi" w:hAnsiTheme="majorBidi" w:cstheme="majorBidi"/>
          <w:sz w:val="24"/>
          <w:szCs w:val="24"/>
        </w:rPr>
        <w:t xml:space="preserve"> accordance with non-binding governmental </w:t>
      </w:r>
      <w:r w:rsidR="009C2416" w:rsidRPr="00BA5A29">
        <w:rPr>
          <w:rFonts w:asciiTheme="majorBidi" w:hAnsiTheme="majorBidi" w:cstheme="majorBidi"/>
          <w:sz w:val="24"/>
          <w:szCs w:val="24"/>
        </w:rPr>
        <w:t xml:space="preserve">advisories, one or both businesses can elect to close or </w:t>
      </w:r>
      <w:r w:rsidR="000F253F" w:rsidRPr="00BA5A29">
        <w:rPr>
          <w:rFonts w:asciiTheme="majorBidi" w:hAnsiTheme="majorBidi" w:cstheme="majorBidi"/>
          <w:sz w:val="24"/>
          <w:szCs w:val="24"/>
        </w:rPr>
        <w:t>under government directives, one or both businesses could choose t</w:t>
      </w:r>
      <w:r w:rsidR="009177BE" w:rsidRPr="00BA5A29">
        <w:rPr>
          <w:rFonts w:asciiTheme="majorBidi" w:hAnsiTheme="majorBidi" w:cstheme="majorBidi"/>
          <w:sz w:val="24"/>
          <w:szCs w:val="24"/>
        </w:rPr>
        <w:t>o operate in a different manner.</w:t>
      </w:r>
    </w:p>
    <w:p w14:paraId="14F2BBB4" w14:textId="77777777" w:rsidR="00BA5A29" w:rsidRPr="00BA5A29" w:rsidRDefault="00BA5A29" w:rsidP="00BA5A29">
      <w:pPr>
        <w:spacing w:after="0" w:line="360" w:lineRule="auto"/>
        <w:jc w:val="both"/>
        <w:rPr>
          <w:rFonts w:asciiTheme="majorBidi" w:hAnsiTheme="majorBidi" w:cstheme="majorBidi"/>
          <w:sz w:val="24"/>
          <w:szCs w:val="24"/>
        </w:rPr>
      </w:pPr>
    </w:p>
    <w:p w14:paraId="3FFF1183" w14:textId="6588F1DC" w:rsidR="00B23021" w:rsidRPr="007860E1" w:rsidRDefault="00C17490" w:rsidP="00BA5A29">
      <w:pPr>
        <w:spacing w:after="0" w:line="360" w:lineRule="auto"/>
        <w:rPr>
          <w:rFonts w:asciiTheme="majorBidi" w:hAnsiTheme="majorBidi" w:cstheme="majorBidi"/>
          <w:b/>
          <w:sz w:val="24"/>
          <w:szCs w:val="24"/>
        </w:rPr>
      </w:pPr>
      <w:r w:rsidRPr="007860E1">
        <w:rPr>
          <w:rFonts w:asciiTheme="majorBidi" w:hAnsiTheme="majorBidi" w:cstheme="majorBidi"/>
          <w:b/>
          <w:sz w:val="24"/>
          <w:szCs w:val="24"/>
        </w:rPr>
        <w:t>6.</w:t>
      </w:r>
      <w:r w:rsidR="00BE6A84" w:rsidRPr="007860E1">
        <w:rPr>
          <w:rFonts w:asciiTheme="majorBidi" w:hAnsiTheme="majorBidi" w:cstheme="majorBidi"/>
          <w:b/>
          <w:sz w:val="24"/>
          <w:szCs w:val="24"/>
        </w:rPr>
        <w:t xml:space="preserve"> </w:t>
      </w:r>
      <w:r w:rsidR="00B23021" w:rsidRPr="007860E1">
        <w:rPr>
          <w:rFonts w:asciiTheme="majorBidi" w:hAnsiTheme="majorBidi" w:cstheme="majorBidi"/>
          <w:b/>
          <w:sz w:val="24"/>
          <w:szCs w:val="24"/>
        </w:rPr>
        <w:t>Conclusion</w:t>
      </w:r>
    </w:p>
    <w:p w14:paraId="04AFE4A3" w14:textId="387FCD18" w:rsidR="00B23021" w:rsidRPr="007860E1" w:rsidRDefault="00B23021" w:rsidP="00BA5A29">
      <w:pPr>
        <w:spacing w:after="0" w:line="360" w:lineRule="auto"/>
        <w:ind w:firstLine="720"/>
        <w:jc w:val="both"/>
        <w:rPr>
          <w:rFonts w:asciiTheme="majorBidi" w:hAnsiTheme="majorBidi" w:cstheme="majorBidi"/>
          <w:sz w:val="24"/>
          <w:szCs w:val="24"/>
        </w:rPr>
      </w:pPr>
      <w:r w:rsidRPr="007860E1">
        <w:rPr>
          <w:rFonts w:asciiTheme="majorBidi" w:hAnsiTheme="majorBidi" w:cstheme="majorBidi"/>
          <w:sz w:val="24"/>
          <w:szCs w:val="24"/>
        </w:rPr>
        <w:t>A thorough analysis of a party’s contract and its obligations must be conducted if the party wishes to rely upon the doctrines of impracticability, impossibility and frustration since their application is highly contextual in nature. Additionally, through evidence compiled meticulously, the affected party needs to demonstrate that its performance is different from the envisaged one and performance has been rendered impossible.</w:t>
      </w:r>
      <w:r w:rsidR="00BA5A29">
        <w:rPr>
          <w:rFonts w:asciiTheme="majorBidi" w:hAnsiTheme="majorBidi" w:cstheme="majorBidi"/>
          <w:sz w:val="24"/>
          <w:szCs w:val="24"/>
        </w:rPr>
        <w:t xml:space="preserve"> </w:t>
      </w:r>
      <w:r w:rsidRPr="007860E1">
        <w:rPr>
          <w:rFonts w:asciiTheme="majorBidi" w:hAnsiTheme="majorBidi" w:cstheme="majorBidi"/>
          <w:sz w:val="24"/>
          <w:szCs w:val="24"/>
        </w:rPr>
        <w:t xml:space="preserve">Contractual obligations must be fulfilled to the fullest through parties doing their utmost as dictated by contract law, the pandemic notwithstanding. Changing circumstances dictate that adjustments have to be made and therefore renegotiation of contractual terms should be prioritized by the parties. In order to avoid investigations by enforcement agencies and future litigation, contract law principles and regulatory requirements and provisions in the contract regarding terms amendment will have to be taken into account in the process of renegotiation. </w:t>
      </w:r>
    </w:p>
    <w:p w14:paraId="6AE305EC" w14:textId="77777777" w:rsidR="00AB78BD" w:rsidRPr="007860E1" w:rsidRDefault="00AB78BD" w:rsidP="007860E1">
      <w:pPr>
        <w:spacing w:after="0" w:line="360" w:lineRule="auto"/>
        <w:rPr>
          <w:rFonts w:asciiTheme="majorBidi" w:hAnsiTheme="majorBidi" w:cstheme="majorBidi"/>
          <w:b/>
          <w:sz w:val="24"/>
          <w:szCs w:val="24"/>
        </w:rPr>
      </w:pPr>
      <w:r w:rsidRPr="007860E1">
        <w:rPr>
          <w:rFonts w:asciiTheme="majorBidi" w:hAnsiTheme="majorBidi" w:cstheme="majorBidi"/>
          <w:b/>
          <w:sz w:val="24"/>
          <w:szCs w:val="24"/>
        </w:rPr>
        <w:br w:type="page"/>
      </w:r>
    </w:p>
    <w:p w14:paraId="22671E3B" w14:textId="77777777" w:rsidR="00ED0BB8" w:rsidRPr="007860E1" w:rsidRDefault="00AB78BD" w:rsidP="00BA5A29">
      <w:pPr>
        <w:spacing w:after="0" w:line="360" w:lineRule="auto"/>
        <w:rPr>
          <w:rFonts w:asciiTheme="majorBidi" w:hAnsiTheme="majorBidi" w:cstheme="majorBidi"/>
          <w:b/>
          <w:sz w:val="24"/>
          <w:szCs w:val="24"/>
        </w:rPr>
      </w:pPr>
      <w:commentRangeStart w:id="7"/>
      <w:r w:rsidRPr="007860E1">
        <w:rPr>
          <w:rFonts w:asciiTheme="majorBidi" w:hAnsiTheme="majorBidi" w:cstheme="majorBidi"/>
          <w:b/>
          <w:sz w:val="24"/>
          <w:szCs w:val="24"/>
        </w:rPr>
        <w:lastRenderedPageBreak/>
        <w:t>References</w:t>
      </w:r>
      <w:commentRangeEnd w:id="7"/>
      <w:r w:rsidR="00592EAA">
        <w:rPr>
          <w:rStyle w:val="CommentReference"/>
        </w:rPr>
        <w:commentReference w:id="7"/>
      </w:r>
    </w:p>
    <w:p w14:paraId="68FF7BB2"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Akbulaev</w:t>
      </w:r>
      <w:proofErr w:type="spellEnd"/>
      <w:r w:rsidRPr="007860E1">
        <w:rPr>
          <w:rFonts w:asciiTheme="majorBidi" w:hAnsiTheme="majorBidi" w:cstheme="majorBidi"/>
          <w:sz w:val="24"/>
          <w:szCs w:val="24"/>
        </w:rPr>
        <w:t>, N., Mammadov, I., and Aliyev, V. (2020). Economic impact of COVID-19. </w:t>
      </w:r>
      <w:proofErr w:type="spellStart"/>
      <w:r w:rsidRPr="007860E1">
        <w:rPr>
          <w:rFonts w:asciiTheme="majorBidi" w:hAnsiTheme="majorBidi" w:cstheme="majorBidi"/>
          <w:i/>
          <w:iCs/>
          <w:sz w:val="24"/>
          <w:szCs w:val="24"/>
        </w:rPr>
        <w:t>Sylwan</w:t>
      </w:r>
      <w:proofErr w:type="spellEnd"/>
      <w:r w:rsidRPr="007860E1">
        <w:rPr>
          <w:rFonts w:asciiTheme="majorBidi" w:hAnsiTheme="majorBidi" w:cstheme="majorBidi"/>
          <w:sz w:val="24"/>
          <w:szCs w:val="24"/>
        </w:rPr>
        <w:t>, </w:t>
      </w:r>
      <w:r w:rsidRPr="007860E1">
        <w:rPr>
          <w:rFonts w:asciiTheme="majorBidi" w:hAnsiTheme="majorBidi" w:cstheme="majorBidi"/>
          <w:i/>
          <w:iCs/>
          <w:sz w:val="24"/>
          <w:szCs w:val="24"/>
        </w:rPr>
        <w:t>164</w:t>
      </w:r>
      <w:r w:rsidRPr="007860E1">
        <w:rPr>
          <w:rFonts w:asciiTheme="majorBidi" w:hAnsiTheme="majorBidi" w:cstheme="majorBidi"/>
          <w:sz w:val="24"/>
          <w:szCs w:val="24"/>
        </w:rPr>
        <w:t>(5).</w:t>
      </w:r>
    </w:p>
    <w:p w14:paraId="2C3959B2"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Beale, H., and Twigg-</w:t>
      </w:r>
      <w:proofErr w:type="spellStart"/>
      <w:r w:rsidRPr="007860E1">
        <w:rPr>
          <w:rFonts w:asciiTheme="majorBidi" w:hAnsiTheme="majorBidi" w:cstheme="majorBidi"/>
          <w:sz w:val="24"/>
          <w:szCs w:val="24"/>
        </w:rPr>
        <w:t>Flesner</w:t>
      </w:r>
      <w:proofErr w:type="spellEnd"/>
      <w:r w:rsidRPr="007860E1">
        <w:rPr>
          <w:rFonts w:asciiTheme="majorBidi" w:hAnsiTheme="majorBidi" w:cstheme="majorBidi"/>
          <w:sz w:val="24"/>
          <w:szCs w:val="24"/>
        </w:rPr>
        <w:t>, C. (2020). Covid-19 and frustration in English law. </w:t>
      </w:r>
      <w:r w:rsidRPr="007860E1">
        <w:rPr>
          <w:rFonts w:asciiTheme="majorBidi" w:hAnsiTheme="majorBidi" w:cstheme="majorBidi"/>
          <w:i/>
          <w:iCs/>
          <w:sz w:val="24"/>
          <w:szCs w:val="24"/>
        </w:rPr>
        <w:t>Hugh Beale and Christian Twigg-</w:t>
      </w:r>
      <w:proofErr w:type="spellStart"/>
      <w:r w:rsidRPr="007860E1">
        <w:rPr>
          <w:rFonts w:asciiTheme="majorBidi" w:hAnsiTheme="majorBidi" w:cstheme="majorBidi"/>
          <w:i/>
          <w:iCs/>
          <w:sz w:val="24"/>
          <w:szCs w:val="24"/>
        </w:rPr>
        <w:t>Flesner</w:t>
      </w:r>
      <w:proofErr w:type="spellEnd"/>
      <w:r w:rsidRPr="007860E1">
        <w:rPr>
          <w:rFonts w:asciiTheme="majorBidi" w:hAnsiTheme="majorBidi" w:cstheme="majorBidi"/>
          <w:i/>
          <w:iCs/>
          <w:sz w:val="24"/>
          <w:szCs w:val="24"/>
        </w:rPr>
        <w:t xml:space="preserve">," Covid-19 and frustration in English law" in Sergio Garcia Long, Derecho de los </w:t>
      </w:r>
      <w:proofErr w:type="spellStart"/>
      <w:r w:rsidRPr="007860E1">
        <w:rPr>
          <w:rFonts w:asciiTheme="majorBidi" w:hAnsiTheme="majorBidi" w:cstheme="majorBidi"/>
          <w:i/>
          <w:iCs/>
          <w:sz w:val="24"/>
          <w:szCs w:val="24"/>
        </w:rPr>
        <w:t>Desastres</w:t>
      </w:r>
      <w:proofErr w:type="spellEnd"/>
      <w:r w:rsidRPr="007860E1">
        <w:rPr>
          <w:rFonts w:asciiTheme="majorBidi" w:hAnsiTheme="majorBidi" w:cstheme="majorBidi"/>
          <w:i/>
          <w:iCs/>
          <w:sz w:val="24"/>
          <w:szCs w:val="24"/>
        </w:rPr>
        <w:t xml:space="preserve">: Covid-19 (Pontificia Universidad </w:t>
      </w:r>
      <w:proofErr w:type="spellStart"/>
      <w:r w:rsidRPr="007860E1">
        <w:rPr>
          <w:rFonts w:asciiTheme="majorBidi" w:hAnsiTheme="majorBidi" w:cstheme="majorBidi"/>
          <w:i/>
          <w:iCs/>
          <w:sz w:val="24"/>
          <w:szCs w:val="24"/>
        </w:rPr>
        <w:t>Católica</w:t>
      </w:r>
      <w:proofErr w:type="spellEnd"/>
      <w:r w:rsidRPr="007860E1">
        <w:rPr>
          <w:rFonts w:asciiTheme="majorBidi" w:hAnsiTheme="majorBidi" w:cstheme="majorBidi"/>
          <w:i/>
          <w:iCs/>
          <w:sz w:val="24"/>
          <w:szCs w:val="24"/>
        </w:rPr>
        <w:t xml:space="preserve"> del Perú, 2020)</w:t>
      </w:r>
      <w:r w:rsidRPr="007860E1">
        <w:rPr>
          <w:rFonts w:asciiTheme="majorBidi" w:hAnsiTheme="majorBidi" w:cstheme="majorBidi"/>
          <w:sz w:val="24"/>
          <w:szCs w:val="24"/>
        </w:rPr>
        <w:t>.</w:t>
      </w:r>
    </w:p>
    <w:p w14:paraId="2F32C912"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 xml:space="preserve">Berger, K. P., and </w:t>
      </w:r>
      <w:proofErr w:type="spellStart"/>
      <w:r w:rsidRPr="007860E1">
        <w:rPr>
          <w:rFonts w:asciiTheme="majorBidi" w:hAnsiTheme="majorBidi" w:cstheme="majorBidi"/>
          <w:sz w:val="24"/>
          <w:szCs w:val="24"/>
        </w:rPr>
        <w:t>Behn</w:t>
      </w:r>
      <w:proofErr w:type="spellEnd"/>
      <w:r w:rsidRPr="007860E1">
        <w:rPr>
          <w:rFonts w:asciiTheme="majorBidi" w:hAnsiTheme="majorBidi" w:cstheme="majorBidi"/>
          <w:sz w:val="24"/>
          <w:szCs w:val="24"/>
        </w:rPr>
        <w:t>, D. (2019). Force Majeure and Hardship in the Age of Corona: A Historical and Comparative Study. </w:t>
      </w:r>
      <w:r w:rsidRPr="007860E1">
        <w:rPr>
          <w:rFonts w:asciiTheme="majorBidi" w:hAnsiTheme="majorBidi" w:cstheme="majorBidi"/>
          <w:i/>
          <w:iCs/>
          <w:sz w:val="24"/>
          <w:szCs w:val="24"/>
        </w:rPr>
        <w:t xml:space="preserve">McGill J. Disp. </w:t>
      </w:r>
      <w:proofErr w:type="spellStart"/>
      <w:r w:rsidRPr="007860E1">
        <w:rPr>
          <w:rFonts w:asciiTheme="majorBidi" w:hAnsiTheme="majorBidi" w:cstheme="majorBidi"/>
          <w:i/>
          <w:iCs/>
          <w:sz w:val="24"/>
          <w:szCs w:val="24"/>
        </w:rPr>
        <w:t>Resol</w:t>
      </w:r>
      <w:proofErr w:type="spellEnd"/>
      <w:r w:rsidRPr="007860E1">
        <w:rPr>
          <w:rFonts w:asciiTheme="majorBidi" w:hAnsiTheme="majorBidi" w:cstheme="majorBidi"/>
          <w:i/>
          <w:iCs/>
          <w:sz w:val="24"/>
          <w:szCs w:val="24"/>
        </w:rPr>
        <w:t>.</w:t>
      </w:r>
      <w:r w:rsidRPr="007860E1">
        <w:rPr>
          <w:rFonts w:asciiTheme="majorBidi" w:hAnsiTheme="majorBidi" w:cstheme="majorBidi"/>
          <w:sz w:val="24"/>
          <w:szCs w:val="24"/>
        </w:rPr>
        <w:t>, </w:t>
      </w:r>
      <w:r w:rsidRPr="007860E1">
        <w:rPr>
          <w:rFonts w:asciiTheme="majorBidi" w:hAnsiTheme="majorBidi" w:cstheme="majorBidi"/>
          <w:i/>
          <w:iCs/>
          <w:sz w:val="24"/>
          <w:szCs w:val="24"/>
        </w:rPr>
        <w:t>6</w:t>
      </w:r>
      <w:r w:rsidRPr="007860E1">
        <w:rPr>
          <w:rFonts w:asciiTheme="majorBidi" w:hAnsiTheme="majorBidi" w:cstheme="majorBidi"/>
          <w:sz w:val="24"/>
          <w:szCs w:val="24"/>
        </w:rPr>
        <w:t>, 76.</w:t>
      </w:r>
    </w:p>
    <w:p w14:paraId="4A589559"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Casady</w:t>
      </w:r>
      <w:proofErr w:type="spellEnd"/>
      <w:r w:rsidRPr="007860E1">
        <w:rPr>
          <w:rFonts w:asciiTheme="majorBidi" w:hAnsiTheme="majorBidi" w:cstheme="majorBidi"/>
          <w:sz w:val="24"/>
          <w:szCs w:val="24"/>
        </w:rPr>
        <w:t>, C. B., and Baxter, D. (2020). Pandemics, public-private partnerships (PPPs), and force majeure| COVID-19 expectations and implications. </w:t>
      </w:r>
      <w:r w:rsidRPr="007860E1">
        <w:rPr>
          <w:rFonts w:asciiTheme="majorBidi" w:hAnsiTheme="majorBidi" w:cstheme="majorBidi"/>
          <w:i/>
          <w:iCs/>
          <w:sz w:val="24"/>
          <w:szCs w:val="24"/>
        </w:rPr>
        <w:t>Construction Management and Economics</w:t>
      </w:r>
      <w:r w:rsidRPr="007860E1">
        <w:rPr>
          <w:rFonts w:asciiTheme="majorBidi" w:hAnsiTheme="majorBidi" w:cstheme="majorBidi"/>
          <w:sz w:val="24"/>
          <w:szCs w:val="24"/>
        </w:rPr>
        <w:t>, </w:t>
      </w:r>
      <w:r w:rsidRPr="007860E1">
        <w:rPr>
          <w:rFonts w:asciiTheme="majorBidi" w:hAnsiTheme="majorBidi" w:cstheme="majorBidi"/>
          <w:i/>
          <w:iCs/>
          <w:sz w:val="24"/>
          <w:szCs w:val="24"/>
        </w:rPr>
        <w:t>38</w:t>
      </w:r>
      <w:r w:rsidRPr="007860E1">
        <w:rPr>
          <w:rFonts w:asciiTheme="majorBidi" w:hAnsiTheme="majorBidi" w:cstheme="majorBidi"/>
          <w:sz w:val="24"/>
          <w:szCs w:val="24"/>
        </w:rPr>
        <w:t>(12), 1077-1085.</w:t>
      </w:r>
    </w:p>
    <w:p w14:paraId="4366610E"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Cheng, T. H., and Perez, D. R. (2020). COVID-19: Force Majeure and Common-Law Contract Defenses Under New York Law. </w:t>
      </w:r>
      <w:r w:rsidRPr="007860E1">
        <w:rPr>
          <w:rFonts w:asciiTheme="majorBidi" w:hAnsiTheme="majorBidi" w:cstheme="majorBidi"/>
          <w:i/>
          <w:iCs/>
          <w:sz w:val="24"/>
          <w:szCs w:val="24"/>
        </w:rPr>
        <w:t>CLE</w:t>
      </w:r>
      <w:r w:rsidRPr="007860E1">
        <w:rPr>
          <w:rFonts w:asciiTheme="majorBidi" w:hAnsiTheme="majorBidi" w:cstheme="majorBidi"/>
          <w:sz w:val="24"/>
          <w:szCs w:val="24"/>
        </w:rPr>
        <w:t>, 44.</w:t>
      </w:r>
    </w:p>
    <w:p w14:paraId="49A63B3D"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Clark, J. R. (2020). Can I Get Force Majeure from a Novel Coronavirus?. </w:t>
      </w:r>
      <w:r w:rsidRPr="007860E1">
        <w:rPr>
          <w:rFonts w:asciiTheme="majorBidi" w:hAnsiTheme="majorBidi" w:cstheme="majorBidi"/>
          <w:i/>
          <w:iCs/>
          <w:sz w:val="24"/>
          <w:szCs w:val="24"/>
        </w:rPr>
        <w:t>Air Medical Journal</w:t>
      </w:r>
      <w:r w:rsidRPr="007860E1">
        <w:rPr>
          <w:rFonts w:asciiTheme="majorBidi" w:hAnsiTheme="majorBidi" w:cstheme="majorBidi"/>
          <w:sz w:val="24"/>
          <w:szCs w:val="24"/>
        </w:rPr>
        <w:t>, </w:t>
      </w:r>
      <w:r w:rsidRPr="007860E1">
        <w:rPr>
          <w:rFonts w:asciiTheme="majorBidi" w:hAnsiTheme="majorBidi" w:cstheme="majorBidi"/>
          <w:i/>
          <w:iCs/>
          <w:sz w:val="24"/>
          <w:szCs w:val="24"/>
        </w:rPr>
        <w:t>39</w:t>
      </w:r>
      <w:r w:rsidRPr="007860E1">
        <w:rPr>
          <w:rFonts w:asciiTheme="majorBidi" w:hAnsiTheme="majorBidi" w:cstheme="majorBidi"/>
          <w:sz w:val="24"/>
          <w:szCs w:val="24"/>
        </w:rPr>
        <w:t>(4), 235-236.</w:t>
      </w:r>
    </w:p>
    <w:p w14:paraId="093B753F"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Darabpour</w:t>
      </w:r>
      <w:proofErr w:type="spellEnd"/>
      <w:r w:rsidRPr="007860E1">
        <w:rPr>
          <w:rFonts w:asciiTheme="majorBidi" w:hAnsiTheme="majorBidi" w:cstheme="majorBidi"/>
          <w:sz w:val="24"/>
          <w:szCs w:val="24"/>
        </w:rPr>
        <w:t xml:space="preserve">, M., and </w:t>
      </w:r>
      <w:proofErr w:type="spellStart"/>
      <w:r w:rsidRPr="007860E1">
        <w:rPr>
          <w:rFonts w:asciiTheme="majorBidi" w:hAnsiTheme="majorBidi" w:cstheme="majorBidi"/>
          <w:sz w:val="24"/>
          <w:szCs w:val="24"/>
        </w:rPr>
        <w:t>Darabpour</w:t>
      </w:r>
      <w:proofErr w:type="spellEnd"/>
      <w:r w:rsidRPr="007860E1">
        <w:rPr>
          <w:rFonts w:asciiTheme="majorBidi" w:hAnsiTheme="majorBidi" w:cstheme="majorBidi"/>
          <w:sz w:val="24"/>
          <w:szCs w:val="24"/>
        </w:rPr>
        <w:t>, M. (2020). Civil and contractual liabilities for the nonperformance of the contracts due to the changed circumstances such as the appearance of COVID-19. </w:t>
      </w:r>
      <w:r w:rsidRPr="007860E1">
        <w:rPr>
          <w:rFonts w:asciiTheme="majorBidi" w:hAnsiTheme="majorBidi" w:cstheme="majorBidi"/>
          <w:i/>
          <w:iCs/>
          <w:sz w:val="24"/>
          <w:szCs w:val="24"/>
        </w:rPr>
        <w:t>Journal of Law Research</w:t>
      </w:r>
      <w:r w:rsidRPr="007860E1">
        <w:rPr>
          <w:rFonts w:asciiTheme="majorBidi" w:hAnsiTheme="majorBidi" w:cstheme="majorBidi"/>
          <w:sz w:val="24"/>
          <w:szCs w:val="24"/>
        </w:rPr>
        <w:t>, </w:t>
      </w:r>
      <w:r w:rsidRPr="007860E1">
        <w:rPr>
          <w:rFonts w:asciiTheme="majorBidi" w:hAnsiTheme="majorBidi" w:cstheme="majorBidi"/>
          <w:i/>
          <w:iCs/>
          <w:sz w:val="24"/>
          <w:szCs w:val="24"/>
        </w:rPr>
        <w:t>23</w:t>
      </w:r>
      <w:r w:rsidRPr="007860E1">
        <w:rPr>
          <w:rFonts w:asciiTheme="majorBidi" w:hAnsiTheme="majorBidi" w:cstheme="majorBidi"/>
          <w:sz w:val="24"/>
          <w:szCs w:val="24"/>
        </w:rPr>
        <w:t>(LAW and COVID-19), 59-89.</w:t>
      </w:r>
    </w:p>
    <w:p w14:paraId="490D9C72"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 xml:space="preserve">Douglas, M., </w:t>
      </w:r>
      <w:proofErr w:type="spellStart"/>
      <w:r w:rsidRPr="007860E1">
        <w:rPr>
          <w:rFonts w:asciiTheme="majorBidi" w:hAnsiTheme="majorBidi" w:cstheme="majorBidi"/>
          <w:sz w:val="24"/>
          <w:szCs w:val="24"/>
        </w:rPr>
        <w:t>Katikireddi</w:t>
      </w:r>
      <w:proofErr w:type="spellEnd"/>
      <w:r w:rsidRPr="007860E1">
        <w:rPr>
          <w:rFonts w:asciiTheme="majorBidi" w:hAnsiTheme="majorBidi" w:cstheme="majorBidi"/>
          <w:sz w:val="24"/>
          <w:szCs w:val="24"/>
        </w:rPr>
        <w:t xml:space="preserve">, S. V., </w:t>
      </w:r>
      <w:proofErr w:type="spellStart"/>
      <w:r w:rsidRPr="007860E1">
        <w:rPr>
          <w:rFonts w:asciiTheme="majorBidi" w:hAnsiTheme="majorBidi" w:cstheme="majorBidi"/>
          <w:sz w:val="24"/>
          <w:szCs w:val="24"/>
        </w:rPr>
        <w:t>Taulbut</w:t>
      </w:r>
      <w:proofErr w:type="spellEnd"/>
      <w:r w:rsidRPr="007860E1">
        <w:rPr>
          <w:rFonts w:asciiTheme="majorBidi" w:hAnsiTheme="majorBidi" w:cstheme="majorBidi"/>
          <w:sz w:val="24"/>
          <w:szCs w:val="24"/>
        </w:rPr>
        <w:t>, M., McKee, M., and McCartney, G. (2020). Mitigating the wider health effects of covid-19 pandemic response. </w:t>
      </w:r>
      <w:proofErr w:type="spellStart"/>
      <w:r w:rsidRPr="007860E1">
        <w:rPr>
          <w:rFonts w:asciiTheme="majorBidi" w:hAnsiTheme="majorBidi" w:cstheme="majorBidi"/>
          <w:i/>
          <w:iCs/>
          <w:sz w:val="24"/>
          <w:szCs w:val="24"/>
        </w:rPr>
        <w:t>Bmj</w:t>
      </w:r>
      <w:proofErr w:type="spellEnd"/>
      <w:r w:rsidRPr="007860E1">
        <w:rPr>
          <w:rFonts w:asciiTheme="majorBidi" w:hAnsiTheme="majorBidi" w:cstheme="majorBidi"/>
          <w:sz w:val="24"/>
          <w:szCs w:val="24"/>
        </w:rPr>
        <w:t>, </w:t>
      </w:r>
      <w:r w:rsidRPr="007860E1">
        <w:rPr>
          <w:rFonts w:asciiTheme="majorBidi" w:hAnsiTheme="majorBidi" w:cstheme="majorBidi"/>
          <w:i/>
          <w:iCs/>
          <w:sz w:val="24"/>
          <w:szCs w:val="24"/>
        </w:rPr>
        <w:t>369</w:t>
      </w:r>
      <w:r w:rsidRPr="007860E1">
        <w:rPr>
          <w:rFonts w:asciiTheme="majorBidi" w:hAnsiTheme="majorBidi" w:cstheme="majorBidi"/>
          <w:sz w:val="24"/>
          <w:szCs w:val="24"/>
        </w:rPr>
        <w:t>.</w:t>
      </w:r>
    </w:p>
    <w:p w14:paraId="2A37A1D9"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Franciosi, L. M. (2020). The effects of COVID-19 on international contracts: A comparative overview. </w:t>
      </w:r>
      <w:r w:rsidRPr="007860E1">
        <w:rPr>
          <w:rFonts w:asciiTheme="majorBidi" w:hAnsiTheme="majorBidi" w:cstheme="majorBidi"/>
          <w:i/>
          <w:iCs/>
          <w:sz w:val="24"/>
          <w:szCs w:val="24"/>
        </w:rPr>
        <w:t>Victoria U. Wellington L. Rev.</w:t>
      </w:r>
      <w:r w:rsidRPr="007860E1">
        <w:rPr>
          <w:rFonts w:asciiTheme="majorBidi" w:hAnsiTheme="majorBidi" w:cstheme="majorBidi"/>
          <w:sz w:val="24"/>
          <w:szCs w:val="24"/>
        </w:rPr>
        <w:t>, </w:t>
      </w:r>
      <w:r w:rsidRPr="007860E1">
        <w:rPr>
          <w:rFonts w:asciiTheme="majorBidi" w:hAnsiTheme="majorBidi" w:cstheme="majorBidi"/>
          <w:i/>
          <w:iCs/>
          <w:sz w:val="24"/>
          <w:szCs w:val="24"/>
        </w:rPr>
        <w:t>51</w:t>
      </w:r>
      <w:r w:rsidRPr="007860E1">
        <w:rPr>
          <w:rFonts w:asciiTheme="majorBidi" w:hAnsiTheme="majorBidi" w:cstheme="majorBidi"/>
          <w:sz w:val="24"/>
          <w:szCs w:val="24"/>
        </w:rPr>
        <w:t>, 413.</w:t>
      </w:r>
    </w:p>
    <w:p w14:paraId="3348D2E8"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Fried, C. (2015). </w:t>
      </w:r>
      <w:r w:rsidRPr="007860E1">
        <w:rPr>
          <w:rFonts w:asciiTheme="majorBidi" w:hAnsiTheme="majorBidi" w:cstheme="majorBidi"/>
          <w:i/>
          <w:iCs/>
          <w:sz w:val="24"/>
          <w:szCs w:val="24"/>
        </w:rPr>
        <w:t>Contract as promise: A theory of contractual obligation</w:t>
      </w:r>
      <w:r w:rsidRPr="007860E1">
        <w:rPr>
          <w:rFonts w:asciiTheme="majorBidi" w:hAnsiTheme="majorBidi" w:cstheme="majorBidi"/>
          <w:sz w:val="24"/>
          <w:szCs w:val="24"/>
        </w:rPr>
        <w:t>. Oxford University Press, USA.</w:t>
      </w:r>
    </w:p>
    <w:p w14:paraId="0BCFD64A"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GCR staff (2020), “Covid-19 a ‘force majeure’ event, European construction federations tells EU, 24th of March 2020”, available at: www.globalconstructionreview.com/news/covid-19-force-majeureeevent-european-construction/ (accessed 8 May 2020).</w:t>
      </w:r>
    </w:p>
    <w:p w14:paraId="3F5C9DB7"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Giancaspro</w:t>
      </w:r>
      <w:proofErr w:type="spellEnd"/>
      <w:r w:rsidRPr="007860E1">
        <w:rPr>
          <w:rFonts w:asciiTheme="majorBidi" w:hAnsiTheme="majorBidi" w:cstheme="majorBidi"/>
          <w:sz w:val="24"/>
          <w:szCs w:val="24"/>
        </w:rPr>
        <w:t xml:space="preserve">, M. (2017). Is a ‘smart </w:t>
      </w:r>
      <w:proofErr w:type="spellStart"/>
      <w:r w:rsidRPr="007860E1">
        <w:rPr>
          <w:rFonts w:asciiTheme="majorBidi" w:hAnsiTheme="majorBidi" w:cstheme="majorBidi"/>
          <w:sz w:val="24"/>
          <w:szCs w:val="24"/>
        </w:rPr>
        <w:t>contract’really</w:t>
      </w:r>
      <w:proofErr w:type="spellEnd"/>
      <w:r w:rsidRPr="007860E1">
        <w:rPr>
          <w:rFonts w:asciiTheme="majorBidi" w:hAnsiTheme="majorBidi" w:cstheme="majorBidi"/>
          <w:sz w:val="24"/>
          <w:szCs w:val="24"/>
        </w:rPr>
        <w:t xml:space="preserve"> a smart idea? Insights from a legal perspective. </w:t>
      </w:r>
      <w:r w:rsidRPr="007860E1">
        <w:rPr>
          <w:rFonts w:asciiTheme="majorBidi" w:hAnsiTheme="majorBidi" w:cstheme="majorBidi"/>
          <w:i/>
          <w:iCs/>
          <w:sz w:val="24"/>
          <w:szCs w:val="24"/>
        </w:rPr>
        <w:t>Computer law &amp; security review</w:t>
      </w:r>
      <w:r w:rsidRPr="007860E1">
        <w:rPr>
          <w:rFonts w:asciiTheme="majorBidi" w:hAnsiTheme="majorBidi" w:cstheme="majorBidi"/>
          <w:sz w:val="24"/>
          <w:szCs w:val="24"/>
        </w:rPr>
        <w:t>, </w:t>
      </w:r>
      <w:r w:rsidRPr="007860E1">
        <w:rPr>
          <w:rFonts w:asciiTheme="majorBidi" w:hAnsiTheme="majorBidi" w:cstheme="majorBidi"/>
          <w:i/>
          <w:iCs/>
          <w:sz w:val="24"/>
          <w:szCs w:val="24"/>
        </w:rPr>
        <w:t>33</w:t>
      </w:r>
      <w:r w:rsidRPr="007860E1">
        <w:rPr>
          <w:rFonts w:asciiTheme="majorBidi" w:hAnsiTheme="majorBidi" w:cstheme="majorBidi"/>
          <w:sz w:val="24"/>
          <w:szCs w:val="24"/>
        </w:rPr>
        <w:t>(6), 825-835.</w:t>
      </w:r>
    </w:p>
    <w:p w14:paraId="5F1B3E3C"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Hennekam</w:t>
      </w:r>
      <w:proofErr w:type="spellEnd"/>
      <w:r w:rsidRPr="007860E1">
        <w:rPr>
          <w:rFonts w:asciiTheme="majorBidi" w:hAnsiTheme="majorBidi" w:cstheme="majorBidi"/>
          <w:sz w:val="24"/>
          <w:szCs w:val="24"/>
        </w:rPr>
        <w:t xml:space="preserve">, S., and </w:t>
      </w:r>
      <w:proofErr w:type="spellStart"/>
      <w:r w:rsidRPr="007860E1">
        <w:rPr>
          <w:rFonts w:asciiTheme="majorBidi" w:hAnsiTheme="majorBidi" w:cstheme="majorBidi"/>
          <w:sz w:val="24"/>
          <w:szCs w:val="24"/>
        </w:rPr>
        <w:t>Shymko</w:t>
      </w:r>
      <w:proofErr w:type="spellEnd"/>
      <w:r w:rsidRPr="007860E1">
        <w:rPr>
          <w:rFonts w:asciiTheme="majorBidi" w:hAnsiTheme="majorBidi" w:cstheme="majorBidi"/>
          <w:sz w:val="24"/>
          <w:szCs w:val="24"/>
        </w:rPr>
        <w:t>, Y. (2020). Coping with the COVID‐19 crisis: Force majeure and gender performativity. </w:t>
      </w:r>
      <w:r w:rsidRPr="007860E1">
        <w:rPr>
          <w:rFonts w:asciiTheme="majorBidi" w:hAnsiTheme="majorBidi" w:cstheme="majorBidi"/>
          <w:i/>
          <w:iCs/>
          <w:sz w:val="24"/>
          <w:szCs w:val="24"/>
        </w:rPr>
        <w:t>Gender, Work, and Organization</w:t>
      </w:r>
      <w:r w:rsidRPr="007860E1">
        <w:rPr>
          <w:rFonts w:asciiTheme="majorBidi" w:hAnsiTheme="majorBidi" w:cstheme="majorBidi"/>
          <w:sz w:val="24"/>
          <w:szCs w:val="24"/>
        </w:rPr>
        <w:t>.</w:t>
      </w:r>
    </w:p>
    <w:p w14:paraId="332F6BF3"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Israhadi</w:t>
      </w:r>
      <w:proofErr w:type="spellEnd"/>
      <w:r w:rsidRPr="007860E1">
        <w:rPr>
          <w:rFonts w:asciiTheme="majorBidi" w:hAnsiTheme="majorBidi" w:cstheme="majorBidi"/>
          <w:sz w:val="24"/>
          <w:szCs w:val="24"/>
        </w:rPr>
        <w:t xml:space="preserve">, E. (2020). The Social Impact of Force Majeure and </w:t>
      </w:r>
      <w:proofErr w:type="gramStart"/>
      <w:r w:rsidRPr="007860E1">
        <w:rPr>
          <w:rFonts w:asciiTheme="majorBidi" w:hAnsiTheme="majorBidi" w:cstheme="majorBidi"/>
          <w:sz w:val="24"/>
          <w:szCs w:val="24"/>
        </w:rPr>
        <w:t>The</w:t>
      </w:r>
      <w:proofErr w:type="gramEnd"/>
      <w:r w:rsidRPr="007860E1">
        <w:rPr>
          <w:rFonts w:asciiTheme="majorBidi" w:hAnsiTheme="majorBidi" w:cstheme="majorBidi"/>
          <w:sz w:val="24"/>
          <w:szCs w:val="24"/>
        </w:rPr>
        <w:t xml:space="preserve"> consequences of the Determination of the </w:t>
      </w:r>
      <w:proofErr w:type="spellStart"/>
      <w:r w:rsidRPr="007860E1">
        <w:rPr>
          <w:rFonts w:asciiTheme="majorBidi" w:hAnsiTheme="majorBidi" w:cstheme="majorBidi"/>
          <w:sz w:val="24"/>
          <w:szCs w:val="24"/>
        </w:rPr>
        <w:t>Covid</w:t>
      </w:r>
      <w:proofErr w:type="spellEnd"/>
      <w:r w:rsidRPr="007860E1">
        <w:rPr>
          <w:rFonts w:asciiTheme="majorBidi" w:hAnsiTheme="majorBidi" w:cstheme="majorBidi"/>
          <w:sz w:val="24"/>
          <w:szCs w:val="24"/>
        </w:rPr>
        <w:t xml:space="preserve"> 19 Disaster Status on Learning the Manpower Law. </w:t>
      </w:r>
      <w:r w:rsidRPr="007860E1">
        <w:rPr>
          <w:rFonts w:asciiTheme="majorBidi" w:hAnsiTheme="majorBidi" w:cstheme="majorBidi"/>
          <w:i/>
          <w:iCs/>
          <w:sz w:val="24"/>
          <w:szCs w:val="24"/>
        </w:rPr>
        <w:t>Journal of Social Studies Education Research</w:t>
      </w:r>
      <w:r w:rsidRPr="007860E1">
        <w:rPr>
          <w:rFonts w:asciiTheme="majorBidi" w:hAnsiTheme="majorBidi" w:cstheme="majorBidi"/>
          <w:sz w:val="24"/>
          <w:szCs w:val="24"/>
        </w:rPr>
        <w:t>, </w:t>
      </w:r>
      <w:r w:rsidRPr="007860E1">
        <w:rPr>
          <w:rFonts w:asciiTheme="majorBidi" w:hAnsiTheme="majorBidi" w:cstheme="majorBidi"/>
          <w:i/>
          <w:iCs/>
          <w:sz w:val="24"/>
          <w:szCs w:val="24"/>
        </w:rPr>
        <w:t>11</w:t>
      </w:r>
      <w:r w:rsidRPr="007860E1">
        <w:rPr>
          <w:rFonts w:asciiTheme="majorBidi" w:hAnsiTheme="majorBidi" w:cstheme="majorBidi"/>
          <w:sz w:val="24"/>
          <w:szCs w:val="24"/>
        </w:rPr>
        <w:t>(4), 28-51.</w:t>
      </w:r>
    </w:p>
    <w:p w14:paraId="3D4D0F30"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Januarita</w:t>
      </w:r>
      <w:proofErr w:type="spellEnd"/>
      <w:r w:rsidRPr="007860E1">
        <w:rPr>
          <w:rFonts w:asciiTheme="majorBidi" w:hAnsiTheme="majorBidi" w:cstheme="majorBidi"/>
          <w:sz w:val="24"/>
          <w:szCs w:val="24"/>
        </w:rPr>
        <w:t xml:space="preserve">, R., and </w:t>
      </w:r>
      <w:proofErr w:type="spellStart"/>
      <w:r w:rsidRPr="007860E1">
        <w:rPr>
          <w:rFonts w:asciiTheme="majorBidi" w:hAnsiTheme="majorBidi" w:cstheme="majorBidi"/>
          <w:sz w:val="24"/>
          <w:szCs w:val="24"/>
        </w:rPr>
        <w:t>Sumiyati</w:t>
      </w:r>
      <w:proofErr w:type="spellEnd"/>
      <w:r w:rsidRPr="007860E1">
        <w:rPr>
          <w:rFonts w:asciiTheme="majorBidi" w:hAnsiTheme="majorBidi" w:cstheme="majorBidi"/>
          <w:sz w:val="24"/>
          <w:szCs w:val="24"/>
        </w:rPr>
        <w:t>, Y. (2020). Legal risk management: Can the COVID-19 pandemic be included as a force majeure clause in a contract?. </w:t>
      </w:r>
      <w:r w:rsidRPr="007860E1">
        <w:rPr>
          <w:rFonts w:asciiTheme="majorBidi" w:hAnsiTheme="majorBidi" w:cstheme="majorBidi"/>
          <w:i/>
          <w:iCs/>
          <w:sz w:val="24"/>
          <w:szCs w:val="24"/>
        </w:rPr>
        <w:t>International Journal of Law and Management</w:t>
      </w:r>
      <w:r w:rsidRPr="007860E1">
        <w:rPr>
          <w:rFonts w:asciiTheme="majorBidi" w:hAnsiTheme="majorBidi" w:cstheme="majorBidi"/>
          <w:sz w:val="24"/>
          <w:szCs w:val="24"/>
        </w:rPr>
        <w:t>.</w:t>
      </w:r>
    </w:p>
    <w:p w14:paraId="504C69F8"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Jayabalan</w:t>
      </w:r>
      <w:proofErr w:type="spellEnd"/>
      <w:r w:rsidRPr="007860E1">
        <w:rPr>
          <w:rFonts w:asciiTheme="majorBidi" w:hAnsiTheme="majorBidi" w:cstheme="majorBidi"/>
          <w:sz w:val="24"/>
          <w:szCs w:val="24"/>
        </w:rPr>
        <w:t>, S. (2020). The Legality of Doctrine of Frustration in the Realm of Covid-19 Pandemic. </w:t>
      </w:r>
      <w:r w:rsidRPr="007860E1">
        <w:rPr>
          <w:rFonts w:asciiTheme="majorBidi" w:hAnsiTheme="majorBidi" w:cstheme="majorBidi"/>
          <w:i/>
          <w:iCs/>
          <w:sz w:val="24"/>
          <w:szCs w:val="24"/>
        </w:rPr>
        <w:t>Sociological Jurisprudence Journal</w:t>
      </w:r>
      <w:r w:rsidRPr="007860E1">
        <w:rPr>
          <w:rFonts w:asciiTheme="majorBidi" w:hAnsiTheme="majorBidi" w:cstheme="majorBidi"/>
          <w:sz w:val="24"/>
          <w:szCs w:val="24"/>
        </w:rPr>
        <w:t>, </w:t>
      </w:r>
      <w:r w:rsidRPr="007860E1">
        <w:rPr>
          <w:rFonts w:asciiTheme="majorBidi" w:hAnsiTheme="majorBidi" w:cstheme="majorBidi"/>
          <w:i/>
          <w:iCs/>
          <w:sz w:val="24"/>
          <w:szCs w:val="24"/>
        </w:rPr>
        <w:t>3</w:t>
      </w:r>
      <w:r w:rsidRPr="007860E1">
        <w:rPr>
          <w:rFonts w:asciiTheme="majorBidi" w:hAnsiTheme="majorBidi" w:cstheme="majorBidi"/>
          <w:sz w:val="24"/>
          <w:szCs w:val="24"/>
        </w:rPr>
        <w:t>(2), 84-90.</w:t>
      </w:r>
    </w:p>
    <w:p w14:paraId="1E8A3E84"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 xml:space="preserve">Jayasekera, B. K. M., and </w:t>
      </w:r>
      <w:proofErr w:type="spellStart"/>
      <w:r w:rsidRPr="007860E1">
        <w:rPr>
          <w:rFonts w:asciiTheme="majorBidi" w:hAnsiTheme="majorBidi" w:cstheme="majorBidi"/>
          <w:sz w:val="24"/>
          <w:szCs w:val="24"/>
        </w:rPr>
        <w:t>Wijerathna</w:t>
      </w:r>
      <w:proofErr w:type="spellEnd"/>
      <w:r w:rsidRPr="007860E1">
        <w:rPr>
          <w:rFonts w:asciiTheme="majorBidi" w:hAnsiTheme="majorBidi" w:cstheme="majorBidi"/>
          <w:sz w:val="24"/>
          <w:szCs w:val="24"/>
        </w:rPr>
        <w:t>, Y. P. (2020). Legal Implications of COVID-19: Force Majeure and Contractual Obligations in International Sale of Goods.</w:t>
      </w:r>
    </w:p>
    <w:p w14:paraId="388D0540"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 xml:space="preserve">Kapteyn, A., </w:t>
      </w:r>
      <w:proofErr w:type="spellStart"/>
      <w:r w:rsidRPr="007860E1">
        <w:rPr>
          <w:rFonts w:asciiTheme="majorBidi" w:hAnsiTheme="majorBidi" w:cstheme="majorBidi"/>
          <w:sz w:val="24"/>
          <w:szCs w:val="24"/>
        </w:rPr>
        <w:t>Angrisani</w:t>
      </w:r>
      <w:proofErr w:type="spellEnd"/>
      <w:r w:rsidRPr="007860E1">
        <w:rPr>
          <w:rFonts w:asciiTheme="majorBidi" w:hAnsiTheme="majorBidi" w:cstheme="majorBidi"/>
          <w:sz w:val="24"/>
          <w:szCs w:val="24"/>
        </w:rPr>
        <w:t xml:space="preserve">, M., Bennett, D., de Bruin, W. B., Darling, J., </w:t>
      </w:r>
      <w:proofErr w:type="spellStart"/>
      <w:r w:rsidRPr="007860E1">
        <w:rPr>
          <w:rFonts w:asciiTheme="majorBidi" w:hAnsiTheme="majorBidi" w:cstheme="majorBidi"/>
          <w:sz w:val="24"/>
          <w:szCs w:val="24"/>
        </w:rPr>
        <w:t>Gutsche</w:t>
      </w:r>
      <w:proofErr w:type="spellEnd"/>
      <w:r w:rsidRPr="007860E1">
        <w:rPr>
          <w:rFonts w:asciiTheme="majorBidi" w:hAnsiTheme="majorBidi" w:cstheme="majorBidi"/>
          <w:sz w:val="24"/>
          <w:szCs w:val="24"/>
        </w:rPr>
        <w:t xml:space="preserve">, T., and </w:t>
      </w:r>
      <w:proofErr w:type="spellStart"/>
      <w:r w:rsidRPr="007860E1">
        <w:rPr>
          <w:rFonts w:asciiTheme="majorBidi" w:hAnsiTheme="majorBidi" w:cstheme="majorBidi"/>
          <w:sz w:val="24"/>
          <w:szCs w:val="24"/>
        </w:rPr>
        <w:t>Weerman</w:t>
      </w:r>
      <w:proofErr w:type="spellEnd"/>
      <w:r w:rsidRPr="007860E1">
        <w:rPr>
          <w:rFonts w:asciiTheme="majorBidi" w:hAnsiTheme="majorBidi" w:cstheme="majorBidi"/>
          <w:sz w:val="24"/>
          <w:szCs w:val="24"/>
        </w:rPr>
        <w:t>, B. (2020). Tracking the effect of the COVID-19 pandemic on the lives of American households. In </w:t>
      </w:r>
      <w:r w:rsidRPr="007860E1">
        <w:rPr>
          <w:rFonts w:asciiTheme="majorBidi" w:hAnsiTheme="majorBidi" w:cstheme="majorBidi"/>
          <w:i/>
          <w:iCs/>
          <w:sz w:val="24"/>
          <w:szCs w:val="24"/>
        </w:rPr>
        <w:t>Survey Research Methods</w:t>
      </w:r>
      <w:r w:rsidRPr="007860E1">
        <w:rPr>
          <w:rFonts w:asciiTheme="majorBidi" w:hAnsiTheme="majorBidi" w:cstheme="majorBidi"/>
          <w:sz w:val="24"/>
          <w:szCs w:val="24"/>
        </w:rPr>
        <w:t> (Vol. 14, No. 2, pp. 179-186).</w:t>
      </w:r>
    </w:p>
    <w:p w14:paraId="150F440A"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lastRenderedPageBreak/>
        <w:t>Khairandy</w:t>
      </w:r>
      <w:proofErr w:type="spellEnd"/>
      <w:r w:rsidRPr="007860E1">
        <w:rPr>
          <w:rFonts w:asciiTheme="majorBidi" w:hAnsiTheme="majorBidi" w:cstheme="majorBidi"/>
          <w:sz w:val="24"/>
          <w:szCs w:val="24"/>
        </w:rPr>
        <w:t>, R. (2003), Good Faith in Freedom of Contract, 1st Printing, Postgraduate Program –Faculty of Law - Universitas Indonesia, Jakarta.</w:t>
      </w:r>
    </w:p>
    <w:p w14:paraId="05B1FAAB"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Kiraz</w:t>
      </w:r>
      <w:proofErr w:type="spellEnd"/>
      <w:r w:rsidRPr="007860E1">
        <w:rPr>
          <w:rFonts w:asciiTheme="majorBidi" w:hAnsiTheme="majorBidi" w:cstheme="majorBidi"/>
          <w:sz w:val="24"/>
          <w:szCs w:val="24"/>
        </w:rPr>
        <w:t xml:space="preserve">, Ş. E., and </w:t>
      </w:r>
      <w:proofErr w:type="spellStart"/>
      <w:r w:rsidRPr="007860E1">
        <w:rPr>
          <w:rFonts w:asciiTheme="majorBidi" w:hAnsiTheme="majorBidi" w:cstheme="majorBidi"/>
          <w:sz w:val="24"/>
          <w:szCs w:val="24"/>
        </w:rPr>
        <w:t>Üstün</w:t>
      </w:r>
      <w:proofErr w:type="spellEnd"/>
      <w:r w:rsidRPr="007860E1">
        <w:rPr>
          <w:rFonts w:asciiTheme="majorBidi" w:hAnsiTheme="majorBidi" w:cstheme="majorBidi"/>
          <w:sz w:val="24"/>
          <w:szCs w:val="24"/>
        </w:rPr>
        <w:t>, E. Y. (2020). COVID-19 and force majeure clauses: an examination of arbitral tribunal’s awards. </w:t>
      </w:r>
      <w:r w:rsidRPr="007860E1">
        <w:rPr>
          <w:rFonts w:asciiTheme="majorBidi" w:hAnsiTheme="majorBidi" w:cstheme="majorBidi"/>
          <w:i/>
          <w:iCs/>
          <w:sz w:val="24"/>
          <w:szCs w:val="24"/>
        </w:rPr>
        <w:t>Uniform Law Review</w:t>
      </w:r>
      <w:r w:rsidRPr="007860E1">
        <w:rPr>
          <w:rFonts w:asciiTheme="majorBidi" w:hAnsiTheme="majorBidi" w:cstheme="majorBidi"/>
          <w:sz w:val="24"/>
          <w:szCs w:val="24"/>
        </w:rPr>
        <w:t>.</w:t>
      </w:r>
    </w:p>
    <w:p w14:paraId="17EA2D18"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 xml:space="preserve">Nicola, M., </w:t>
      </w:r>
      <w:proofErr w:type="spellStart"/>
      <w:r w:rsidRPr="007860E1">
        <w:rPr>
          <w:rFonts w:asciiTheme="majorBidi" w:hAnsiTheme="majorBidi" w:cstheme="majorBidi"/>
          <w:sz w:val="24"/>
          <w:szCs w:val="24"/>
        </w:rPr>
        <w:t>Alsafi</w:t>
      </w:r>
      <w:proofErr w:type="spellEnd"/>
      <w:r w:rsidRPr="007860E1">
        <w:rPr>
          <w:rFonts w:asciiTheme="majorBidi" w:hAnsiTheme="majorBidi" w:cstheme="majorBidi"/>
          <w:sz w:val="24"/>
          <w:szCs w:val="24"/>
        </w:rPr>
        <w:t xml:space="preserve">, Z., </w:t>
      </w:r>
      <w:proofErr w:type="spellStart"/>
      <w:r w:rsidRPr="007860E1">
        <w:rPr>
          <w:rFonts w:asciiTheme="majorBidi" w:hAnsiTheme="majorBidi" w:cstheme="majorBidi"/>
          <w:sz w:val="24"/>
          <w:szCs w:val="24"/>
        </w:rPr>
        <w:t>Sohrabi</w:t>
      </w:r>
      <w:proofErr w:type="spellEnd"/>
      <w:r w:rsidRPr="007860E1">
        <w:rPr>
          <w:rFonts w:asciiTheme="majorBidi" w:hAnsiTheme="majorBidi" w:cstheme="majorBidi"/>
          <w:sz w:val="24"/>
          <w:szCs w:val="24"/>
        </w:rPr>
        <w:t xml:space="preserve">, C., </w:t>
      </w:r>
      <w:proofErr w:type="spellStart"/>
      <w:r w:rsidRPr="007860E1">
        <w:rPr>
          <w:rFonts w:asciiTheme="majorBidi" w:hAnsiTheme="majorBidi" w:cstheme="majorBidi"/>
          <w:sz w:val="24"/>
          <w:szCs w:val="24"/>
        </w:rPr>
        <w:t>Kerwan</w:t>
      </w:r>
      <w:proofErr w:type="spellEnd"/>
      <w:r w:rsidRPr="007860E1">
        <w:rPr>
          <w:rFonts w:asciiTheme="majorBidi" w:hAnsiTheme="majorBidi" w:cstheme="majorBidi"/>
          <w:sz w:val="24"/>
          <w:szCs w:val="24"/>
        </w:rPr>
        <w:t xml:space="preserve">, A., Al-Jabir, A., </w:t>
      </w:r>
      <w:proofErr w:type="spellStart"/>
      <w:r w:rsidRPr="007860E1">
        <w:rPr>
          <w:rFonts w:asciiTheme="majorBidi" w:hAnsiTheme="majorBidi" w:cstheme="majorBidi"/>
          <w:sz w:val="24"/>
          <w:szCs w:val="24"/>
        </w:rPr>
        <w:t>Iosifidis</w:t>
      </w:r>
      <w:proofErr w:type="spellEnd"/>
      <w:r w:rsidRPr="007860E1">
        <w:rPr>
          <w:rFonts w:asciiTheme="majorBidi" w:hAnsiTheme="majorBidi" w:cstheme="majorBidi"/>
          <w:sz w:val="24"/>
          <w:szCs w:val="24"/>
        </w:rPr>
        <w:t>, C., &amp; Agha, R. (2020). The socio-economic implications of the coronavirus and COVID-19 pandemic: a review. </w:t>
      </w:r>
      <w:r w:rsidRPr="007860E1">
        <w:rPr>
          <w:rFonts w:asciiTheme="majorBidi" w:hAnsiTheme="majorBidi" w:cstheme="majorBidi"/>
          <w:i/>
          <w:iCs/>
          <w:sz w:val="24"/>
          <w:szCs w:val="24"/>
        </w:rPr>
        <w:t>International journal of surgery</w:t>
      </w:r>
      <w:r w:rsidRPr="007860E1">
        <w:rPr>
          <w:rFonts w:asciiTheme="majorBidi" w:hAnsiTheme="majorBidi" w:cstheme="majorBidi"/>
          <w:sz w:val="24"/>
          <w:szCs w:val="24"/>
        </w:rPr>
        <w:t>.</w:t>
      </w:r>
    </w:p>
    <w:p w14:paraId="0DD0A353"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Nita, C. (2020). Coronavirus and Force Majeure-Impact on International Trade Contracts. In </w:t>
      </w:r>
      <w:r w:rsidRPr="007860E1">
        <w:rPr>
          <w:rFonts w:asciiTheme="majorBidi" w:hAnsiTheme="majorBidi" w:cstheme="majorBidi"/>
          <w:i/>
          <w:iCs/>
          <w:sz w:val="24"/>
          <w:szCs w:val="24"/>
        </w:rPr>
        <w:t>Conf. Int'l Dr.</w:t>
      </w:r>
      <w:r w:rsidRPr="007860E1">
        <w:rPr>
          <w:rFonts w:asciiTheme="majorBidi" w:hAnsiTheme="majorBidi" w:cstheme="majorBidi"/>
          <w:sz w:val="24"/>
          <w:szCs w:val="24"/>
        </w:rPr>
        <w:t> (p. 566).</w:t>
      </w:r>
    </w:p>
    <w:p w14:paraId="18166412"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Nwedu</w:t>
      </w:r>
      <w:proofErr w:type="spellEnd"/>
      <w:r w:rsidRPr="007860E1">
        <w:rPr>
          <w:rFonts w:asciiTheme="majorBidi" w:hAnsiTheme="majorBidi" w:cstheme="majorBidi"/>
          <w:sz w:val="24"/>
          <w:szCs w:val="24"/>
        </w:rPr>
        <w:t xml:space="preserve">, C. N., and </w:t>
      </w:r>
      <w:proofErr w:type="spellStart"/>
      <w:r w:rsidRPr="007860E1">
        <w:rPr>
          <w:rFonts w:asciiTheme="majorBidi" w:hAnsiTheme="majorBidi" w:cstheme="majorBidi"/>
          <w:sz w:val="24"/>
          <w:szCs w:val="24"/>
        </w:rPr>
        <w:t>Alo</w:t>
      </w:r>
      <w:proofErr w:type="spellEnd"/>
      <w:r w:rsidRPr="007860E1">
        <w:rPr>
          <w:rFonts w:asciiTheme="majorBidi" w:hAnsiTheme="majorBidi" w:cstheme="majorBidi"/>
          <w:sz w:val="24"/>
          <w:szCs w:val="24"/>
        </w:rPr>
        <w:t>, S. A. (2020). Force Majeure in Post COVID-19: The Implication for Future Energy Law Contracts. </w:t>
      </w:r>
      <w:r w:rsidRPr="007860E1">
        <w:rPr>
          <w:rFonts w:asciiTheme="majorBidi" w:hAnsiTheme="majorBidi" w:cstheme="majorBidi"/>
          <w:i/>
          <w:iCs/>
          <w:sz w:val="24"/>
          <w:szCs w:val="24"/>
        </w:rPr>
        <w:t>Global Energy Law and Sustainability</w:t>
      </w:r>
      <w:r w:rsidRPr="007860E1">
        <w:rPr>
          <w:rFonts w:asciiTheme="majorBidi" w:hAnsiTheme="majorBidi" w:cstheme="majorBidi"/>
          <w:sz w:val="24"/>
          <w:szCs w:val="24"/>
        </w:rPr>
        <w:t>, </w:t>
      </w:r>
      <w:r w:rsidRPr="007860E1">
        <w:rPr>
          <w:rFonts w:asciiTheme="majorBidi" w:hAnsiTheme="majorBidi" w:cstheme="majorBidi"/>
          <w:i/>
          <w:iCs/>
          <w:sz w:val="24"/>
          <w:szCs w:val="24"/>
        </w:rPr>
        <w:t>1</w:t>
      </w:r>
      <w:r w:rsidRPr="007860E1">
        <w:rPr>
          <w:rFonts w:asciiTheme="majorBidi" w:hAnsiTheme="majorBidi" w:cstheme="majorBidi"/>
          <w:sz w:val="24"/>
          <w:szCs w:val="24"/>
        </w:rPr>
        <w:t>(2), 179-183.</w:t>
      </w:r>
    </w:p>
    <w:p w14:paraId="2E09D3DE"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Ogwu</w:t>
      </w:r>
      <w:proofErr w:type="spellEnd"/>
      <w:r w:rsidRPr="007860E1">
        <w:rPr>
          <w:rFonts w:asciiTheme="majorBidi" w:hAnsiTheme="majorBidi" w:cstheme="majorBidi"/>
          <w:sz w:val="24"/>
          <w:szCs w:val="24"/>
        </w:rPr>
        <w:t xml:space="preserve">, O. J. (2020). </w:t>
      </w:r>
      <w:proofErr w:type="spellStart"/>
      <w:r w:rsidRPr="007860E1">
        <w:rPr>
          <w:rFonts w:asciiTheme="majorBidi" w:hAnsiTheme="majorBidi" w:cstheme="majorBidi"/>
          <w:sz w:val="24"/>
          <w:szCs w:val="24"/>
        </w:rPr>
        <w:t>IImminent</w:t>
      </w:r>
      <w:proofErr w:type="spellEnd"/>
      <w:r w:rsidRPr="007860E1">
        <w:rPr>
          <w:rFonts w:asciiTheme="majorBidi" w:hAnsiTheme="majorBidi" w:cstheme="majorBidi"/>
          <w:sz w:val="24"/>
          <w:szCs w:val="24"/>
        </w:rPr>
        <w:t xml:space="preserve"> Contractual Issues in the COVID-19 </w:t>
      </w:r>
      <w:proofErr w:type="spellStart"/>
      <w:r w:rsidRPr="007860E1">
        <w:rPr>
          <w:rFonts w:asciiTheme="majorBidi" w:hAnsiTheme="majorBidi" w:cstheme="majorBidi"/>
          <w:sz w:val="24"/>
          <w:szCs w:val="24"/>
        </w:rPr>
        <w:t>Era'The</w:t>
      </w:r>
      <w:proofErr w:type="spellEnd"/>
      <w:r w:rsidRPr="007860E1">
        <w:rPr>
          <w:rFonts w:asciiTheme="majorBidi" w:hAnsiTheme="majorBidi" w:cstheme="majorBidi"/>
          <w:sz w:val="24"/>
          <w:szCs w:val="24"/>
        </w:rPr>
        <w:t xml:space="preserve"> Legal Implications'. </w:t>
      </w:r>
      <w:r w:rsidRPr="007860E1">
        <w:rPr>
          <w:rFonts w:asciiTheme="majorBidi" w:hAnsiTheme="majorBidi" w:cstheme="majorBidi"/>
          <w:i/>
          <w:iCs/>
          <w:sz w:val="24"/>
          <w:szCs w:val="24"/>
        </w:rPr>
        <w:t>Available at SSRN 3615734</w:t>
      </w:r>
      <w:r w:rsidRPr="007860E1">
        <w:rPr>
          <w:rFonts w:asciiTheme="majorBidi" w:hAnsiTheme="majorBidi" w:cstheme="majorBidi"/>
          <w:sz w:val="24"/>
          <w:szCs w:val="24"/>
        </w:rPr>
        <w:t>.</w:t>
      </w:r>
    </w:p>
    <w:p w14:paraId="4A11B082"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Schwartz, A. A. (2020). Contracts and COVID-19. </w:t>
      </w:r>
      <w:r w:rsidRPr="007860E1">
        <w:rPr>
          <w:rFonts w:asciiTheme="majorBidi" w:hAnsiTheme="majorBidi" w:cstheme="majorBidi"/>
          <w:i/>
          <w:iCs/>
          <w:sz w:val="24"/>
          <w:szCs w:val="24"/>
        </w:rPr>
        <w:t>Stan. L. Rev. Online</w:t>
      </w:r>
      <w:r w:rsidRPr="007860E1">
        <w:rPr>
          <w:rFonts w:asciiTheme="majorBidi" w:hAnsiTheme="majorBidi" w:cstheme="majorBidi"/>
          <w:sz w:val="24"/>
          <w:szCs w:val="24"/>
        </w:rPr>
        <w:t>, </w:t>
      </w:r>
      <w:r w:rsidRPr="007860E1">
        <w:rPr>
          <w:rFonts w:asciiTheme="majorBidi" w:hAnsiTheme="majorBidi" w:cstheme="majorBidi"/>
          <w:i/>
          <w:iCs/>
          <w:sz w:val="24"/>
          <w:szCs w:val="24"/>
        </w:rPr>
        <w:t>73</w:t>
      </w:r>
      <w:r w:rsidRPr="007860E1">
        <w:rPr>
          <w:rFonts w:asciiTheme="majorBidi" w:hAnsiTheme="majorBidi" w:cstheme="majorBidi"/>
          <w:sz w:val="24"/>
          <w:szCs w:val="24"/>
        </w:rPr>
        <w:t>, 48.</w:t>
      </w:r>
    </w:p>
    <w:p w14:paraId="23AD424C"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Smith, L. J., and Jung, L. C. (2020). COVID-19 and Its Impact on Space Activities: Force Majeure and Further Legal Implications. </w:t>
      </w:r>
      <w:r w:rsidRPr="007860E1">
        <w:rPr>
          <w:rFonts w:asciiTheme="majorBidi" w:hAnsiTheme="majorBidi" w:cstheme="majorBidi"/>
          <w:i/>
          <w:iCs/>
          <w:sz w:val="24"/>
          <w:szCs w:val="24"/>
        </w:rPr>
        <w:t>Air and Space Law</w:t>
      </w:r>
      <w:r w:rsidRPr="007860E1">
        <w:rPr>
          <w:rFonts w:asciiTheme="majorBidi" w:hAnsiTheme="majorBidi" w:cstheme="majorBidi"/>
          <w:sz w:val="24"/>
          <w:szCs w:val="24"/>
        </w:rPr>
        <w:t>, </w:t>
      </w:r>
      <w:r w:rsidRPr="007860E1">
        <w:rPr>
          <w:rFonts w:asciiTheme="majorBidi" w:hAnsiTheme="majorBidi" w:cstheme="majorBidi"/>
          <w:i/>
          <w:iCs/>
          <w:sz w:val="24"/>
          <w:szCs w:val="24"/>
        </w:rPr>
        <w:t>45</w:t>
      </w:r>
      <w:r w:rsidRPr="007860E1">
        <w:rPr>
          <w:rFonts w:asciiTheme="majorBidi" w:hAnsiTheme="majorBidi" w:cstheme="majorBidi"/>
          <w:sz w:val="24"/>
          <w:szCs w:val="24"/>
        </w:rPr>
        <w:t>(Special issue).</w:t>
      </w:r>
    </w:p>
    <w:p w14:paraId="48D513A2"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Song, H. J., Yeon, J., and Lee, S. (2021). Impact of the COVID-19 pandemic: Evidence from the US restaurant industry. </w:t>
      </w:r>
      <w:r w:rsidRPr="007860E1">
        <w:rPr>
          <w:rFonts w:asciiTheme="majorBidi" w:hAnsiTheme="majorBidi" w:cstheme="majorBidi"/>
          <w:i/>
          <w:iCs/>
          <w:sz w:val="24"/>
          <w:szCs w:val="24"/>
        </w:rPr>
        <w:t>International Journal of Hospitality Management</w:t>
      </w:r>
      <w:r w:rsidRPr="007860E1">
        <w:rPr>
          <w:rFonts w:asciiTheme="majorBidi" w:hAnsiTheme="majorBidi" w:cstheme="majorBidi"/>
          <w:sz w:val="24"/>
          <w:szCs w:val="24"/>
        </w:rPr>
        <w:t>, </w:t>
      </w:r>
      <w:r w:rsidRPr="007860E1">
        <w:rPr>
          <w:rFonts w:asciiTheme="majorBidi" w:hAnsiTheme="majorBidi" w:cstheme="majorBidi"/>
          <w:i/>
          <w:iCs/>
          <w:sz w:val="24"/>
          <w:szCs w:val="24"/>
        </w:rPr>
        <w:t>92</w:t>
      </w:r>
      <w:r w:rsidRPr="007860E1">
        <w:rPr>
          <w:rFonts w:asciiTheme="majorBidi" w:hAnsiTheme="majorBidi" w:cstheme="majorBidi"/>
          <w:sz w:val="24"/>
          <w:szCs w:val="24"/>
        </w:rPr>
        <w:t>, 102702.</w:t>
      </w:r>
    </w:p>
    <w:p w14:paraId="315F0645"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Strugała</w:t>
      </w:r>
      <w:proofErr w:type="spellEnd"/>
      <w:r w:rsidRPr="007860E1">
        <w:rPr>
          <w:rFonts w:asciiTheme="majorBidi" w:hAnsiTheme="majorBidi" w:cstheme="majorBidi"/>
          <w:sz w:val="24"/>
          <w:szCs w:val="24"/>
        </w:rPr>
        <w:t>, R. (2020). Law of Contracts in Times of Covid-19 Pandemic: Polish Report. </w:t>
      </w:r>
      <w:proofErr w:type="spellStart"/>
      <w:r w:rsidRPr="007860E1">
        <w:rPr>
          <w:rFonts w:asciiTheme="majorBidi" w:hAnsiTheme="majorBidi" w:cstheme="majorBidi"/>
          <w:i/>
          <w:iCs/>
          <w:sz w:val="24"/>
          <w:szCs w:val="24"/>
        </w:rPr>
        <w:t>Opinio</w:t>
      </w:r>
      <w:proofErr w:type="spellEnd"/>
      <w:r w:rsidRPr="007860E1">
        <w:rPr>
          <w:rFonts w:asciiTheme="majorBidi" w:hAnsiTheme="majorBidi" w:cstheme="majorBidi"/>
          <w:i/>
          <w:iCs/>
          <w:sz w:val="24"/>
          <w:szCs w:val="24"/>
        </w:rPr>
        <w:t xml:space="preserve"> Juris in </w:t>
      </w:r>
      <w:proofErr w:type="spellStart"/>
      <w:r w:rsidRPr="007860E1">
        <w:rPr>
          <w:rFonts w:asciiTheme="majorBidi" w:hAnsiTheme="majorBidi" w:cstheme="majorBidi"/>
          <w:i/>
          <w:iCs/>
          <w:sz w:val="24"/>
          <w:szCs w:val="24"/>
        </w:rPr>
        <w:t>Comparatione</w:t>
      </w:r>
      <w:proofErr w:type="spellEnd"/>
      <w:r w:rsidRPr="007860E1">
        <w:rPr>
          <w:rFonts w:asciiTheme="majorBidi" w:hAnsiTheme="majorBidi" w:cstheme="majorBidi"/>
          <w:sz w:val="24"/>
          <w:szCs w:val="24"/>
        </w:rPr>
        <w:t>.</w:t>
      </w:r>
    </w:p>
    <w:p w14:paraId="2580456F"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Torsello</w:t>
      </w:r>
      <w:proofErr w:type="spellEnd"/>
      <w:r w:rsidRPr="007860E1">
        <w:rPr>
          <w:rFonts w:asciiTheme="majorBidi" w:hAnsiTheme="majorBidi" w:cstheme="majorBidi"/>
          <w:sz w:val="24"/>
          <w:szCs w:val="24"/>
        </w:rPr>
        <w:t>, M., and Winkler, M. M. (2020). Coronavirus-infected international business transactions: a preliminary diagnosis. </w:t>
      </w:r>
      <w:r w:rsidRPr="007860E1">
        <w:rPr>
          <w:rFonts w:asciiTheme="majorBidi" w:hAnsiTheme="majorBidi" w:cstheme="majorBidi"/>
          <w:i/>
          <w:iCs/>
          <w:sz w:val="24"/>
          <w:szCs w:val="24"/>
        </w:rPr>
        <w:t>European Journal of Risk Regulation</w:t>
      </w:r>
      <w:r w:rsidRPr="007860E1">
        <w:rPr>
          <w:rFonts w:asciiTheme="majorBidi" w:hAnsiTheme="majorBidi" w:cstheme="majorBidi"/>
          <w:sz w:val="24"/>
          <w:szCs w:val="24"/>
        </w:rPr>
        <w:t>, </w:t>
      </w:r>
      <w:r w:rsidRPr="007860E1">
        <w:rPr>
          <w:rFonts w:asciiTheme="majorBidi" w:hAnsiTheme="majorBidi" w:cstheme="majorBidi"/>
          <w:i/>
          <w:iCs/>
          <w:sz w:val="24"/>
          <w:szCs w:val="24"/>
        </w:rPr>
        <w:t>11</w:t>
      </w:r>
      <w:r w:rsidRPr="007860E1">
        <w:rPr>
          <w:rFonts w:asciiTheme="majorBidi" w:hAnsiTheme="majorBidi" w:cstheme="majorBidi"/>
          <w:sz w:val="24"/>
          <w:szCs w:val="24"/>
        </w:rPr>
        <w:t>(2), 396-401.</w:t>
      </w:r>
    </w:p>
    <w:p w14:paraId="44F467ED"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Traison</w:t>
      </w:r>
      <w:proofErr w:type="spellEnd"/>
      <w:r w:rsidRPr="007860E1">
        <w:rPr>
          <w:rFonts w:asciiTheme="majorBidi" w:hAnsiTheme="majorBidi" w:cstheme="majorBidi"/>
          <w:sz w:val="24"/>
          <w:szCs w:val="24"/>
        </w:rPr>
        <w:t xml:space="preserve">, M. H., </w:t>
      </w:r>
      <w:proofErr w:type="spellStart"/>
      <w:r w:rsidRPr="007860E1">
        <w:rPr>
          <w:rFonts w:asciiTheme="majorBidi" w:hAnsiTheme="majorBidi" w:cstheme="majorBidi"/>
          <w:sz w:val="24"/>
          <w:szCs w:val="24"/>
        </w:rPr>
        <w:t>Mcmahon</w:t>
      </w:r>
      <w:proofErr w:type="spellEnd"/>
      <w:r w:rsidRPr="007860E1">
        <w:rPr>
          <w:rFonts w:asciiTheme="majorBidi" w:hAnsiTheme="majorBidi" w:cstheme="majorBidi"/>
          <w:sz w:val="24"/>
          <w:szCs w:val="24"/>
        </w:rPr>
        <w:t>, M., and Kwiatkowski, M. (2020). Force Majeure Provisions Likely to Give Tenants Leverage with Landlords in COVID-19 Defaults. </w:t>
      </w:r>
      <w:r w:rsidRPr="007860E1">
        <w:rPr>
          <w:rFonts w:asciiTheme="majorBidi" w:hAnsiTheme="majorBidi" w:cstheme="majorBidi"/>
          <w:i/>
          <w:iCs/>
          <w:sz w:val="24"/>
          <w:szCs w:val="24"/>
        </w:rPr>
        <w:t>American Bankruptcy Institute Journal</w:t>
      </w:r>
      <w:r w:rsidRPr="007860E1">
        <w:rPr>
          <w:rFonts w:asciiTheme="majorBidi" w:hAnsiTheme="majorBidi" w:cstheme="majorBidi"/>
          <w:sz w:val="24"/>
          <w:szCs w:val="24"/>
        </w:rPr>
        <w:t>, </w:t>
      </w:r>
      <w:r w:rsidRPr="007860E1">
        <w:rPr>
          <w:rFonts w:asciiTheme="majorBidi" w:hAnsiTheme="majorBidi" w:cstheme="majorBidi"/>
          <w:i/>
          <w:iCs/>
          <w:sz w:val="24"/>
          <w:szCs w:val="24"/>
        </w:rPr>
        <w:t>39</w:t>
      </w:r>
      <w:r w:rsidRPr="007860E1">
        <w:rPr>
          <w:rFonts w:asciiTheme="majorBidi" w:hAnsiTheme="majorBidi" w:cstheme="majorBidi"/>
          <w:sz w:val="24"/>
          <w:szCs w:val="24"/>
        </w:rPr>
        <w:t>(9), 12-72.</w:t>
      </w:r>
    </w:p>
    <w:p w14:paraId="6F43B634"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Trenor</w:t>
      </w:r>
      <w:proofErr w:type="spellEnd"/>
      <w:r w:rsidRPr="007860E1">
        <w:rPr>
          <w:rFonts w:asciiTheme="majorBidi" w:hAnsiTheme="majorBidi" w:cstheme="majorBidi"/>
          <w:sz w:val="24"/>
          <w:szCs w:val="24"/>
        </w:rPr>
        <w:t>, J. A., and Lim, H. S. (2020). Navigating Force Majeure Clauses and Related Doctrines in Light of the COVID-19 Pandemic. </w:t>
      </w:r>
      <w:r w:rsidRPr="007860E1">
        <w:rPr>
          <w:rFonts w:asciiTheme="majorBidi" w:hAnsiTheme="majorBidi" w:cstheme="majorBidi"/>
          <w:i/>
          <w:iCs/>
          <w:sz w:val="24"/>
          <w:szCs w:val="24"/>
        </w:rPr>
        <w:t>YOUNG ARB. REV.</w:t>
      </w:r>
      <w:r w:rsidRPr="007860E1">
        <w:rPr>
          <w:rFonts w:asciiTheme="majorBidi" w:hAnsiTheme="majorBidi" w:cstheme="majorBidi"/>
          <w:sz w:val="24"/>
          <w:szCs w:val="24"/>
        </w:rPr>
        <w:t>, </w:t>
      </w:r>
      <w:r w:rsidRPr="007860E1">
        <w:rPr>
          <w:rFonts w:asciiTheme="majorBidi" w:hAnsiTheme="majorBidi" w:cstheme="majorBidi"/>
          <w:i/>
          <w:iCs/>
          <w:sz w:val="24"/>
          <w:szCs w:val="24"/>
        </w:rPr>
        <w:t>37</w:t>
      </w:r>
      <w:r w:rsidRPr="007860E1">
        <w:rPr>
          <w:rFonts w:asciiTheme="majorBidi" w:hAnsiTheme="majorBidi" w:cstheme="majorBidi"/>
          <w:sz w:val="24"/>
          <w:szCs w:val="24"/>
        </w:rPr>
        <w:t>, 13.</w:t>
      </w:r>
    </w:p>
    <w:p w14:paraId="13B1D132"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Tsang, K. F. (2020). From Coronation to Coronavirus: COVID-19 Force Majeure and Private International Law. </w:t>
      </w:r>
      <w:r w:rsidRPr="007860E1">
        <w:rPr>
          <w:rFonts w:asciiTheme="majorBidi" w:hAnsiTheme="majorBidi" w:cstheme="majorBidi"/>
          <w:i/>
          <w:iCs/>
          <w:sz w:val="24"/>
          <w:szCs w:val="24"/>
        </w:rPr>
        <w:t>Fordham Int'l LJ</w:t>
      </w:r>
      <w:r w:rsidRPr="007860E1">
        <w:rPr>
          <w:rFonts w:asciiTheme="majorBidi" w:hAnsiTheme="majorBidi" w:cstheme="majorBidi"/>
          <w:sz w:val="24"/>
          <w:szCs w:val="24"/>
        </w:rPr>
        <w:t>, </w:t>
      </w:r>
      <w:r w:rsidRPr="007860E1">
        <w:rPr>
          <w:rFonts w:asciiTheme="majorBidi" w:hAnsiTheme="majorBidi" w:cstheme="majorBidi"/>
          <w:i/>
          <w:iCs/>
          <w:sz w:val="24"/>
          <w:szCs w:val="24"/>
        </w:rPr>
        <w:t>44</w:t>
      </w:r>
      <w:r w:rsidRPr="007860E1">
        <w:rPr>
          <w:rFonts w:asciiTheme="majorBidi" w:hAnsiTheme="majorBidi" w:cstheme="majorBidi"/>
          <w:sz w:val="24"/>
          <w:szCs w:val="24"/>
        </w:rPr>
        <w:t>, 187.</w:t>
      </w:r>
    </w:p>
    <w:p w14:paraId="27B318A6"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Twigg-</w:t>
      </w:r>
      <w:proofErr w:type="spellStart"/>
      <w:r w:rsidRPr="007860E1">
        <w:rPr>
          <w:rFonts w:asciiTheme="majorBidi" w:hAnsiTheme="majorBidi" w:cstheme="majorBidi"/>
          <w:sz w:val="24"/>
          <w:szCs w:val="24"/>
        </w:rPr>
        <w:t>Flesner</w:t>
      </w:r>
      <w:proofErr w:type="spellEnd"/>
      <w:r w:rsidRPr="007860E1">
        <w:rPr>
          <w:rFonts w:asciiTheme="majorBidi" w:hAnsiTheme="majorBidi" w:cstheme="majorBidi"/>
          <w:sz w:val="24"/>
          <w:szCs w:val="24"/>
        </w:rPr>
        <w:t>, C. (2020). A Comparative Perspective on Commercial Contracts and the Impact of Covid-19-Change of Circumstances, Force Majeure, or What?. </w:t>
      </w:r>
      <w:proofErr w:type="spellStart"/>
      <w:r w:rsidRPr="007860E1">
        <w:rPr>
          <w:rFonts w:asciiTheme="majorBidi" w:hAnsiTheme="majorBidi" w:cstheme="majorBidi"/>
          <w:i/>
          <w:iCs/>
          <w:sz w:val="24"/>
          <w:szCs w:val="24"/>
        </w:rPr>
        <w:t>Pistor</w:t>
      </w:r>
      <w:proofErr w:type="spellEnd"/>
      <w:r w:rsidRPr="007860E1">
        <w:rPr>
          <w:rFonts w:asciiTheme="majorBidi" w:hAnsiTheme="majorBidi" w:cstheme="majorBidi"/>
          <w:i/>
          <w:iCs/>
          <w:sz w:val="24"/>
          <w:szCs w:val="24"/>
        </w:rPr>
        <w:t>, Katharina," Law in the Time of COVID-19"(2020). Books</w:t>
      </w:r>
      <w:r w:rsidRPr="007860E1">
        <w:rPr>
          <w:rFonts w:asciiTheme="majorBidi" w:hAnsiTheme="majorBidi" w:cstheme="majorBidi"/>
          <w:sz w:val="24"/>
          <w:szCs w:val="24"/>
        </w:rPr>
        <w:t>, </w:t>
      </w:r>
      <w:r w:rsidRPr="007860E1">
        <w:rPr>
          <w:rFonts w:asciiTheme="majorBidi" w:hAnsiTheme="majorBidi" w:cstheme="majorBidi"/>
          <w:i/>
          <w:iCs/>
          <w:sz w:val="24"/>
          <w:szCs w:val="24"/>
        </w:rPr>
        <w:t>240</w:t>
      </w:r>
      <w:r w:rsidRPr="007860E1">
        <w:rPr>
          <w:rFonts w:asciiTheme="majorBidi" w:hAnsiTheme="majorBidi" w:cstheme="majorBidi"/>
          <w:sz w:val="24"/>
          <w:szCs w:val="24"/>
        </w:rPr>
        <w:t>.</w:t>
      </w:r>
    </w:p>
    <w:p w14:paraId="1CC55599"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r w:rsidRPr="007860E1">
        <w:rPr>
          <w:rFonts w:asciiTheme="majorBidi" w:hAnsiTheme="majorBidi" w:cstheme="majorBidi"/>
          <w:sz w:val="24"/>
          <w:szCs w:val="24"/>
        </w:rPr>
        <w:t xml:space="preserve">Velez-Calle, A., </w:t>
      </w:r>
      <w:proofErr w:type="spellStart"/>
      <w:r w:rsidRPr="007860E1">
        <w:rPr>
          <w:rFonts w:asciiTheme="majorBidi" w:hAnsiTheme="majorBidi" w:cstheme="majorBidi"/>
          <w:sz w:val="24"/>
          <w:szCs w:val="24"/>
        </w:rPr>
        <w:t>Aydinliyim</w:t>
      </w:r>
      <w:proofErr w:type="spellEnd"/>
      <w:r w:rsidRPr="007860E1">
        <w:rPr>
          <w:rFonts w:asciiTheme="majorBidi" w:hAnsiTheme="majorBidi" w:cstheme="majorBidi"/>
          <w:sz w:val="24"/>
          <w:szCs w:val="24"/>
        </w:rPr>
        <w:t>, L., Sosa, S., and Large, J. (2020). Expecting the Unexpected: Force Majeure Clauses and the COVID-19 Pandemic.</w:t>
      </w:r>
    </w:p>
    <w:p w14:paraId="59719863" w14:textId="77777777" w:rsidR="00AB4975" w:rsidRPr="007860E1" w:rsidRDefault="00AB4975" w:rsidP="00200607">
      <w:pPr>
        <w:spacing w:after="0" w:line="240" w:lineRule="auto"/>
        <w:ind w:left="720" w:hanging="720"/>
        <w:jc w:val="both"/>
        <w:rPr>
          <w:rFonts w:asciiTheme="majorBidi" w:hAnsiTheme="majorBidi" w:cstheme="majorBidi"/>
          <w:sz w:val="24"/>
          <w:szCs w:val="24"/>
        </w:rPr>
      </w:pPr>
      <w:proofErr w:type="spellStart"/>
      <w:r w:rsidRPr="007860E1">
        <w:rPr>
          <w:rFonts w:asciiTheme="majorBidi" w:hAnsiTheme="majorBidi" w:cstheme="majorBidi"/>
          <w:sz w:val="24"/>
          <w:szCs w:val="24"/>
        </w:rPr>
        <w:t>Zaheeruddin</w:t>
      </w:r>
      <w:proofErr w:type="spellEnd"/>
      <w:r w:rsidRPr="007860E1">
        <w:rPr>
          <w:rFonts w:asciiTheme="majorBidi" w:hAnsiTheme="majorBidi" w:cstheme="majorBidi"/>
          <w:sz w:val="24"/>
          <w:szCs w:val="24"/>
        </w:rPr>
        <w:t>, M. (2020). THE COVID-19 PANDEMIC–AN IMPEDIMENT IN PERFORMANCE OF CONTRACTS. </w:t>
      </w:r>
      <w:r w:rsidRPr="007860E1">
        <w:rPr>
          <w:rFonts w:asciiTheme="majorBidi" w:hAnsiTheme="majorBidi" w:cstheme="majorBidi"/>
          <w:i/>
          <w:iCs/>
          <w:sz w:val="24"/>
          <w:szCs w:val="24"/>
        </w:rPr>
        <w:t>Balkans Journal of Emerging Trends in Social Sciences Balkans JETSS</w:t>
      </w:r>
      <w:r w:rsidRPr="007860E1">
        <w:rPr>
          <w:rFonts w:asciiTheme="majorBidi" w:hAnsiTheme="majorBidi" w:cstheme="majorBidi"/>
          <w:sz w:val="24"/>
          <w:szCs w:val="24"/>
        </w:rPr>
        <w:t>, </w:t>
      </w:r>
      <w:r w:rsidRPr="007860E1">
        <w:rPr>
          <w:rFonts w:asciiTheme="majorBidi" w:hAnsiTheme="majorBidi" w:cstheme="majorBidi"/>
          <w:i/>
          <w:iCs/>
          <w:sz w:val="24"/>
          <w:szCs w:val="24"/>
        </w:rPr>
        <w:t>3</w:t>
      </w:r>
      <w:r w:rsidRPr="007860E1">
        <w:rPr>
          <w:rFonts w:asciiTheme="majorBidi" w:hAnsiTheme="majorBidi" w:cstheme="majorBidi"/>
          <w:sz w:val="24"/>
          <w:szCs w:val="24"/>
        </w:rPr>
        <w:t>(2), 177-185.</w:t>
      </w:r>
    </w:p>
    <w:p w14:paraId="75EFE494" w14:textId="77777777" w:rsidR="00556255" w:rsidRPr="007860E1" w:rsidRDefault="00556255" w:rsidP="007860E1">
      <w:pPr>
        <w:spacing w:after="0" w:line="360" w:lineRule="auto"/>
        <w:ind w:left="720" w:hanging="720"/>
        <w:jc w:val="both"/>
        <w:rPr>
          <w:rFonts w:asciiTheme="majorBidi" w:hAnsiTheme="majorBidi" w:cstheme="majorBidi"/>
          <w:sz w:val="24"/>
          <w:szCs w:val="24"/>
        </w:rPr>
      </w:pPr>
    </w:p>
    <w:sectPr w:rsidR="00556255" w:rsidRPr="007860E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esearch Work" w:date="2021-02-23T02:33:00Z" w:initials="RW">
    <w:p w14:paraId="12AD4D10" w14:textId="507B4142" w:rsidR="00327CAD" w:rsidRDefault="00327CAD" w:rsidP="00327CAD">
      <w:pPr>
        <w:pStyle w:val="CommentText"/>
      </w:pPr>
      <w:r>
        <w:rPr>
          <w:rStyle w:val="CommentReference"/>
        </w:rPr>
        <w:annotationRef/>
      </w:r>
      <w:r>
        <w:rPr>
          <w:rStyle w:val="CommentReference"/>
        </w:rPr>
        <w:annotationRef/>
      </w:r>
      <w:r w:rsidRPr="00584C59">
        <w:t xml:space="preserve"> </w:t>
      </w:r>
      <w:r w:rsidRPr="00327CAD">
        <w:t>not enough</w:t>
      </w:r>
      <w:r>
        <w:rPr>
          <w:rFonts w:hint="cs"/>
          <w:rtl/>
        </w:rPr>
        <w:t xml:space="preserve"> </w:t>
      </w:r>
      <w:r>
        <w:t xml:space="preserve">for abstract and focus for results </w:t>
      </w:r>
    </w:p>
    <w:p w14:paraId="6FE36949" w14:textId="024B028B" w:rsidR="00327CAD" w:rsidRDefault="00327CAD">
      <w:pPr>
        <w:pStyle w:val="CommentText"/>
      </w:pPr>
    </w:p>
  </w:comment>
  <w:comment w:id="2" w:author="Research Work" w:date="2021-02-23T02:34:00Z" w:initials="RW">
    <w:p w14:paraId="1C5467EF" w14:textId="7BBEF987" w:rsidR="00327CAD" w:rsidRDefault="00327CAD">
      <w:pPr>
        <w:pStyle w:val="CommentText"/>
      </w:pPr>
      <w:r>
        <w:rPr>
          <w:rStyle w:val="CommentReference"/>
        </w:rPr>
        <w:annotationRef/>
      </w:r>
      <w:r>
        <w:t xml:space="preserve">check it </w:t>
      </w:r>
    </w:p>
  </w:comment>
  <w:comment w:id="3" w:author="Research Work" w:date="2021-02-23T02:35:00Z" w:initials="RW">
    <w:p w14:paraId="6877B590" w14:textId="697F61A6" w:rsidR="00327CAD" w:rsidRDefault="00327CAD">
      <w:pPr>
        <w:pStyle w:val="CommentText"/>
      </w:pPr>
      <w:r>
        <w:rPr>
          <w:rStyle w:val="CommentReference"/>
        </w:rPr>
        <w:annotationRef/>
      </w:r>
      <w:r w:rsidRPr="00327CAD">
        <w:t>Need focus more on civil law in previous study</w:t>
      </w:r>
    </w:p>
  </w:comment>
  <w:comment w:id="4" w:author="Research Work" w:date="2021-02-23T02:36:00Z" w:initials="RW">
    <w:p w14:paraId="56D21A49" w14:textId="2DCDB82A" w:rsidR="00327CAD" w:rsidRDefault="00327CAD">
      <w:pPr>
        <w:pStyle w:val="CommentText"/>
      </w:pPr>
      <w:r>
        <w:rPr>
          <w:rStyle w:val="CommentReference"/>
        </w:rPr>
        <w:annotationRef/>
      </w:r>
      <w:r>
        <w:t xml:space="preserve">Remove it not important </w:t>
      </w:r>
    </w:p>
  </w:comment>
  <w:comment w:id="5" w:author="Research Work" w:date="2021-02-22T11:43:00Z" w:initials="RW">
    <w:p w14:paraId="7EC71D91" w14:textId="235C23C5" w:rsidR="00592EAA" w:rsidRDefault="00592EAA">
      <w:pPr>
        <w:pStyle w:val="CommentText"/>
        <w:rPr>
          <w:rtl/>
          <w:lang w:bidi="ar-AE"/>
        </w:rPr>
      </w:pPr>
      <w:r>
        <w:rPr>
          <w:rStyle w:val="CommentReference"/>
        </w:rPr>
        <w:annotationRef/>
      </w:r>
      <w:r w:rsidR="00327CAD" w:rsidRPr="00327CAD">
        <w:rPr>
          <w:lang w:bidi="ar-AE"/>
        </w:rPr>
        <w:t>Focus on events between the individual and the firms in law contractual relations</w:t>
      </w:r>
    </w:p>
  </w:comment>
  <w:comment w:id="6" w:author="Research Work" w:date="2021-02-23T02:39:00Z" w:initials="RW">
    <w:p w14:paraId="20D50BB1" w14:textId="72284411" w:rsidR="00327CAD" w:rsidRDefault="00327CAD">
      <w:pPr>
        <w:pStyle w:val="CommentText"/>
      </w:pPr>
      <w:r>
        <w:rPr>
          <w:rStyle w:val="CommentReference"/>
        </w:rPr>
        <w:annotationRef/>
      </w:r>
      <w:r>
        <w:t xml:space="preserve">Re-writing not clear </w:t>
      </w:r>
    </w:p>
  </w:comment>
  <w:comment w:id="7" w:author="Research Work" w:date="2021-02-22T11:44:00Z" w:initials="RW">
    <w:p w14:paraId="4B3EF3DE" w14:textId="5FCEC607" w:rsidR="00592EAA" w:rsidRDefault="00592EAA">
      <w:pPr>
        <w:pStyle w:val="CommentText"/>
      </w:pPr>
      <w:r>
        <w:rPr>
          <w:rStyle w:val="CommentReference"/>
        </w:rPr>
        <w:annotationRef/>
      </w:r>
      <w:r>
        <w:t xml:space="preserve">more references </w:t>
      </w:r>
      <w:r w:rsidR="00327CAD">
        <w:t xml:space="preserve">for </w:t>
      </w:r>
      <w:r w:rsidR="00327CAD" w:rsidRPr="00327CAD">
        <w:t>contractual relations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E36949" w15:done="0"/>
  <w15:commentEx w15:paraId="1C5467EF" w15:done="0"/>
  <w15:commentEx w15:paraId="6877B590" w15:done="0"/>
  <w15:commentEx w15:paraId="56D21A49" w15:done="0"/>
  <w15:commentEx w15:paraId="7EC71D91" w15:done="0"/>
  <w15:commentEx w15:paraId="20D50BB1" w15:done="0"/>
  <w15:commentEx w15:paraId="4B3EF3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36949" w16cid:durableId="23DEE80B"/>
  <w16cid:commentId w16cid:paraId="1C5467EF" w16cid:durableId="23DEE84A"/>
  <w16cid:commentId w16cid:paraId="6877B590" w16cid:durableId="23DEE863"/>
  <w16cid:commentId w16cid:paraId="56D21A49" w16cid:durableId="23DEE8C0"/>
  <w16cid:commentId w16cid:paraId="7EC71D91" w16cid:durableId="23DE1748"/>
  <w16cid:commentId w16cid:paraId="20D50BB1" w16cid:durableId="23DEE95C"/>
  <w16cid:commentId w16cid:paraId="4B3EF3DE" w16cid:durableId="23DE17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E4240" w14:textId="77777777" w:rsidR="00D457DF" w:rsidRDefault="00D457DF" w:rsidP="009B7D5F">
      <w:pPr>
        <w:spacing w:after="0" w:line="240" w:lineRule="auto"/>
      </w:pPr>
      <w:r>
        <w:separator/>
      </w:r>
    </w:p>
  </w:endnote>
  <w:endnote w:type="continuationSeparator" w:id="0">
    <w:p w14:paraId="15F39F5A" w14:textId="77777777" w:rsidR="00D457DF" w:rsidRDefault="00D457DF" w:rsidP="009B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B9317" w14:textId="77777777" w:rsidR="00D457DF" w:rsidRDefault="00D457DF" w:rsidP="009B7D5F">
      <w:pPr>
        <w:spacing w:after="0" w:line="240" w:lineRule="auto"/>
      </w:pPr>
      <w:r>
        <w:separator/>
      </w:r>
    </w:p>
  </w:footnote>
  <w:footnote w:type="continuationSeparator" w:id="0">
    <w:p w14:paraId="398BEE3A" w14:textId="77777777" w:rsidR="00D457DF" w:rsidRDefault="00D457DF" w:rsidP="009B7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5FE"/>
    <w:multiLevelType w:val="hybridMultilevel"/>
    <w:tmpl w:val="6CE02F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61C86"/>
    <w:multiLevelType w:val="hybridMultilevel"/>
    <w:tmpl w:val="DA1E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677613"/>
    <w:multiLevelType w:val="hybridMultilevel"/>
    <w:tmpl w:val="E1E25200"/>
    <w:lvl w:ilvl="0" w:tplc="0409001B">
      <w:start w:val="1"/>
      <w:numFmt w:val="lowerRoman"/>
      <w:lvlText w:val="%1."/>
      <w:lvlJc w:val="righ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E5FB6"/>
    <w:multiLevelType w:val="multilevel"/>
    <w:tmpl w:val="F1ECAC68"/>
    <w:lvl w:ilvl="0">
      <w:start w:val="1"/>
      <w:numFmt w:val="decimal"/>
      <w:lvlText w:val="%1."/>
      <w:lvlJc w:val="left"/>
      <w:pPr>
        <w:ind w:left="780" w:hanging="360"/>
      </w:pPr>
    </w:lvl>
    <w:lvl w:ilv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15:restartNumberingAfterBreak="0">
    <w:nsid w:val="2E940E41"/>
    <w:multiLevelType w:val="multilevel"/>
    <w:tmpl w:val="16DC6094"/>
    <w:lvl w:ilvl="0">
      <w:start w:val="5"/>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32BF12B5"/>
    <w:multiLevelType w:val="hybridMultilevel"/>
    <w:tmpl w:val="98428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E8D7731"/>
    <w:multiLevelType w:val="hybridMultilevel"/>
    <w:tmpl w:val="D66A4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348A8"/>
    <w:multiLevelType w:val="hybridMultilevel"/>
    <w:tmpl w:val="218AE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14591"/>
    <w:multiLevelType w:val="hybridMultilevel"/>
    <w:tmpl w:val="2E8069D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E420955"/>
    <w:multiLevelType w:val="hybridMultilevel"/>
    <w:tmpl w:val="7ED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66BF8"/>
    <w:multiLevelType w:val="multilevel"/>
    <w:tmpl w:val="8A381E50"/>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C065AA"/>
    <w:multiLevelType w:val="hybridMultilevel"/>
    <w:tmpl w:val="0A9454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F52F8"/>
    <w:multiLevelType w:val="hybridMultilevel"/>
    <w:tmpl w:val="5A3054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A0D61"/>
    <w:multiLevelType w:val="hybridMultilevel"/>
    <w:tmpl w:val="D5E2E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65A82"/>
    <w:multiLevelType w:val="hybridMultilevel"/>
    <w:tmpl w:val="D2CE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258D9"/>
    <w:multiLevelType w:val="hybridMultilevel"/>
    <w:tmpl w:val="81529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6"/>
  </w:num>
  <w:num w:numId="5">
    <w:abstractNumId w:val="0"/>
  </w:num>
  <w:num w:numId="6">
    <w:abstractNumId w:val="8"/>
  </w:num>
  <w:num w:numId="7">
    <w:abstractNumId w:val="13"/>
  </w:num>
  <w:num w:numId="8">
    <w:abstractNumId w:val="7"/>
  </w:num>
  <w:num w:numId="9">
    <w:abstractNumId w:val="15"/>
  </w:num>
  <w:num w:numId="10">
    <w:abstractNumId w:val="11"/>
  </w:num>
  <w:num w:numId="11">
    <w:abstractNumId w:val="2"/>
  </w:num>
  <w:num w:numId="12">
    <w:abstractNumId w:val="9"/>
  </w:num>
  <w:num w:numId="13">
    <w:abstractNumId w:val="14"/>
  </w:num>
  <w:num w:numId="14">
    <w:abstractNumId w:val="4"/>
  </w:num>
  <w:num w:numId="15">
    <w:abstractNumId w:val="1"/>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search Work">
    <w15:presenceInfo w15:providerId="Windows Live" w15:userId="00314430273445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53"/>
    <w:rsid w:val="000012F8"/>
    <w:rsid w:val="00003B35"/>
    <w:rsid w:val="0000735F"/>
    <w:rsid w:val="00020DB2"/>
    <w:rsid w:val="00025A1D"/>
    <w:rsid w:val="000326AA"/>
    <w:rsid w:val="000361E3"/>
    <w:rsid w:val="000376D8"/>
    <w:rsid w:val="00037DE4"/>
    <w:rsid w:val="00055B80"/>
    <w:rsid w:val="000572EF"/>
    <w:rsid w:val="000604FA"/>
    <w:rsid w:val="0006094D"/>
    <w:rsid w:val="00061B48"/>
    <w:rsid w:val="000631BB"/>
    <w:rsid w:val="0006447A"/>
    <w:rsid w:val="00065CB3"/>
    <w:rsid w:val="000704C6"/>
    <w:rsid w:val="00073A90"/>
    <w:rsid w:val="0007523E"/>
    <w:rsid w:val="000760E7"/>
    <w:rsid w:val="0007760E"/>
    <w:rsid w:val="00077DB4"/>
    <w:rsid w:val="00081FC8"/>
    <w:rsid w:val="000853CB"/>
    <w:rsid w:val="0009257E"/>
    <w:rsid w:val="00095CF0"/>
    <w:rsid w:val="00097182"/>
    <w:rsid w:val="000A0D54"/>
    <w:rsid w:val="000A1A6D"/>
    <w:rsid w:val="000A43AF"/>
    <w:rsid w:val="000A457A"/>
    <w:rsid w:val="000A6681"/>
    <w:rsid w:val="000A6AA3"/>
    <w:rsid w:val="000A7891"/>
    <w:rsid w:val="000B16D6"/>
    <w:rsid w:val="000C305E"/>
    <w:rsid w:val="000C7E83"/>
    <w:rsid w:val="000D01BA"/>
    <w:rsid w:val="000D20FC"/>
    <w:rsid w:val="000E50EE"/>
    <w:rsid w:val="000F2144"/>
    <w:rsid w:val="000F253F"/>
    <w:rsid w:val="000F37F6"/>
    <w:rsid w:val="00110EE6"/>
    <w:rsid w:val="001114CC"/>
    <w:rsid w:val="00112AD0"/>
    <w:rsid w:val="00127B97"/>
    <w:rsid w:val="0013064E"/>
    <w:rsid w:val="00136CBD"/>
    <w:rsid w:val="00137735"/>
    <w:rsid w:val="00141531"/>
    <w:rsid w:val="00150442"/>
    <w:rsid w:val="001505E4"/>
    <w:rsid w:val="00150D50"/>
    <w:rsid w:val="001525C1"/>
    <w:rsid w:val="00153A22"/>
    <w:rsid w:val="00156190"/>
    <w:rsid w:val="00157EE0"/>
    <w:rsid w:val="0016107C"/>
    <w:rsid w:val="00166280"/>
    <w:rsid w:val="00172336"/>
    <w:rsid w:val="00172BA5"/>
    <w:rsid w:val="00173DFA"/>
    <w:rsid w:val="00173EA3"/>
    <w:rsid w:val="0017558D"/>
    <w:rsid w:val="00181C7E"/>
    <w:rsid w:val="00184727"/>
    <w:rsid w:val="00186FB3"/>
    <w:rsid w:val="00190FC1"/>
    <w:rsid w:val="00194E7C"/>
    <w:rsid w:val="001962F5"/>
    <w:rsid w:val="001A490E"/>
    <w:rsid w:val="001A498B"/>
    <w:rsid w:val="001A4DF1"/>
    <w:rsid w:val="001B36F6"/>
    <w:rsid w:val="001B3820"/>
    <w:rsid w:val="001B4BF9"/>
    <w:rsid w:val="001B6149"/>
    <w:rsid w:val="001B7AF9"/>
    <w:rsid w:val="001C01B6"/>
    <w:rsid w:val="001C16F6"/>
    <w:rsid w:val="001C463B"/>
    <w:rsid w:val="001C6094"/>
    <w:rsid w:val="001C6667"/>
    <w:rsid w:val="001D612B"/>
    <w:rsid w:val="001E70D6"/>
    <w:rsid w:val="001F13C4"/>
    <w:rsid w:val="001F1861"/>
    <w:rsid w:val="001F2A01"/>
    <w:rsid w:val="00200607"/>
    <w:rsid w:val="00202122"/>
    <w:rsid w:val="00204C2D"/>
    <w:rsid w:val="00215E21"/>
    <w:rsid w:val="00227585"/>
    <w:rsid w:val="00231411"/>
    <w:rsid w:val="002329A5"/>
    <w:rsid w:val="00237C2B"/>
    <w:rsid w:val="0024321A"/>
    <w:rsid w:val="00255BA2"/>
    <w:rsid w:val="0025772D"/>
    <w:rsid w:val="00260063"/>
    <w:rsid w:val="00281B7D"/>
    <w:rsid w:val="00283161"/>
    <w:rsid w:val="00284B10"/>
    <w:rsid w:val="002861CF"/>
    <w:rsid w:val="00286440"/>
    <w:rsid w:val="002868E2"/>
    <w:rsid w:val="002956E3"/>
    <w:rsid w:val="0029709A"/>
    <w:rsid w:val="002A01B4"/>
    <w:rsid w:val="002A73F5"/>
    <w:rsid w:val="002B7CD4"/>
    <w:rsid w:val="002C3019"/>
    <w:rsid w:val="002C576B"/>
    <w:rsid w:val="002C774D"/>
    <w:rsid w:val="002D0E87"/>
    <w:rsid w:val="002D15FD"/>
    <w:rsid w:val="002D4AFE"/>
    <w:rsid w:val="002D702D"/>
    <w:rsid w:val="002E07CF"/>
    <w:rsid w:val="002E271E"/>
    <w:rsid w:val="002E3BAE"/>
    <w:rsid w:val="002E3C5A"/>
    <w:rsid w:val="002E7E71"/>
    <w:rsid w:val="002F1789"/>
    <w:rsid w:val="002F24AC"/>
    <w:rsid w:val="00305CFF"/>
    <w:rsid w:val="00311E56"/>
    <w:rsid w:val="003121D9"/>
    <w:rsid w:val="0031349C"/>
    <w:rsid w:val="00326C23"/>
    <w:rsid w:val="00327CAD"/>
    <w:rsid w:val="00331BF6"/>
    <w:rsid w:val="00331D5A"/>
    <w:rsid w:val="00334BB5"/>
    <w:rsid w:val="00340FD1"/>
    <w:rsid w:val="003415C3"/>
    <w:rsid w:val="0034278F"/>
    <w:rsid w:val="0035154F"/>
    <w:rsid w:val="00351CF9"/>
    <w:rsid w:val="003544B8"/>
    <w:rsid w:val="00356E04"/>
    <w:rsid w:val="00356EC6"/>
    <w:rsid w:val="0036325A"/>
    <w:rsid w:val="00374838"/>
    <w:rsid w:val="0038018E"/>
    <w:rsid w:val="00382BB1"/>
    <w:rsid w:val="003834F7"/>
    <w:rsid w:val="00384863"/>
    <w:rsid w:val="003903E5"/>
    <w:rsid w:val="00395360"/>
    <w:rsid w:val="003A08C1"/>
    <w:rsid w:val="003A115D"/>
    <w:rsid w:val="003B5753"/>
    <w:rsid w:val="003B6294"/>
    <w:rsid w:val="003C6979"/>
    <w:rsid w:val="003D4759"/>
    <w:rsid w:val="003D4CB4"/>
    <w:rsid w:val="003D5E8F"/>
    <w:rsid w:val="003D6DE2"/>
    <w:rsid w:val="003E0DEC"/>
    <w:rsid w:val="003E5317"/>
    <w:rsid w:val="003F724A"/>
    <w:rsid w:val="00403840"/>
    <w:rsid w:val="004063A1"/>
    <w:rsid w:val="0040707E"/>
    <w:rsid w:val="00410C3B"/>
    <w:rsid w:val="00410E02"/>
    <w:rsid w:val="004132BD"/>
    <w:rsid w:val="00416868"/>
    <w:rsid w:val="00417AE4"/>
    <w:rsid w:val="004222FA"/>
    <w:rsid w:val="00440B37"/>
    <w:rsid w:val="00441A96"/>
    <w:rsid w:val="0044534A"/>
    <w:rsid w:val="00451668"/>
    <w:rsid w:val="00453BE3"/>
    <w:rsid w:val="00456EBC"/>
    <w:rsid w:val="004662C2"/>
    <w:rsid w:val="00470AF7"/>
    <w:rsid w:val="00474382"/>
    <w:rsid w:val="00474AA6"/>
    <w:rsid w:val="00481A8C"/>
    <w:rsid w:val="00481E90"/>
    <w:rsid w:val="004900B6"/>
    <w:rsid w:val="00493F58"/>
    <w:rsid w:val="00493F67"/>
    <w:rsid w:val="004979A7"/>
    <w:rsid w:val="004A2C82"/>
    <w:rsid w:val="004C572A"/>
    <w:rsid w:val="004D6EAE"/>
    <w:rsid w:val="004D73F0"/>
    <w:rsid w:val="004E22F5"/>
    <w:rsid w:val="004F0951"/>
    <w:rsid w:val="004F7CC4"/>
    <w:rsid w:val="00501696"/>
    <w:rsid w:val="00503261"/>
    <w:rsid w:val="00512356"/>
    <w:rsid w:val="00517078"/>
    <w:rsid w:val="00522D52"/>
    <w:rsid w:val="00526BD4"/>
    <w:rsid w:val="00527ED7"/>
    <w:rsid w:val="005324E9"/>
    <w:rsid w:val="005366BD"/>
    <w:rsid w:val="00541866"/>
    <w:rsid w:val="00546617"/>
    <w:rsid w:val="00550137"/>
    <w:rsid w:val="00552FEA"/>
    <w:rsid w:val="005555E5"/>
    <w:rsid w:val="00556255"/>
    <w:rsid w:val="0056709C"/>
    <w:rsid w:val="0057087A"/>
    <w:rsid w:val="00575901"/>
    <w:rsid w:val="00575DF8"/>
    <w:rsid w:val="00576081"/>
    <w:rsid w:val="00584C59"/>
    <w:rsid w:val="005854BA"/>
    <w:rsid w:val="0059134D"/>
    <w:rsid w:val="00592EAA"/>
    <w:rsid w:val="0059339B"/>
    <w:rsid w:val="00596A88"/>
    <w:rsid w:val="00597CA3"/>
    <w:rsid w:val="005A2532"/>
    <w:rsid w:val="005A2DCA"/>
    <w:rsid w:val="005A4D55"/>
    <w:rsid w:val="005B222F"/>
    <w:rsid w:val="005B368D"/>
    <w:rsid w:val="005C13FE"/>
    <w:rsid w:val="005C4291"/>
    <w:rsid w:val="005C5174"/>
    <w:rsid w:val="005D0320"/>
    <w:rsid w:val="005D27B9"/>
    <w:rsid w:val="005D6B14"/>
    <w:rsid w:val="005D6D79"/>
    <w:rsid w:val="005E2B29"/>
    <w:rsid w:val="005E6B2F"/>
    <w:rsid w:val="005F0E52"/>
    <w:rsid w:val="005F3F66"/>
    <w:rsid w:val="005F49D2"/>
    <w:rsid w:val="005F57AB"/>
    <w:rsid w:val="00605009"/>
    <w:rsid w:val="00611375"/>
    <w:rsid w:val="00614FE0"/>
    <w:rsid w:val="00616093"/>
    <w:rsid w:val="0061776C"/>
    <w:rsid w:val="00631C23"/>
    <w:rsid w:val="0063706B"/>
    <w:rsid w:val="00645CC8"/>
    <w:rsid w:val="0065309E"/>
    <w:rsid w:val="00661248"/>
    <w:rsid w:val="00666C41"/>
    <w:rsid w:val="006678D2"/>
    <w:rsid w:val="006806E5"/>
    <w:rsid w:val="0068631B"/>
    <w:rsid w:val="006921F9"/>
    <w:rsid w:val="00697FCD"/>
    <w:rsid w:val="006A0D94"/>
    <w:rsid w:val="006A5727"/>
    <w:rsid w:val="006A737B"/>
    <w:rsid w:val="006C2003"/>
    <w:rsid w:val="006C20DE"/>
    <w:rsid w:val="006C7744"/>
    <w:rsid w:val="006D0FAB"/>
    <w:rsid w:val="006D1626"/>
    <w:rsid w:val="006D6D2A"/>
    <w:rsid w:val="006E7676"/>
    <w:rsid w:val="006F02DD"/>
    <w:rsid w:val="006F7414"/>
    <w:rsid w:val="0070088C"/>
    <w:rsid w:val="00702875"/>
    <w:rsid w:val="0070542A"/>
    <w:rsid w:val="00705624"/>
    <w:rsid w:val="00706372"/>
    <w:rsid w:val="00707D1E"/>
    <w:rsid w:val="00714E0B"/>
    <w:rsid w:val="007165DB"/>
    <w:rsid w:val="00717159"/>
    <w:rsid w:val="00717632"/>
    <w:rsid w:val="0072073B"/>
    <w:rsid w:val="007226D6"/>
    <w:rsid w:val="00723236"/>
    <w:rsid w:val="00734773"/>
    <w:rsid w:val="00734F53"/>
    <w:rsid w:val="00745B17"/>
    <w:rsid w:val="007469D9"/>
    <w:rsid w:val="0075493A"/>
    <w:rsid w:val="00754BE5"/>
    <w:rsid w:val="00755090"/>
    <w:rsid w:val="00762E69"/>
    <w:rsid w:val="007640D8"/>
    <w:rsid w:val="00774DAA"/>
    <w:rsid w:val="007860E1"/>
    <w:rsid w:val="0079398C"/>
    <w:rsid w:val="007976F9"/>
    <w:rsid w:val="007A0C26"/>
    <w:rsid w:val="007A1B01"/>
    <w:rsid w:val="007A236A"/>
    <w:rsid w:val="007B1944"/>
    <w:rsid w:val="007B3B0C"/>
    <w:rsid w:val="007C259D"/>
    <w:rsid w:val="007C2F79"/>
    <w:rsid w:val="007D7DC4"/>
    <w:rsid w:val="007E2822"/>
    <w:rsid w:val="007E7CA5"/>
    <w:rsid w:val="007F394B"/>
    <w:rsid w:val="007F4289"/>
    <w:rsid w:val="007F4B84"/>
    <w:rsid w:val="007F6ED0"/>
    <w:rsid w:val="008014FA"/>
    <w:rsid w:val="00815BC6"/>
    <w:rsid w:val="008228CF"/>
    <w:rsid w:val="00836991"/>
    <w:rsid w:val="00840454"/>
    <w:rsid w:val="00840F62"/>
    <w:rsid w:val="008426EA"/>
    <w:rsid w:val="00842BC8"/>
    <w:rsid w:val="008430ED"/>
    <w:rsid w:val="00843A59"/>
    <w:rsid w:val="00844E5A"/>
    <w:rsid w:val="00853DBA"/>
    <w:rsid w:val="00855ED3"/>
    <w:rsid w:val="00857EE9"/>
    <w:rsid w:val="00861685"/>
    <w:rsid w:val="00863824"/>
    <w:rsid w:val="00873F1D"/>
    <w:rsid w:val="00877966"/>
    <w:rsid w:val="00880A5B"/>
    <w:rsid w:val="00883ECE"/>
    <w:rsid w:val="008840F4"/>
    <w:rsid w:val="00894D97"/>
    <w:rsid w:val="008A2EB4"/>
    <w:rsid w:val="008A6676"/>
    <w:rsid w:val="008B321E"/>
    <w:rsid w:val="008C38E9"/>
    <w:rsid w:val="008C4B35"/>
    <w:rsid w:val="008D1A5D"/>
    <w:rsid w:val="008D22EE"/>
    <w:rsid w:val="008D7D7B"/>
    <w:rsid w:val="008F5834"/>
    <w:rsid w:val="00903F3A"/>
    <w:rsid w:val="009054ED"/>
    <w:rsid w:val="00907597"/>
    <w:rsid w:val="009177AD"/>
    <w:rsid w:val="009177BE"/>
    <w:rsid w:val="00921591"/>
    <w:rsid w:val="00924874"/>
    <w:rsid w:val="00924B61"/>
    <w:rsid w:val="0092581B"/>
    <w:rsid w:val="00927D2F"/>
    <w:rsid w:val="00931FC4"/>
    <w:rsid w:val="00935F53"/>
    <w:rsid w:val="0094195B"/>
    <w:rsid w:val="0094413D"/>
    <w:rsid w:val="00950116"/>
    <w:rsid w:val="00952490"/>
    <w:rsid w:val="009576A0"/>
    <w:rsid w:val="00964297"/>
    <w:rsid w:val="00965021"/>
    <w:rsid w:val="0097351D"/>
    <w:rsid w:val="009745A0"/>
    <w:rsid w:val="00987116"/>
    <w:rsid w:val="009972DA"/>
    <w:rsid w:val="009A74A8"/>
    <w:rsid w:val="009B0360"/>
    <w:rsid w:val="009B10AF"/>
    <w:rsid w:val="009B2B1C"/>
    <w:rsid w:val="009B35A5"/>
    <w:rsid w:val="009B5C61"/>
    <w:rsid w:val="009B61DD"/>
    <w:rsid w:val="009B7D5F"/>
    <w:rsid w:val="009C1A4B"/>
    <w:rsid w:val="009C2416"/>
    <w:rsid w:val="009C4CA9"/>
    <w:rsid w:val="009C59C8"/>
    <w:rsid w:val="009D6B33"/>
    <w:rsid w:val="009F0804"/>
    <w:rsid w:val="009F10E1"/>
    <w:rsid w:val="009F4A2A"/>
    <w:rsid w:val="009F73F9"/>
    <w:rsid w:val="00A05141"/>
    <w:rsid w:val="00A24C2D"/>
    <w:rsid w:val="00A324B7"/>
    <w:rsid w:val="00A45258"/>
    <w:rsid w:val="00A471EF"/>
    <w:rsid w:val="00A61946"/>
    <w:rsid w:val="00A660D4"/>
    <w:rsid w:val="00A7042E"/>
    <w:rsid w:val="00A70A10"/>
    <w:rsid w:val="00A70B27"/>
    <w:rsid w:val="00A71EA5"/>
    <w:rsid w:val="00A72A06"/>
    <w:rsid w:val="00A72F13"/>
    <w:rsid w:val="00A731B3"/>
    <w:rsid w:val="00A75B4B"/>
    <w:rsid w:val="00A805E7"/>
    <w:rsid w:val="00A82922"/>
    <w:rsid w:val="00AA0709"/>
    <w:rsid w:val="00AA1D81"/>
    <w:rsid w:val="00AB02AD"/>
    <w:rsid w:val="00AB1472"/>
    <w:rsid w:val="00AB1ED0"/>
    <w:rsid w:val="00AB3956"/>
    <w:rsid w:val="00AB4975"/>
    <w:rsid w:val="00AB64C2"/>
    <w:rsid w:val="00AB78BD"/>
    <w:rsid w:val="00AC12AF"/>
    <w:rsid w:val="00AC2964"/>
    <w:rsid w:val="00AC4ADD"/>
    <w:rsid w:val="00AC7108"/>
    <w:rsid w:val="00AD292F"/>
    <w:rsid w:val="00AD2A8C"/>
    <w:rsid w:val="00AD6AF8"/>
    <w:rsid w:val="00AE13FB"/>
    <w:rsid w:val="00AE24D1"/>
    <w:rsid w:val="00AE2579"/>
    <w:rsid w:val="00AE312E"/>
    <w:rsid w:val="00AF064D"/>
    <w:rsid w:val="00AF267B"/>
    <w:rsid w:val="00AF2C99"/>
    <w:rsid w:val="00AF6979"/>
    <w:rsid w:val="00AF6FB5"/>
    <w:rsid w:val="00B1173C"/>
    <w:rsid w:val="00B12BD3"/>
    <w:rsid w:val="00B22DF3"/>
    <w:rsid w:val="00B23021"/>
    <w:rsid w:val="00B23510"/>
    <w:rsid w:val="00B248BB"/>
    <w:rsid w:val="00B3094B"/>
    <w:rsid w:val="00B31013"/>
    <w:rsid w:val="00B45FA6"/>
    <w:rsid w:val="00B4795F"/>
    <w:rsid w:val="00B52B5A"/>
    <w:rsid w:val="00B7559A"/>
    <w:rsid w:val="00B75B5C"/>
    <w:rsid w:val="00B75C22"/>
    <w:rsid w:val="00B76744"/>
    <w:rsid w:val="00B76897"/>
    <w:rsid w:val="00B80DF7"/>
    <w:rsid w:val="00B829D1"/>
    <w:rsid w:val="00B83584"/>
    <w:rsid w:val="00B90300"/>
    <w:rsid w:val="00B90B45"/>
    <w:rsid w:val="00B94DE8"/>
    <w:rsid w:val="00BA3C75"/>
    <w:rsid w:val="00BA5A29"/>
    <w:rsid w:val="00BB0346"/>
    <w:rsid w:val="00BB6E6D"/>
    <w:rsid w:val="00BD1416"/>
    <w:rsid w:val="00BE18D8"/>
    <w:rsid w:val="00BE2BEA"/>
    <w:rsid w:val="00BE3302"/>
    <w:rsid w:val="00BE4654"/>
    <w:rsid w:val="00BE4982"/>
    <w:rsid w:val="00BE6A84"/>
    <w:rsid w:val="00BE6C6B"/>
    <w:rsid w:val="00BE6FC0"/>
    <w:rsid w:val="00BF0A7E"/>
    <w:rsid w:val="00BF5C06"/>
    <w:rsid w:val="00BF6811"/>
    <w:rsid w:val="00C03A34"/>
    <w:rsid w:val="00C05213"/>
    <w:rsid w:val="00C0522B"/>
    <w:rsid w:val="00C067EE"/>
    <w:rsid w:val="00C0752A"/>
    <w:rsid w:val="00C079FF"/>
    <w:rsid w:val="00C11275"/>
    <w:rsid w:val="00C12716"/>
    <w:rsid w:val="00C17490"/>
    <w:rsid w:val="00C3041B"/>
    <w:rsid w:val="00C403B7"/>
    <w:rsid w:val="00C53CC5"/>
    <w:rsid w:val="00C623D6"/>
    <w:rsid w:val="00C653F8"/>
    <w:rsid w:val="00C6651A"/>
    <w:rsid w:val="00C672AB"/>
    <w:rsid w:val="00C705A8"/>
    <w:rsid w:val="00C72CFB"/>
    <w:rsid w:val="00C80808"/>
    <w:rsid w:val="00C858C4"/>
    <w:rsid w:val="00C97E5F"/>
    <w:rsid w:val="00CA12E0"/>
    <w:rsid w:val="00CA19A2"/>
    <w:rsid w:val="00CA59E5"/>
    <w:rsid w:val="00CB0F71"/>
    <w:rsid w:val="00CB4D0E"/>
    <w:rsid w:val="00CB6E6B"/>
    <w:rsid w:val="00CC0E62"/>
    <w:rsid w:val="00CC14AC"/>
    <w:rsid w:val="00CC6F37"/>
    <w:rsid w:val="00CD3346"/>
    <w:rsid w:val="00CD572A"/>
    <w:rsid w:val="00CD61B0"/>
    <w:rsid w:val="00CE37D3"/>
    <w:rsid w:val="00CF1FD9"/>
    <w:rsid w:val="00D01A84"/>
    <w:rsid w:val="00D04E89"/>
    <w:rsid w:val="00D067EB"/>
    <w:rsid w:val="00D07006"/>
    <w:rsid w:val="00D0724A"/>
    <w:rsid w:val="00D11E92"/>
    <w:rsid w:val="00D138A3"/>
    <w:rsid w:val="00D141EC"/>
    <w:rsid w:val="00D14342"/>
    <w:rsid w:val="00D14FCE"/>
    <w:rsid w:val="00D17BFF"/>
    <w:rsid w:val="00D26ABF"/>
    <w:rsid w:val="00D31651"/>
    <w:rsid w:val="00D31899"/>
    <w:rsid w:val="00D3404D"/>
    <w:rsid w:val="00D457DF"/>
    <w:rsid w:val="00D60658"/>
    <w:rsid w:val="00D61825"/>
    <w:rsid w:val="00D62090"/>
    <w:rsid w:val="00D62B27"/>
    <w:rsid w:val="00D675EA"/>
    <w:rsid w:val="00D70CF6"/>
    <w:rsid w:val="00D7725D"/>
    <w:rsid w:val="00D7738E"/>
    <w:rsid w:val="00D8080E"/>
    <w:rsid w:val="00D824CE"/>
    <w:rsid w:val="00D854CC"/>
    <w:rsid w:val="00D9356E"/>
    <w:rsid w:val="00D955FE"/>
    <w:rsid w:val="00D9621C"/>
    <w:rsid w:val="00DA574E"/>
    <w:rsid w:val="00DB0567"/>
    <w:rsid w:val="00DB73DA"/>
    <w:rsid w:val="00DC0D98"/>
    <w:rsid w:val="00DC2D15"/>
    <w:rsid w:val="00DD1A34"/>
    <w:rsid w:val="00DD55CF"/>
    <w:rsid w:val="00DE1AA9"/>
    <w:rsid w:val="00DE3CD3"/>
    <w:rsid w:val="00DE4C20"/>
    <w:rsid w:val="00DE5F52"/>
    <w:rsid w:val="00DF7641"/>
    <w:rsid w:val="00E01C51"/>
    <w:rsid w:val="00E03720"/>
    <w:rsid w:val="00E11FEE"/>
    <w:rsid w:val="00E13C1F"/>
    <w:rsid w:val="00E20FBD"/>
    <w:rsid w:val="00E217A6"/>
    <w:rsid w:val="00E25FAF"/>
    <w:rsid w:val="00E316B4"/>
    <w:rsid w:val="00E31A80"/>
    <w:rsid w:val="00E32BBD"/>
    <w:rsid w:val="00E34DE5"/>
    <w:rsid w:val="00E415CB"/>
    <w:rsid w:val="00E41BCB"/>
    <w:rsid w:val="00E44F5D"/>
    <w:rsid w:val="00E50039"/>
    <w:rsid w:val="00E50E12"/>
    <w:rsid w:val="00E62C3C"/>
    <w:rsid w:val="00E66FD8"/>
    <w:rsid w:val="00E815CE"/>
    <w:rsid w:val="00E85737"/>
    <w:rsid w:val="00E91FDD"/>
    <w:rsid w:val="00E931F7"/>
    <w:rsid w:val="00E94EC7"/>
    <w:rsid w:val="00EA1653"/>
    <w:rsid w:val="00EA55B3"/>
    <w:rsid w:val="00EB32EC"/>
    <w:rsid w:val="00EB3741"/>
    <w:rsid w:val="00EC6A7A"/>
    <w:rsid w:val="00EC7C5D"/>
    <w:rsid w:val="00ED0BB8"/>
    <w:rsid w:val="00ED3B44"/>
    <w:rsid w:val="00ED7D6F"/>
    <w:rsid w:val="00ED7FFB"/>
    <w:rsid w:val="00EE220B"/>
    <w:rsid w:val="00EE328A"/>
    <w:rsid w:val="00EE52F3"/>
    <w:rsid w:val="00EF19ED"/>
    <w:rsid w:val="00EF1F24"/>
    <w:rsid w:val="00EF46AB"/>
    <w:rsid w:val="00EF4FA4"/>
    <w:rsid w:val="00EF71BC"/>
    <w:rsid w:val="00F001EA"/>
    <w:rsid w:val="00F06929"/>
    <w:rsid w:val="00F15702"/>
    <w:rsid w:val="00F16A16"/>
    <w:rsid w:val="00F34A57"/>
    <w:rsid w:val="00F5198B"/>
    <w:rsid w:val="00F534AE"/>
    <w:rsid w:val="00F61561"/>
    <w:rsid w:val="00F61702"/>
    <w:rsid w:val="00F71779"/>
    <w:rsid w:val="00F71F0A"/>
    <w:rsid w:val="00F81648"/>
    <w:rsid w:val="00F81C3F"/>
    <w:rsid w:val="00F8756C"/>
    <w:rsid w:val="00F951E5"/>
    <w:rsid w:val="00F974C6"/>
    <w:rsid w:val="00FA469D"/>
    <w:rsid w:val="00FB353E"/>
    <w:rsid w:val="00FB5E6B"/>
    <w:rsid w:val="00FC48A0"/>
    <w:rsid w:val="00FC4D25"/>
    <w:rsid w:val="00FD155B"/>
    <w:rsid w:val="00FD360B"/>
    <w:rsid w:val="00FE09DD"/>
    <w:rsid w:val="00FE1DE5"/>
    <w:rsid w:val="00FE2D14"/>
    <w:rsid w:val="00FE614B"/>
    <w:rsid w:val="00FF4BD4"/>
    <w:rsid w:val="00FF64B9"/>
    <w:rsid w:val="00FF7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4BE5"/>
  <w15:docId w15:val="{0CBC14B8-7608-47B0-B9C4-D39555E1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4B7"/>
    <w:pPr>
      <w:ind w:left="720"/>
      <w:contextualSpacing/>
    </w:pPr>
  </w:style>
  <w:style w:type="paragraph" w:styleId="BalloonText">
    <w:name w:val="Balloon Text"/>
    <w:basedOn w:val="Normal"/>
    <w:link w:val="BalloonTextChar"/>
    <w:uiPriority w:val="99"/>
    <w:semiHidden/>
    <w:unhideWhenUsed/>
    <w:rsid w:val="00AF2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C99"/>
    <w:rPr>
      <w:rFonts w:ascii="Tahoma" w:hAnsi="Tahoma" w:cs="Tahoma"/>
      <w:sz w:val="16"/>
      <w:szCs w:val="16"/>
    </w:rPr>
  </w:style>
  <w:style w:type="paragraph" w:styleId="Header">
    <w:name w:val="header"/>
    <w:basedOn w:val="Normal"/>
    <w:link w:val="HeaderChar"/>
    <w:uiPriority w:val="99"/>
    <w:unhideWhenUsed/>
    <w:rsid w:val="009B7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D5F"/>
  </w:style>
  <w:style w:type="paragraph" w:styleId="Footer">
    <w:name w:val="footer"/>
    <w:basedOn w:val="Normal"/>
    <w:link w:val="FooterChar"/>
    <w:uiPriority w:val="99"/>
    <w:unhideWhenUsed/>
    <w:rsid w:val="009B7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D5F"/>
  </w:style>
  <w:style w:type="table" w:styleId="TableGrid">
    <w:name w:val="Table Grid"/>
    <w:basedOn w:val="TableNormal"/>
    <w:uiPriority w:val="59"/>
    <w:rsid w:val="002E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D1A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rsid w:val="007860E1"/>
    <w:rPr>
      <w:color w:val="0000FF"/>
      <w:u w:val="single"/>
    </w:rPr>
  </w:style>
  <w:style w:type="character" w:styleId="CommentReference">
    <w:name w:val="annotation reference"/>
    <w:basedOn w:val="DefaultParagraphFont"/>
    <w:uiPriority w:val="99"/>
    <w:semiHidden/>
    <w:unhideWhenUsed/>
    <w:rsid w:val="00584C59"/>
    <w:rPr>
      <w:sz w:val="16"/>
      <w:szCs w:val="16"/>
    </w:rPr>
  </w:style>
  <w:style w:type="paragraph" w:styleId="CommentText">
    <w:name w:val="annotation text"/>
    <w:basedOn w:val="Normal"/>
    <w:link w:val="CommentTextChar"/>
    <w:uiPriority w:val="99"/>
    <w:semiHidden/>
    <w:unhideWhenUsed/>
    <w:rsid w:val="00584C59"/>
    <w:pPr>
      <w:spacing w:line="240" w:lineRule="auto"/>
    </w:pPr>
    <w:rPr>
      <w:sz w:val="20"/>
      <w:szCs w:val="20"/>
    </w:rPr>
  </w:style>
  <w:style w:type="character" w:customStyle="1" w:styleId="CommentTextChar">
    <w:name w:val="Comment Text Char"/>
    <w:basedOn w:val="DefaultParagraphFont"/>
    <w:link w:val="CommentText"/>
    <w:uiPriority w:val="99"/>
    <w:semiHidden/>
    <w:rsid w:val="00584C59"/>
    <w:rPr>
      <w:sz w:val="20"/>
      <w:szCs w:val="20"/>
    </w:rPr>
  </w:style>
  <w:style w:type="paragraph" w:styleId="CommentSubject">
    <w:name w:val="annotation subject"/>
    <w:basedOn w:val="CommentText"/>
    <w:next w:val="CommentText"/>
    <w:link w:val="CommentSubjectChar"/>
    <w:uiPriority w:val="99"/>
    <w:semiHidden/>
    <w:unhideWhenUsed/>
    <w:rsid w:val="00584C59"/>
    <w:rPr>
      <w:b/>
      <w:bCs/>
    </w:rPr>
  </w:style>
  <w:style w:type="character" w:customStyle="1" w:styleId="CommentSubjectChar">
    <w:name w:val="Comment Subject Char"/>
    <w:basedOn w:val="CommentTextChar"/>
    <w:link w:val="CommentSubject"/>
    <w:uiPriority w:val="99"/>
    <w:semiHidden/>
    <w:rsid w:val="00584C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84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Sources Which Catogorised COVID -19 as a major impact of Contractual Obligations(Force Majure)</c:v>
                </c:pt>
              </c:strCache>
            </c:strRef>
          </c:tx>
          <c:spPr>
            <a:ln w="28575" cap="rnd">
              <a:solidFill>
                <a:schemeClr val="accent1"/>
              </a:solidFill>
              <a:round/>
            </a:ln>
            <a:effectLst/>
          </c:spPr>
          <c:marker>
            <c:symbol val="none"/>
          </c:marker>
          <c:cat>
            <c:strRef>
              <c:f>Sheet1!$A$2:$A$5</c:f>
              <c:strCache>
                <c:ptCount val="4"/>
                <c:pt idx="0">
                  <c:v>legal  </c:v>
                </c:pt>
                <c:pt idx="1">
                  <c:v>scholarly </c:v>
                </c:pt>
                <c:pt idx="2">
                  <c:v>articles</c:v>
                </c:pt>
                <c:pt idx="3">
                  <c:v>other publications</c:v>
                </c:pt>
              </c:strCache>
            </c:strRef>
          </c:cat>
          <c:val>
            <c:numRef>
              <c:f>Sheet1!$B$2:$B$5</c:f>
              <c:numCache>
                <c:formatCode>General</c:formatCode>
                <c:ptCount val="4"/>
                <c:pt idx="0">
                  <c:v>6</c:v>
                </c:pt>
                <c:pt idx="1">
                  <c:v>27</c:v>
                </c:pt>
                <c:pt idx="2">
                  <c:v>30</c:v>
                </c:pt>
                <c:pt idx="3">
                  <c:v>32</c:v>
                </c:pt>
              </c:numCache>
            </c:numRef>
          </c:val>
          <c:smooth val="0"/>
          <c:extLst>
            <c:ext xmlns:c16="http://schemas.microsoft.com/office/drawing/2014/chart" uri="{C3380CC4-5D6E-409C-BE32-E72D297353CC}">
              <c16:uniqueId val="{00000000-93A4-4389-8214-61BDF7BD2026}"/>
            </c:ext>
          </c:extLst>
        </c:ser>
        <c:dLbls>
          <c:showLegendKey val="0"/>
          <c:showVal val="0"/>
          <c:showCatName val="0"/>
          <c:showSerName val="0"/>
          <c:showPercent val="0"/>
          <c:showBubbleSize val="0"/>
        </c:dLbls>
        <c:smooth val="0"/>
        <c:axId val="1571902400"/>
        <c:axId val="1571897408"/>
      </c:lineChart>
      <c:catAx>
        <c:axId val="157190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897408"/>
        <c:crosses val="autoZero"/>
        <c:auto val="1"/>
        <c:lblAlgn val="ctr"/>
        <c:lblOffset val="100"/>
        <c:noMultiLvlLbl val="0"/>
      </c:catAx>
      <c:valAx>
        <c:axId val="157189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90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D8AB-BBA0-4123-97AA-517432B8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4285</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Research Work</cp:lastModifiedBy>
  <cp:revision>20</cp:revision>
  <dcterms:created xsi:type="dcterms:W3CDTF">2021-02-07T10:35:00Z</dcterms:created>
  <dcterms:modified xsi:type="dcterms:W3CDTF">2021-02-28T07:40:00Z</dcterms:modified>
</cp:coreProperties>
</file>