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E6605E" w14:textId="11BBBF02" w:rsidR="003833EC" w:rsidRDefault="003833EC" w:rsidP="0036663A">
      <w:pPr>
        <w:pStyle w:val="NormalWeb"/>
        <w:spacing w:before="0" w:beforeAutospacing="0" w:after="0" w:afterAutospacing="0" w:line="480" w:lineRule="auto"/>
        <w:jc w:val="center"/>
        <w:rPr>
          <w:color w:val="1C1E29"/>
        </w:rPr>
      </w:pPr>
      <w:r>
        <w:rPr>
          <w:color w:val="1C1E29"/>
        </w:rPr>
        <w:t>TWO ASSIGNMENT</w:t>
      </w:r>
    </w:p>
    <w:p w14:paraId="300BF022" w14:textId="77777777" w:rsidR="003833EC" w:rsidRPr="0036663A" w:rsidRDefault="003833EC" w:rsidP="0036663A">
      <w:pPr>
        <w:pStyle w:val="NormalWeb"/>
        <w:spacing w:before="0" w:beforeAutospacing="0" w:after="0" w:afterAutospacing="0" w:line="480" w:lineRule="auto"/>
        <w:jc w:val="center"/>
        <w:rPr>
          <w:b/>
          <w:color w:val="1C1E29"/>
        </w:rPr>
      </w:pPr>
      <w:r w:rsidRPr="0036663A">
        <w:rPr>
          <w:b/>
          <w:color w:val="1C1E29"/>
        </w:rPr>
        <w:t>2A. Trade Deficit.</w:t>
      </w:r>
    </w:p>
    <w:p w14:paraId="5508171A" w14:textId="77777777" w:rsidR="003833EC" w:rsidRPr="003833EC" w:rsidRDefault="003833EC" w:rsidP="005511FA">
      <w:pPr>
        <w:pStyle w:val="NormalWeb"/>
        <w:spacing w:before="0" w:beforeAutospacing="0" w:after="0" w:afterAutospacing="0" w:line="480" w:lineRule="auto"/>
        <w:jc w:val="both"/>
        <w:rPr>
          <w:b/>
          <w:color w:val="1C1E29"/>
        </w:rPr>
      </w:pPr>
      <w:r w:rsidRPr="003833EC">
        <w:rPr>
          <w:b/>
          <w:color w:val="1C1E29"/>
        </w:rPr>
        <w:t>Work in an example of a particular trade deficit from your own experience, commenting on how the trade deficit affected strategic decisions for a firm. </w:t>
      </w:r>
    </w:p>
    <w:p w14:paraId="326B169D" w14:textId="0ACDE648" w:rsidR="003833EC" w:rsidRDefault="003833EC" w:rsidP="005511FA">
      <w:pPr>
        <w:pStyle w:val="NormalWeb"/>
        <w:spacing w:before="0" w:beforeAutospacing="0" w:after="0" w:afterAutospacing="0" w:line="480" w:lineRule="auto"/>
        <w:ind w:firstLine="420"/>
        <w:jc w:val="both"/>
        <w:rPr>
          <w:color w:val="1C1E29"/>
        </w:rPr>
      </w:pPr>
      <w:r>
        <w:rPr>
          <w:color w:val="1C1E29"/>
        </w:rPr>
        <w:t>Microsoft has considered moving its manufacturing plants from China to other countries because of the increasing trade deficit between China and the United States. The trade deficit has led to various remedies by the US government to attempt a restoration of balance</w:t>
      </w:r>
      <w:r w:rsidR="00E37F70" w:rsidRPr="00E37F70">
        <w:rPr>
          <w:color w:val="1C1E29"/>
        </w:rPr>
        <w:t xml:space="preserve"> </w:t>
      </w:r>
      <w:r w:rsidR="00E37F70">
        <w:rPr>
          <w:color w:val="1C1E29"/>
        </w:rPr>
        <w:t>(Kehoe, Ruhl, &amp; Steinberg, 2018)</w:t>
      </w:r>
      <w:r>
        <w:rPr>
          <w:color w:val="1C1E29"/>
        </w:rPr>
        <w:t>. However, it has not worked well because many local buyers of goods and services from Microsoft have had to part with more. This has slowed down the flow of trade for Microsoft making them consider relocation of their major manufacturing plans out of china.</w:t>
      </w:r>
    </w:p>
    <w:p w14:paraId="514F5A87" w14:textId="77777777" w:rsidR="003833EC" w:rsidRDefault="003833EC" w:rsidP="005511FA">
      <w:pPr>
        <w:pStyle w:val="NormalWeb"/>
        <w:spacing w:before="0" w:beforeAutospacing="0" w:after="0" w:afterAutospacing="0" w:line="480" w:lineRule="auto"/>
        <w:jc w:val="both"/>
        <w:rPr>
          <w:color w:val="1C1E29"/>
        </w:rPr>
      </w:pPr>
      <w:r>
        <w:rPr>
          <w:rStyle w:val="Strong"/>
          <w:color w:val="1C1E29"/>
        </w:rPr>
        <w:t>Discuss how the economic recession we've experienced has affected the U.S. trade position with key countries?</w:t>
      </w:r>
    </w:p>
    <w:p w14:paraId="6C50D08C" w14:textId="77777777" w:rsidR="003833EC" w:rsidRDefault="003833EC" w:rsidP="005511FA">
      <w:pPr>
        <w:pStyle w:val="NormalWeb"/>
        <w:spacing w:before="0" w:beforeAutospacing="0" w:after="0" w:afterAutospacing="0" w:line="480" w:lineRule="auto"/>
        <w:ind w:firstLine="420"/>
        <w:jc w:val="both"/>
        <w:rPr>
          <w:color w:val="1C1E29"/>
        </w:rPr>
      </w:pPr>
      <w:r>
        <w:rPr>
          <w:color w:val="1C1E29"/>
        </w:rPr>
        <w:t>The US is central to the global transmission of economic shocks. The United States is a large country that acts as a major supplier of goods and services to other countries as well as a market for goods and services from other countries. The recession of 2008/2009 was triggered by the financial fallout of Lehman Brothers in September 2008. The fallout happened in the United States and its effects were felt by all major trading partners of the United States. The United States is particularly vulnerable to declines in demand in North America following recessions. This affects its position in the export market in the region. China, Japan, and South Korea are strongly affected by declines in demand in the local US market because they export more to the US than they import to their countries.</w:t>
      </w:r>
    </w:p>
    <w:p w14:paraId="735D6D16" w14:textId="1846EFA5" w:rsidR="003833EC" w:rsidRDefault="003833EC" w:rsidP="005511FA">
      <w:pPr>
        <w:pStyle w:val="NormalWeb"/>
        <w:spacing w:before="0" w:beforeAutospacing="0" w:after="0" w:afterAutospacing="0" w:line="480" w:lineRule="auto"/>
        <w:ind w:firstLine="420"/>
        <w:jc w:val="both"/>
        <w:rPr>
          <w:noProof/>
          <w:color w:val="1C1E29"/>
        </w:rPr>
      </w:pPr>
      <w:r>
        <w:rPr>
          <w:color w:val="1C1E29"/>
        </w:rPr>
        <w:lastRenderedPageBreak/>
        <w:t>China has since risen tremendously to be the top us trading partner. Statistics in 2017 indicate that china and the US traded a total of $711.7 billion worth of goods and services while Canada had $679.9 billion. Mexico traded a total of $622.1 billion while japan traded $286.1 billion and Germany $239.8 billion. China was the largest import destination of US goods and services while Canada retained the largest export destination. China has since tightened its grip by increasing tremendously its exports to the United States while significantly reducing the percentage of imports from the United States. The US has witnessed a relatively weakened position in the global trade market while china has strengthened its position and posed more legitimate competition against the United States.</w:t>
      </w:r>
      <w:r w:rsidR="00E37F70" w:rsidRPr="00E37F70">
        <w:rPr>
          <w:noProof/>
          <w:color w:val="1C1E29"/>
        </w:rPr>
        <w:t xml:space="preserve"> </w:t>
      </w:r>
      <w:r w:rsidR="00E37F70">
        <w:rPr>
          <w:noProof/>
          <w:color w:val="1C1E29"/>
        </w:rPr>
        <w:drawing>
          <wp:inline distT="0" distB="0" distL="0" distR="0" wp14:anchorId="468F705C" wp14:editId="472F5ABF">
            <wp:extent cx="5274310" cy="3455911"/>
            <wp:effectExtent l="0" t="0" r="2540" b="0"/>
            <wp:docPr id="1" name="Picture 1" descr="C:\Users\TEMP.Admin-PC\Pictures\Media assign 2\forty-years-of-the-bls-export-and-import-price-indexes-char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Admin-PC\Pictures\Media assign 2\forty-years-of-the-bls-export-and-import-price-indexes-chart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455911"/>
                    </a:xfrm>
                    <a:prstGeom prst="rect">
                      <a:avLst/>
                    </a:prstGeom>
                    <a:noFill/>
                    <a:ln>
                      <a:noFill/>
                    </a:ln>
                  </pic:spPr>
                </pic:pic>
              </a:graphicData>
            </a:graphic>
          </wp:inline>
        </w:drawing>
      </w:r>
    </w:p>
    <w:p w14:paraId="74643CF8" w14:textId="4483E07E" w:rsidR="00E37F70" w:rsidRDefault="00E37F70" w:rsidP="005511FA">
      <w:pPr>
        <w:pStyle w:val="NormalWeb"/>
        <w:spacing w:before="0" w:beforeAutospacing="0" w:after="0" w:afterAutospacing="0" w:line="480" w:lineRule="auto"/>
        <w:ind w:firstLine="420"/>
        <w:jc w:val="both"/>
        <w:rPr>
          <w:color w:val="1C1E29"/>
        </w:rPr>
      </w:pPr>
      <w:r>
        <w:rPr>
          <w:color w:val="1C1E29"/>
        </w:rPr>
        <w:t>The US trade balance was significantly affected by the recession of 2008/2009. The rate of imports and exports significantly reduced during this time. The country has been trying to get back to its previous balance index but has not fully managed to do so</w:t>
      </w:r>
    </w:p>
    <w:p w14:paraId="622EEA4A" w14:textId="77777777" w:rsidR="003833EC" w:rsidRPr="003833EC" w:rsidRDefault="003833EC" w:rsidP="005511FA">
      <w:pPr>
        <w:pStyle w:val="NormalWeb"/>
        <w:spacing w:before="0" w:beforeAutospacing="0" w:after="0" w:afterAutospacing="0" w:line="480" w:lineRule="auto"/>
        <w:jc w:val="both"/>
        <w:rPr>
          <w:b/>
          <w:color w:val="1C1E29"/>
        </w:rPr>
      </w:pPr>
      <w:r w:rsidRPr="003833EC">
        <w:rPr>
          <w:b/>
          <w:color w:val="1C1E29"/>
        </w:rPr>
        <w:t>What could Government do to help?</w:t>
      </w:r>
    </w:p>
    <w:p w14:paraId="3CDEF81E" w14:textId="77777777" w:rsidR="003833EC" w:rsidRDefault="003833EC" w:rsidP="005511FA">
      <w:pPr>
        <w:pStyle w:val="NormalWeb"/>
        <w:spacing w:before="0" w:beforeAutospacing="0" w:after="0" w:afterAutospacing="0" w:line="480" w:lineRule="auto"/>
        <w:ind w:firstLine="420"/>
        <w:jc w:val="both"/>
        <w:rPr>
          <w:color w:val="1C1E29"/>
        </w:rPr>
      </w:pPr>
      <w:r>
        <w:rPr>
          <w:color w:val="1C1E29"/>
        </w:rPr>
        <w:lastRenderedPageBreak/>
        <w:t>The government should put measures strengthen the local manufacturing industry. Most of the goods and services imported from China in the tech industry can be done locally. China is disproportionately increasing its deficit with the United States because the United States has shipped several manufacturing jobs to China this means that big percentage of goods, especially in the technology industry, are imported from China. The government and local business organizations should make a conducive environment with legislation that gives incentives to local manufacturers.</w:t>
      </w:r>
    </w:p>
    <w:p w14:paraId="50E16B91" w14:textId="314D3DEA" w:rsidR="003833EC" w:rsidRDefault="003833EC" w:rsidP="005511FA">
      <w:pPr>
        <w:pStyle w:val="NormalWeb"/>
        <w:spacing w:before="0" w:beforeAutospacing="0" w:after="0" w:afterAutospacing="0" w:line="480" w:lineRule="auto"/>
        <w:ind w:firstLine="420"/>
        <w:jc w:val="both"/>
        <w:rPr>
          <w:color w:val="1C1E29"/>
        </w:rPr>
      </w:pPr>
      <w:r>
        <w:rPr>
          <w:color w:val="1C1E29"/>
        </w:rPr>
        <w:t>The government should be streamlining its key economic indicators to ensure that signs of recession are avoided and before the devastating impacts from them. There should be relevant regulation of key industry sectors to prevent toxic business moves that plunge the country into another unwanted recession. Responsible business ethics should be adopted to restrain fraudsters who may take advantage of the economy and plunge it to recession.</w:t>
      </w:r>
    </w:p>
    <w:p w14:paraId="7B4CF75F" w14:textId="52BAEEA6" w:rsidR="00FE7FFC" w:rsidRDefault="00FE7FFC" w:rsidP="005511FA">
      <w:pPr>
        <w:pStyle w:val="NormalWeb"/>
        <w:spacing w:before="0" w:beforeAutospacing="0" w:after="0" w:afterAutospacing="0" w:line="480" w:lineRule="auto"/>
        <w:ind w:firstLine="420"/>
        <w:jc w:val="both"/>
        <w:rPr>
          <w:color w:val="1C1E29"/>
        </w:rPr>
      </w:pPr>
    </w:p>
    <w:p w14:paraId="686228F3" w14:textId="18C9D988" w:rsidR="00FE7FFC" w:rsidRDefault="00FE7FFC" w:rsidP="005511FA">
      <w:pPr>
        <w:pStyle w:val="NormalWeb"/>
        <w:spacing w:before="0" w:beforeAutospacing="0" w:after="0" w:afterAutospacing="0" w:line="480" w:lineRule="auto"/>
        <w:ind w:firstLine="420"/>
        <w:jc w:val="both"/>
        <w:rPr>
          <w:color w:val="1C1E29"/>
        </w:rPr>
      </w:pPr>
    </w:p>
    <w:p w14:paraId="12AAF56D" w14:textId="439600DB" w:rsidR="00FE7FFC" w:rsidRDefault="00FE7FFC" w:rsidP="005511FA">
      <w:pPr>
        <w:pStyle w:val="NormalWeb"/>
        <w:spacing w:before="0" w:beforeAutospacing="0" w:after="0" w:afterAutospacing="0" w:line="480" w:lineRule="auto"/>
        <w:ind w:firstLine="420"/>
        <w:jc w:val="both"/>
        <w:rPr>
          <w:color w:val="1C1E29"/>
        </w:rPr>
      </w:pPr>
    </w:p>
    <w:p w14:paraId="6CABBC7B" w14:textId="136A9C3E" w:rsidR="00FE7FFC" w:rsidRDefault="00FE7FFC" w:rsidP="005511FA">
      <w:pPr>
        <w:pStyle w:val="NormalWeb"/>
        <w:spacing w:before="0" w:beforeAutospacing="0" w:after="0" w:afterAutospacing="0" w:line="480" w:lineRule="auto"/>
        <w:ind w:firstLine="420"/>
        <w:jc w:val="both"/>
        <w:rPr>
          <w:color w:val="1C1E29"/>
        </w:rPr>
      </w:pPr>
    </w:p>
    <w:p w14:paraId="7BF8BD2D" w14:textId="107E7291" w:rsidR="00FE7FFC" w:rsidRDefault="00FE7FFC" w:rsidP="005511FA">
      <w:pPr>
        <w:pStyle w:val="NormalWeb"/>
        <w:spacing w:before="0" w:beforeAutospacing="0" w:after="0" w:afterAutospacing="0" w:line="480" w:lineRule="auto"/>
        <w:ind w:firstLine="420"/>
        <w:jc w:val="both"/>
        <w:rPr>
          <w:color w:val="1C1E29"/>
        </w:rPr>
      </w:pPr>
    </w:p>
    <w:p w14:paraId="5DFDEB08" w14:textId="712E813F" w:rsidR="00FE7FFC" w:rsidRDefault="00FE7FFC" w:rsidP="005511FA">
      <w:pPr>
        <w:pStyle w:val="NormalWeb"/>
        <w:spacing w:before="0" w:beforeAutospacing="0" w:after="0" w:afterAutospacing="0" w:line="480" w:lineRule="auto"/>
        <w:ind w:firstLine="420"/>
        <w:jc w:val="both"/>
        <w:rPr>
          <w:color w:val="1C1E29"/>
        </w:rPr>
      </w:pPr>
    </w:p>
    <w:p w14:paraId="20214AF2" w14:textId="3844DF89" w:rsidR="00FE7FFC" w:rsidRDefault="00FE7FFC" w:rsidP="005511FA">
      <w:pPr>
        <w:pStyle w:val="NormalWeb"/>
        <w:spacing w:before="0" w:beforeAutospacing="0" w:after="0" w:afterAutospacing="0" w:line="480" w:lineRule="auto"/>
        <w:ind w:firstLine="420"/>
        <w:jc w:val="both"/>
        <w:rPr>
          <w:color w:val="1C1E29"/>
        </w:rPr>
      </w:pPr>
    </w:p>
    <w:p w14:paraId="45405865" w14:textId="508BFB6C" w:rsidR="00FE7FFC" w:rsidRDefault="00FE7FFC" w:rsidP="005511FA">
      <w:pPr>
        <w:pStyle w:val="NormalWeb"/>
        <w:spacing w:before="0" w:beforeAutospacing="0" w:after="0" w:afterAutospacing="0" w:line="480" w:lineRule="auto"/>
        <w:ind w:firstLine="420"/>
        <w:jc w:val="both"/>
        <w:rPr>
          <w:color w:val="1C1E29"/>
        </w:rPr>
      </w:pPr>
    </w:p>
    <w:p w14:paraId="25394B2F" w14:textId="22060199" w:rsidR="00FE7FFC" w:rsidRDefault="00FE7FFC" w:rsidP="005511FA">
      <w:pPr>
        <w:pStyle w:val="NormalWeb"/>
        <w:spacing w:before="0" w:beforeAutospacing="0" w:after="0" w:afterAutospacing="0" w:line="480" w:lineRule="auto"/>
        <w:ind w:firstLine="420"/>
        <w:jc w:val="both"/>
        <w:rPr>
          <w:color w:val="1C1E29"/>
        </w:rPr>
      </w:pPr>
    </w:p>
    <w:p w14:paraId="5B7814E9" w14:textId="77777777" w:rsidR="00FE7FFC" w:rsidRDefault="00FE7FFC" w:rsidP="005511FA">
      <w:pPr>
        <w:pStyle w:val="NormalWeb"/>
        <w:spacing w:before="0" w:beforeAutospacing="0" w:after="0" w:afterAutospacing="0" w:line="480" w:lineRule="auto"/>
        <w:ind w:firstLine="420"/>
        <w:jc w:val="both"/>
        <w:rPr>
          <w:color w:val="1C1E29"/>
        </w:rPr>
      </w:pPr>
    </w:p>
    <w:p w14:paraId="72E87D41" w14:textId="77777777" w:rsidR="003833EC" w:rsidRPr="003833EC" w:rsidRDefault="003833EC" w:rsidP="005511FA">
      <w:pPr>
        <w:pStyle w:val="NormalWeb"/>
        <w:spacing w:before="0" w:beforeAutospacing="0" w:after="0" w:afterAutospacing="0" w:line="480" w:lineRule="auto"/>
        <w:jc w:val="both"/>
        <w:rPr>
          <w:b/>
          <w:color w:val="1C1E29"/>
        </w:rPr>
      </w:pPr>
      <w:r w:rsidRPr="003833EC">
        <w:rPr>
          <w:b/>
          <w:color w:val="1C1E29"/>
        </w:rPr>
        <w:lastRenderedPageBreak/>
        <w:t>2B. Exchange Rates</w:t>
      </w:r>
    </w:p>
    <w:p w14:paraId="5C1A0FD0" w14:textId="77777777" w:rsidR="003833EC" w:rsidRPr="00E37F70" w:rsidRDefault="003833EC" w:rsidP="005511FA">
      <w:pPr>
        <w:pStyle w:val="NormalWeb"/>
        <w:spacing w:before="0" w:beforeAutospacing="0" w:after="0" w:afterAutospacing="0" w:line="480" w:lineRule="auto"/>
        <w:jc w:val="both"/>
        <w:rPr>
          <w:b/>
          <w:color w:val="1C1E29"/>
        </w:rPr>
      </w:pPr>
      <w:r w:rsidRPr="00E37F70">
        <w:rPr>
          <w:b/>
          <w:color w:val="1C1E29"/>
        </w:rPr>
        <w:t>Comment on a recent new item related to exchange rates. Can you apply any of what you've learned so far in this course to a better understanding of that news item? </w:t>
      </w:r>
    </w:p>
    <w:p w14:paraId="6EDD794C" w14:textId="77777777" w:rsidR="003833EC" w:rsidRDefault="003833EC" w:rsidP="005511FA">
      <w:pPr>
        <w:pStyle w:val="NormalWeb"/>
        <w:spacing w:before="0" w:beforeAutospacing="0" w:after="0" w:afterAutospacing="0" w:line="480" w:lineRule="auto"/>
        <w:ind w:firstLine="420"/>
        <w:jc w:val="both"/>
        <w:rPr>
          <w:color w:val="1C1E29"/>
        </w:rPr>
      </w:pPr>
      <w:r>
        <w:rPr>
          <w:color w:val="1C1E29"/>
        </w:rPr>
        <w:t>News Item: Dollar rises as US-China relations worsen over Hong Kong and tariffs.</w:t>
      </w:r>
    </w:p>
    <w:p w14:paraId="4183578A" w14:textId="77777777" w:rsidR="003833EC" w:rsidRDefault="003833EC" w:rsidP="005511FA">
      <w:pPr>
        <w:pStyle w:val="NormalWeb"/>
        <w:spacing w:before="0" w:beforeAutospacing="0" w:after="0" w:afterAutospacing="0" w:line="480" w:lineRule="auto"/>
        <w:ind w:firstLine="420"/>
        <w:jc w:val="both"/>
        <w:rPr>
          <w:color w:val="1C1E29"/>
        </w:rPr>
      </w:pPr>
      <w:r>
        <w:rPr>
          <w:color w:val="1C1E29"/>
        </w:rPr>
        <w:t>On 20th November 2019, the dollar rose and trade-exposed currencies fell after President Trump threatened trade war escalation and china condemned the US senate for backing a measure that supports pro-democracy protests in Hong Kong. The dollar rose 0.1% against the euro and a basket of other currencies. A projection of political strength from the United States has a positive effect on the business state of firms and individuals that use the dollar for trade. The market responds to all political developments especially in the era of the trade war between the United States and China. China has expressed vulnerability with the latest occurrences in Hong Kong. A projection of strength by the United States symbols positivity in the market hence raising the strength of the dollar.</w:t>
      </w:r>
    </w:p>
    <w:p w14:paraId="66C21795" w14:textId="77777777" w:rsidR="003833EC" w:rsidRPr="00E37F70" w:rsidRDefault="003833EC" w:rsidP="005511FA">
      <w:pPr>
        <w:pStyle w:val="NormalWeb"/>
        <w:spacing w:before="0" w:beforeAutospacing="0" w:after="0" w:afterAutospacing="0" w:line="480" w:lineRule="auto"/>
        <w:jc w:val="both"/>
        <w:rPr>
          <w:b/>
          <w:color w:val="1C1E29"/>
        </w:rPr>
      </w:pPr>
      <w:r w:rsidRPr="00E37F70">
        <w:rPr>
          <w:b/>
          <w:color w:val="1C1E29"/>
        </w:rPr>
        <w:t>If you were an advisor to the President, what recommendations would you make regarding foreign exchange rate policy in the U.S.?</w:t>
      </w:r>
    </w:p>
    <w:p w14:paraId="3F0F8FC9" w14:textId="05E4BC90" w:rsidR="003833EC" w:rsidRDefault="003833EC" w:rsidP="005511FA">
      <w:pPr>
        <w:pStyle w:val="NormalWeb"/>
        <w:spacing w:before="0" w:beforeAutospacing="0" w:after="0" w:afterAutospacing="0" w:line="480" w:lineRule="auto"/>
        <w:ind w:firstLine="420"/>
        <w:jc w:val="both"/>
        <w:rPr>
          <w:color w:val="1C1E29"/>
        </w:rPr>
      </w:pPr>
      <w:r>
        <w:rPr>
          <w:color w:val="1C1E29"/>
        </w:rPr>
        <w:t>A weaker dollar could be beneficial for US exporters since they would export at a less expensive cost. This will boost the economy significantly. However, a currency intervention could spark pushback from other countries that have an agreement with the United States against currency intervention. This could jeopardize the status of the dollar as the reserve currency of the world and start a market turmoil. The president also has no significant power of the Federal Reserve which is an independent organiza</w:t>
      </w:r>
      <w:r w:rsidR="006317F0">
        <w:rPr>
          <w:color w:val="1C1E29"/>
        </w:rPr>
        <w:t xml:space="preserve">tion (McCauley, McGuire, &amp; </w:t>
      </w:r>
      <w:proofErr w:type="spellStart"/>
      <w:r w:rsidR="006317F0">
        <w:rPr>
          <w:color w:val="1C1E29"/>
        </w:rPr>
        <w:t>Sush</w:t>
      </w:r>
      <w:bookmarkStart w:id="0" w:name="_GoBack"/>
      <w:bookmarkEnd w:id="0"/>
      <w:r w:rsidR="006317F0">
        <w:rPr>
          <w:color w:val="1C1E29"/>
        </w:rPr>
        <w:t>ko</w:t>
      </w:r>
      <w:proofErr w:type="spellEnd"/>
      <w:r w:rsidR="006317F0">
        <w:rPr>
          <w:color w:val="1C1E29"/>
        </w:rPr>
        <w:t xml:space="preserve">, 2015). </w:t>
      </w:r>
      <w:r>
        <w:rPr>
          <w:color w:val="1C1E29"/>
        </w:rPr>
        <w:t xml:space="preserve">The president should therefore just allow the status quo and ensure that the US interest </w:t>
      </w:r>
      <w:r>
        <w:rPr>
          <w:color w:val="1C1E29"/>
        </w:rPr>
        <w:lastRenderedPageBreak/>
        <w:t>rates are set by the Federal Reserve as it is currently done. The global dominance of the dollar is highly connected to its stability and the independence of the Federal Reserve. Any significant interference form the president will erode the independence of the institution and spark a global backlash.</w:t>
      </w:r>
    </w:p>
    <w:p w14:paraId="530BF7FF" w14:textId="77777777" w:rsidR="003833EC" w:rsidRDefault="003833EC" w:rsidP="005511FA">
      <w:pPr>
        <w:pStyle w:val="NormalWeb"/>
        <w:spacing w:before="0" w:beforeAutospacing="0" w:after="0" w:afterAutospacing="0" w:line="480" w:lineRule="auto"/>
        <w:jc w:val="both"/>
        <w:rPr>
          <w:color w:val="1C1E29"/>
        </w:rPr>
      </w:pPr>
      <w:r>
        <w:rPr>
          <w:color w:val="1C1E29"/>
        </w:rPr>
        <w:t> </w:t>
      </w:r>
    </w:p>
    <w:p w14:paraId="0D35D3A5" w14:textId="77777777" w:rsidR="003833EC" w:rsidRDefault="003833EC" w:rsidP="005511FA">
      <w:pPr>
        <w:pStyle w:val="NormalWeb"/>
        <w:spacing w:before="0" w:beforeAutospacing="0" w:after="0" w:afterAutospacing="0" w:line="480" w:lineRule="auto"/>
        <w:jc w:val="both"/>
        <w:rPr>
          <w:color w:val="1C1E29"/>
        </w:rPr>
      </w:pPr>
      <w:r>
        <w:rPr>
          <w:color w:val="1C1E29"/>
        </w:rPr>
        <w:t> </w:t>
      </w:r>
    </w:p>
    <w:p w14:paraId="65052AE5" w14:textId="28C70FAE" w:rsidR="003833EC" w:rsidRDefault="003833EC" w:rsidP="005511FA">
      <w:pPr>
        <w:pStyle w:val="NormalWeb"/>
        <w:spacing w:before="0" w:beforeAutospacing="0" w:after="0" w:afterAutospacing="0" w:line="480" w:lineRule="auto"/>
        <w:jc w:val="both"/>
        <w:rPr>
          <w:color w:val="1C1E29"/>
        </w:rPr>
      </w:pPr>
      <w:r>
        <w:rPr>
          <w:color w:val="1C1E29"/>
        </w:rPr>
        <w:t> </w:t>
      </w:r>
    </w:p>
    <w:p w14:paraId="77B1424D" w14:textId="664977BC" w:rsidR="00FE7FFC" w:rsidRDefault="00FE7FFC" w:rsidP="005511FA">
      <w:pPr>
        <w:pStyle w:val="NormalWeb"/>
        <w:spacing w:before="0" w:beforeAutospacing="0" w:after="0" w:afterAutospacing="0" w:line="480" w:lineRule="auto"/>
        <w:jc w:val="both"/>
        <w:rPr>
          <w:color w:val="1C1E29"/>
        </w:rPr>
      </w:pPr>
    </w:p>
    <w:p w14:paraId="2B835990" w14:textId="690FC339" w:rsidR="00FE7FFC" w:rsidRDefault="00FE7FFC" w:rsidP="005511FA">
      <w:pPr>
        <w:pStyle w:val="NormalWeb"/>
        <w:spacing w:before="0" w:beforeAutospacing="0" w:after="0" w:afterAutospacing="0" w:line="480" w:lineRule="auto"/>
        <w:jc w:val="both"/>
        <w:rPr>
          <w:color w:val="1C1E29"/>
        </w:rPr>
      </w:pPr>
    </w:p>
    <w:p w14:paraId="1CC160B7" w14:textId="41A7FB63" w:rsidR="00FE7FFC" w:rsidRDefault="00FE7FFC" w:rsidP="005511FA">
      <w:pPr>
        <w:pStyle w:val="NormalWeb"/>
        <w:spacing w:before="0" w:beforeAutospacing="0" w:after="0" w:afterAutospacing="0" w:line="480" w:lineRule="auto"/>
        <w:jc w:val="both"/>
        <w:rPr>
          <w:color w:val="1C1E29"/>
        </w:rPr>
      </w:pPr>
    </w:p>
    <w:p w14:paraId="6463D390" w14:textId="64B829E8" w:rsidR="00FE7FFC" w:rsidRDefault="00FE7FFC" w:rsidP="003833EC">
      <w:pPr>
        <w:pStyle w:val="NormalWeb"/>
        <w:spacing w:before="0" w:beforeAutospacing="0" w:after="0" w:afterAutospacing="0" w:line="480" w:lineRule="auto"/>
        <w:rPr>
          <w:color w:val="1C1E29"/>
        </w:rPr>
      </w:pPr>
    </w:p>
    <w:p w14:paraId="082C8705" w14:textId="2F448736" w:rsidR="00FE7FFC" w:rsidRDefault="00FE7FFC" w:rsidP="003833EC">
      <w:pPr>
        <w:pStyle w:val="NormalWeb"/>
        <w:spacing w:before="0" w:beforeAutospacing="0" w:after="0" w:afterAutospacing="0" w:line="480" w:lineRule="auto"/>
        <w:rPr>
          <w:color w:val="1C1E29"/>
        </w:rPr>
      </w:pPr>
    </w:p>
    <w:p w14:paraId="7303E586" w14:textId="77894DBF" w:rsidR="00FE7FFC" w:rsidRDefault="00FE7FFC" w:rsidP="003833EC">
      <w:pPr>
        <w:pStyle w:val="NormalWeb"/>
        <w:spacing w:before="0" w:beforeAutospacing="0" w:after="0" w:afterAutospacing="0" w:line="480" w:lineRule="auto"/>
        <w:rPr>
          <w:color w:val="1C1E29"/>
        </w:rPr>
      </w:pPr>
    </w:p>
    <w:p w14:paraId="69789331" w14:textId="51B3B3EA" w:rsidR="00FE7FFC" w:rsidRDefault="00FE7FFC" w:rsidP="003833EC">
      <w:pPr>
        <w:pStyle w:val="NormalWeb"/>
        <w:spacing w:before="0" w:beforeAutospacing="0" w:after="0" w:afterAutospacing="0" w:line="480" w:lineRule="auto"/>
        <w:rPr>
          <w:color w:val="1C1E29"/>
        </w:rPr>
      </w:pPr>
    </w:p>
    <w:p w14:paraId="7609EE2C" w14:textId="760309D6" w:rsidR="00FE7FFC" w:rsidRDefault="00FE7FFC" w:rsidP="003833EC">
      <w:pPr>
        <w:pStyle w:val="NormalWeb"/>
        <w:spacing w:before="0" w:beforeAutospacing="0" w:after="0" w:afterAutospacing="0" w:line="480" w:lineRule="auto"/>
        <w:rPr>
          <w:color w:val="1C1E29"/>
        </w:rPr>
      </w:pPr>
    </w:p>
    <w:p w14:paraId="6D9D60AF" w14:textId="499302D9" w:rsidR="00FE7FFC" w:rsidRDefault="00FE7FFC" w:rsidP="003833EC">
      <w:pPr>
        <w:pStyle w:val="NormalWeb"/>
        <w:spacing w:before="0" w:beforeAutospacing="0" w:after="0" w:afterAutospacing="0" w:line="480" w:lineRule="auto"/>
        <w:rPr>
          <w:color w:val="1C1E29"/>
        </w:rPr>
      </w:pPr>
    </w:p>
    <w:p w14:paraId="27E1209E" w14:textId="02AD0274" w:rsidR="00FE7FFC" w:rsidRDefault="00FE7FFC" w:rsidP="003833EC">
      <w:pPr>
        <w:pStyle w:val="NormalWeb"/>
        <w:spacing w:before="0" w:beforeAutospacing="0" w:after="0" w:afterAutospacing="0" w:line="480" w:lineRule="auto"/>
        <w:rPr>
          <w:color w:val="1C1E29"/>
        </w:rPr>
      </w:pPr>
    </w:p>
    <w:p w14:paraId="4243C055" w14:textId="3C364C75" w:rsidR="00FE7FFC" w:rsidRDefault="00FE7FFC" w:rsidP="003833EC">
      <w:pPr>
        <w:pStyle w:val="NormalWeb"/>
        <w:spacing w:before="0" w:beforeAutospacing="0" w:after="0" w:afterAutospacing="0" w:line="480" w:lineRule="auto"/>
        <w:rPr>
          <w:color w:val="1C1E29"/>
        </w:rPr>
      </w:pPr>
    </w:p>
    <w:p w14:paraId="0A1FEB3D" w14:textId="77777777" w:rsidR="00FE7FFC" w:rsidRDefault="00FE7FFC" w:rsidP="003833EC">
      <w:pPr>
        <w:pStyle w:val="NormalWeb"/>
        <w:spacing w:before="0" w:beforeAutospacing="0" w:after="0" w:afterAutospacing="0" w:line="480" w:lineRule="auto"/>
        <w:rPr>
          <w:color w:val="1C1E29"/>
        </w:rPr>
      </w:pPr>
    </w:p>
    <w:p w14:paraId="177E1734" w14:textId="7CD88C7F" w:rsidR="003833EC" w:rsidRDefault="003833EC" w:rsidP="0036663A">
      <w:pPr>
        <w:pStyle w:val="NormalWeb"/>
        <w:spacing w:before="0" w:beforeAutospacing="0" w:after="0" w:afterAutospacing="0" w:line="480" w:lineRule="auto"/>
        <w:rPr>
          <w:color w:val="1C1E29"/>
        </w:rPr>
      </w:pPr>
      <w:r>
        <w:rPr>
          <w:color w:val="1C1E29"/>
        </w:rPr>
        <w:t> </w:t>
      </w:r>
    </w:p>
    <w:p w14:paraId="1A92EDDC" w14:textId="77777777" w:rsidR="0036663A" w:rsidRDefault="0036663A" w:rsidP="0036663A">
      <w:pPr>
        <w:pStyle w:val="NormalWeb"/>
        <w:spacing w:before="0" w:beforeAutospacing="0" w:after="0" w:afterAutospacing="0" w:line="480" w:lineRule="auto"/>
        <w:rPr>
          <w:color w:val="1C1E29"/>
        </w:rPr>
      </w:pPr>
    </w:p>
    <w:p w14:paraId="5B4CF59D" w14:textId="77777777" w:rsidR="003833EC" w:rsidRDefault="003833EC" w:rsidP="003833EC">
      <w:pPr>
        <w:pStyle w:val="NormalWeb"/>
        <w:spacing w:before="0" w:beforeAutospacing="0" w:after="0" w:afterAutospacing="0" w:line="480" w:lineRule="auto"/>
        <w:rPr>
          <w:color w:val="1C1E29"/>
        </w:rPr>
      </w:pPr>
      <w:r>
        <w:rPr>
          <w:color w:val="1C1E29"/>
        </w:rPr>
        <w:t> </w:t>
      </w:r>
    </w:p>
    <w:p w14:paraId="5E32A23B" w14:textId="77777777" w:rsidR="00E21927" w:rsidRDefault="0036663A" w:rsidP="00E21927">
      <w:pPr>
        <w:pStyle w:val="NormalWeb"/>
        <w:spacing w:before="0" w:beforeAutospacing="0" w:after="0" w:afterAutospacing="0" w:line="480" w:lineRule="auto"/>
        <w:jc w:val="center"/>
        <w:rPr>
          <w:color w:val="1C1E29"/>
        </w:rPr>
      </w:pPr>
      <w:r>
        <w:rPr>
          <w:color w:val="1C1E29"/>
        </w:rPr>
        <w:lastRenderedPageBreak/>
        <w:t>References</w:t>
      </w:r>
    </w:p>
    <w:p w14:paraId="2A798E76" w14:textId="5F4C3197" w:rsidR="003833EC" w:rsidRDefault="003833EC" w:rsidP="00E21927">
      <w:pPr>
        <w:pStyle w:val="NormalWeb"/>
        <w:spacing w:before="0" w:beforeAutospacing="0" w:after="0" w:afterAutospacing="0" w:line="480" w:lineRule="auto"/>
        <w:rPr>
          <w:color w:val="1C1E29"/>
        </w:rPr>
      </w:pPr>
      <w:r>
        <w:rPr>
          <w:color w:val="1C1E29"/>
        </w:rPr>
        <w:t> </w:t>
      </w:r>
      <w:r w:rsidR="0036663A">
        <w:rPr>
          <w:color w:val="1C1E29"/>
        </w:rPr>
        <w:t xml:space="preserve">Bansal, P., Jiang, G. F., &amp; Jung, J. C. (2015). Managing responsibly in tough economic </w:t>
      </w:r>
      <w:r w:rsidR="00E21927">
        <w:rPr>
          <w:color w:val="1C1E29"/>
        </w:rPr>
        <w:tab/>
      </w:r>
      <w:r w:rsidR="0036663A">
        <w:rPr>
          <w:color w:val="1C1E29"/>
        </w:rPr>
        <w:t xml:space="preserve">times: strategic and tactical CSR during the 2008–2009 global </w:t>
      </w:r>
      <w:r w:rsidR="0036663A">
        <w:rPr>
          <w:color w:val="1C1E29"/>
        </w:rPr>
        <w:tab/>
        <w:t>recession. </w:t>
      </w:r>
      <w:r w:rsidR="0036663A">
        <w:rPr>
          <w:rStyle w:val="Emphasis"/>
          <w:color w:val="1C1E29"/>
        </w:rPr>
        <w:t xml:space="preserve">Long Range </w:t>
      </w:r>
      <w:r w:rsidR="00E21927">
        <w:rPr>
          <w:rStyle w:val="Emphasis"/>
          <w:color w:val="1C1E29"/>
        </w:rPr>
        <w:tab/>
      </w:r>
      <w:r w:rsidR="0036663A">
        <w:rPr>
          <w:rStyle w:val="Emphasis"/>
          <w:color w:val="1C1E29"/>
        </w:rPr>
        <w:t>Planning</w:t>
      </w:r>
      <w:r w:rsidR="0036663A">
        <w:rPr>
          <w:color w:val="1C1E29"/>
        </w:rPr>
        <w:t>, </w:t>
      </w:r>
      <w:r w:rsidR="0036663A">
        <w:rPr>
          <w:rStyle w:val="Emphasis"/>
          <w:color w:val="1C1E29"/>
        </w:rPr>
        <w:t>48</w:t>
      </w:r>
      <w:r w:rsidR="0036663A">
        <w:rPr>
          <w:color w:val="1C1E29"/>
        </w:rPr>
        <w:t>(2), 69-79.</w:t>
      </w:r>
    </w:p>
    <w:p w14:paraId="0323C08E" w14:textId="124818EB" w:rsidR="003833EC" w:rsidRDefault="003833EC" w:rsidP="003833EC">
      <w:pPr>
        <w:pStyle w:val="NormalWeb"/>
        <w:spacing w:before="0" w:beforeAutospacing="0" w:after="0" w:afterAutospacing="0" w:line="480" w:lineRule="auto"/>
        <w:rPr>
          <w:color w:val="1C1E29"/>
        </w:rPr>
      </w:pPr>
      <w:r>
        <w:rPr>
          <w:color w:val="1C1E29"/>
        </w:rPr>
        <w:t xml:space="preserve">Kehoe, T. J., Ruhl, K. J., &amp; Steinberg, J. B. (2018). Global imbalances and structural </w:t>
      </w:r>
      <w:r w:rsidR="00E37F70">
        <w:rPr>
          <w:color w:val="1C1E29"/>
        </w:rPr>
        <w:tab/>
      </w:r>
      <w:r>
        <w:rPr>
          <w:color w:val="1C1E29"/>
        </w:rPr>
        <w:t>change in the United States. </w:t>
      </w:r>
      <w:r>
        <w:rPr>
          <w:rStyle w:val="Emphasis"/>
          <w:color w:val="1C1E29"/>
        </w:rPr>
        <w:t>Journal of Political Economy</w:t>
      </w:r>
      <w:r>
        <w:rPr>
          <w:color w:val="1C1E29"/>
        </w:rPr>
        <w:t>, </w:t>
      </w:r>
      <w:r>
        <w:rPr>
          <w:rStyle w:val="Emphasis"/>
          <w:color w:val="1C1E29"/>
        </w:rPr>
        <w:t>126</w:t>
      </w:r>
      <w:r>
        <w:rPr>
          <w:color w:val="1C1E29"/>
        </w:rPr>
        <w:t>(2), 761-796.</w:t>
      </w:r>
    </w:p>
    <w:p w14:paraId="1E559CA9" w14:textId="2ED42671" w:rsidR="003833EC" w:rsidRDefault="003833EC" w:rsidP="003833EC">
      <w:pPr>
        <w:pStyle w:val="NormalWeb"/>
        <w:spacing w:before="0" w:beforeAutospacing="0" w:after="0" w:afterAutospacing="0" w:line="480" w:lineRule="auto"/>
        <w:rPr>
          <w:color w:val="1C1E29"/>
        </w:rPr>
      </w:pPr>
      <w:r>
        <w:rPr>
          <w:color w:val="1C1E29"/>
        </w:rPr>
        <w:t xml:space="preserve">McCauley, R. N., McGuire, P., &amp; </w:t>
      </w:r>
      <w:proofErr w:type="spellStart"/>
      <w:r>
        <w:rPr>
          <w:color w:val="1C1E29"/>
        </w:rPr>
        <w:t>Sushko</w:t>
      </w:r>
      <w:proofErr w:type="spellEnd"/>
      <w:r>
        <w:rPr>
          <w:color w:val="1C1E29"/>
        </w:rPr>
        <w:t xml:space="preserve">, V. (2015). Global dollar credit: links to US </w:t>
      </w:r>
      <w:r w:rsidR="00E37F70">
        <w:rPr>
          <w:color w:val="1C1E29"/>
        </w:rPr>
        <w:tab/>
      </w:r>
      <w:r>
        <w:rPr>
          <w:color w:val="1C1E29"/>
        </w:rPr>
        <w:t>monetary policy and leverage. </w:t>
      </w:r>
      <w:r>
        <w:rPr>
          <w:rStyle w:val="Emphasis"/>
          <w:color w:val="1C1E29"/>
        </w:rPr>
        <w:t>Economic Policy</w:t>
      </w:r>
      <w:r>
        <w:rPr>
          <w:color w:val="1C1E29"/>
        </w:rPr>
        <w:t>, </w:t>
      </w:r>
      <w:r>
        <w:rPr>
          <w:rStyle w:val="Emphasis"/>
          <w:color w:val="1C1E29"/>
        </w:rPr>
        <w:t>30</w:t>
      </w:r>
      <w:r>
        <w:rPr>
          <w:color w:val="1C1E29"/>
        </w:rPr>
        <w:t>(82), 187-229.</w:t>
      </w:r>
    </w:p>
    <w:p w14:paraId="5567C321" w14:textId="77777777" w:rsidR="003833EC" w:rsidRDefault="003833EC" w:rsidP="003833EC">
      <w:pPr>
        <w:pStyle w:val="NormalWeb"/>
        <w:spacing w:before="0" w:beforeAutospacing="0" w:after="0" w:afterAutospacing="0" w:line="480" w:lineRule="auto"/>
        <w:rPr>
          <w:color w:val="1C1E29"/>
        </w:rPr>
      </w:pPr>
      <w:r>
        <w:rPr>
          <w:color w:val="1C1E29"/>
        </w:rPr>
        <w:t> </w:t>
      </w:r>
    </w:p>
    <w:p w14:paraId="28D05D22" w14:textId="77777777" w:rsidR="00F64F70" w:rsidRPr="003833EC" w:rsidRDefault="00F64F70" w:rsidP="003833EC">
      <w:pPr>
        <w:spacing w:line="480" w:lineRule="auto"/>
      </w:pPr>
    </w:p>
    <w:sectPr w:rsidR="00F64F70" w:rsidRPr="003833EC" w:rsidSect="0036663A">
      <w:pgSz w:w="11906" w:h="16838"/>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562"/>
    <w:rsid w:val="00016493"/>
    <w:rsid w:val="001A1E06"/>
    <w:rsid w:val="00324F3E"/>
    <w:rsid w:val="0036663A"/>
    <w:rsid w:val="003833EC"/>
    <w:rsid w:val="005511FA"/>
    <w:rsid w:val="006317F0"/>
    <w:rsid w:val="00641841"/>
    <w:rsid w:val="007C0F7A"/>
    <w:rsid w:val="00876E56"/>
    <w:rsid w:val="00B9782E"/>
    <w:rsid w:val="00C63562"/>
    <w:rsid w:val="00C72EC8"/>
    <w:rsid w:val="00E21927"/>
    <w:rsid w:val="00E37F70"/>
    <w:rsid w:val="00F64F70"/>
    <w:rsid w:val="00F86E16"/>
    <w:rsid w:val="00FD4217"/>
    <w:rsid w:val="00FE7F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B3EA6"/>
  <w15:chartTrackingRefBased/>
  <w15:docId w15:val="{9A0E2894-BCB6-49B3-BD5C-AE96F42BC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33EC"/>
    <w:pPr>
      <w:widowControl/>
      <w:spacing w:before="100" w:beforeAutospacing="1" w:after="100" w:afterAutospacing="1"/>
      <w:jc w:val="left"/>
    </w:pPr>
    <w:rPr>
      <w:rFonts w:ascii="Times New Roman" w:eastAsia="Times New Roman" w:hAnsi="Times New Roman" w:cs="Times New Roman"/>
      <w:kern w:val="0"/>
      <w:sz w:val="24"/>
      <w:szCs w:val="24"/>
      <w:lang w:eastAsia="en-US"/>
    </w:rPr>
  </w:style>
  <w:style w:type="character" w:styleId="Strong">
    <w:name w:val="Strong"/>
    <w:basedOn w:val="DefaultParagraphFont"/>
    <w:uiPriority w:val="22"/>
    <w:qFormat/>
    <w:rsid w:val="003833EC"/>
    <w:rPr>
      <w:b/>
      <w:bCs/>
    </w:rPr>
  </w:style>
  <w:style w:type="character" w:styleId="Emphasis">
    <w:name w:val="Emphasis"/>
    <w:basedOn w:val="DefaultParagraphFont"/>
    <w:uiPriority w:val="20"/>
    <w:qFormat/>
    <w:rsid w:val="003833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76859">
      <w:bodyDiv w:val="1"/>
      <w:marLeft w:val="0"/>
      <w:marRight w:val="0"/>
      <w:marTop w:val="0"/>
      <w:marBottom w:val="0"/>
      <w:divBdr>
        <w:top w:val="none" w:sz="0" w:space="0" w:color="auto"/>
        <w:left w:val="none" w:sz="0" w:space="0" w:color="auto"/>
        <w:bottom w:val="none" w:sz="0" w:space="0" w:color="auto"/>
        <w:right w:val="none" w:sz="0" w:space="0" w:color="auto"/>
      </w:divBdr>
      <w:divsChild>
        <w:div w:id="340468742">
          <w:marLeft w:val="0"/>
          <w:marRight w:val="0"/>
          <w:marTop w:val="0"/>
          <w:marBottom w:val="0"/>
          <w:divBdr>
            <w:top w:val="none" w:sz="0" w:space="0" w:color="auto"/>
            <w:left w:val="none" w:sz="0" w:space="0" w:color="auto"/>
            <w:bottom w:val="none" w:sz="0" w:space="0" w:color="auto"/>
            <w:right w:val="none" w:sz="0" w:space="0" w:color="auto"/>
          </w:divBdr>
        </w:div>
      </w:divsChild>
    </w:div>
    <w:div w:id="476579011">
      <w:bodyDiv w:val="1"/>
      <w:marLeft w:val="0"/>
      <w:marRight w:val="0"/>
      <w:marTop w:val="0"/>
      <w:marBottom w:val="0"/>
      <w:divBdr>
        <w:top w:val="none" w:sz="0" w:space="0" w:color="auto"/>
        <w:left w:val="none" w:sz="0" w:space="0" w:color="auto"/>
        <w:bottom w:val="none" w:sz="0" w:space="0" w:color="auto"/>
        <w:right w:val="none" w:sz="0" w:space="0" w:color="auto"/>
      </w:divBdr>
    </w:div>
    <w:div w:id="1037046606">
      <w:bodyDiv w:val="1"/>
      <w:marLeft w:val="0"/>
      <w:marRight w:val="0"/>
      <w:marTop w:val="0"/>
      <w:marBottom w:val="0"/>
      <w:divBdr>
        <w:top w:val="none" w:sz="0" w:space="0" w:color="auto"/>
        <w:left w:val="none" w:sz="0" w:space="0" w:color="auto"/>
        <w:bottom w:val="none" w:sz="0" w:space="0" w:color="auto"/>
        <w:right w:val="none" w:sz="0" w:space="0" w:color="auto"/>
      </w:divBdr>
      <w:divsChild>
        <w:div w:id="2037389272">
          <w:marLeft w:val="0"/>
          <w:marRight w:val="0"/>
          <w:marTop w:val="0"/>
          <w:marBottom w:val="0"/>
          <w:divBdr>
            <w:top w:val="none" w:sz="0" w:space="0" w:color="auto"/>
            <w:left w:val="none" w:sz="0" w:space="0" w:color="auto"/>
            <w:bottom w:val="none" w:sz="0" w:space="0" w:color="auto"/>
            <w:right w:val="none" w:sz="0" w:space="0" w:color="auto"/>
          </w:divBdr>
        </w:div>
      </w:divsChild>
    </w:div>
    <w:div w:id="1208951871">
      <w:bodyDiv w:val="1"/>
      <w:marLeft w:val="0"/>
      <w:marRight w:val="0"/>
      <w:marTop w:val="0"/>
      <w:marBottom w:val="0"/>
      <w:divBdr>
        <w:top w:val="none" w:sz="0" w:space="0" w:color="auto"/>
        <w:left w:val="none" w:sz="0" w:space="0" w:color="auto"/>
        <w:bottom w:val="none" w:sz="0" w:space="0" w:color="auto"/>
        <w:right w:val="none" w:sz="0" w:space="0" w:color="auto"/>
      </w:divBdr>
      <w:divsChild>
        <w:div w:id="746341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961</Words>
  <Characters>5479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dcao4</dc:creator>
  <cp:keywords/>
  <dc:description/>
  <cp:lastModifiedBy>Scofied</cp:lastModifiedBy>
  <cp:revision>2</cp:revision>
  <dcterms:created xsi:type="dcterms:W3CDTF">2019-11-23T09:55:00Z</dcterms:created>
  <dcterms:modified xsi:type="dcterms:W3CDTF">2019-11-23T09:55:00Z</dcterms:modified>
</cp:coreProperties>
</file>