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924AA0" w:rsidRDefault="0099246E" w:rsidP="00AE1301">
      <w:pPr>
        <w:jc w:val="center"/>
        <w:rPr>
          <w:rFonts w:ascii="Times New Roman" w:hAnsi="Times New Roman" w:cs="Times New Roman"/>
          <w:b/>
          <w:sz w:val="24"/>
        </w:rPr>
      </w:pPr>
      <w:r w:rsidRPr="00AE1301">
        <w:rPr>
          <w:rFonts w:ascii="Times New Roman" w:hAnsi="Times New Roman" w:cs="Times New Roman"/>
          <w:b/>
          <w:sz w:val="24"/>
        </w:rPr>
        <w:t>Criminal law</w:t>
      </w: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AE1301" w:rsidRPr="00AE1301" w:rsidRDefault="00AE1301" w:rsidP="00AE1301">
      <w:pPr>
        <w:jc w:val="center"/>
        <w:rPr>
          <w:rFonts w:ascii="Times New Roman" w:hAnsi="Times New Roman" w:cs="Times New Roman"/>
          <w:b/>
          <w:sz w:val="24"/>
        </w:rPr>
      </w:pPr>
    </w:p>
    <w:p w:rsidR="00924AA0" w:rsidRPr="00AE1301" w:rsidRDefault="0099246E" w:rsidP="00AE13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Author</w:t>
      </w:r>
    </w:p>
    <w:p w:rsidR="00924AA0" w:rsidRPr="00AE1301" w:rsidRDefault="0099246E" w:rsidP="00AE13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Institutional Affiliation</w:t>
      </w:r>
    </w:p>
    <w:p w:rsidR="00924AA0" w:rsidRPr="00AE1301" w:rsidRDefault="0099246E" w:rsidP="00AE13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Instructor</w:t>
      </w:r>
    </w:p>
    <w:p w:rsidR="00AE1301" w:rsidRPr="00AE1301" w:rsidRDefault="0099246E" w:rsidP="00AE13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Course code</w:t>
      </w:r>
    </w:p>
    <w:p w:rsidR="00AE1301" w:rsidRPr="00AE1301" w:rsidRDefault="0099246E" w:rsidP="00AE130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Date of submission</w:t>
      </w:r>
    </w:p>
    <w:p w:rsidR="00AE1301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EB466F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The phrase due process outlines the society’s </w:t>
      </w:r>
      <w:r w:rsidR="00EE1ACE" w:rsidRPr="00AE1301">
        <w:rPr>
          <w:rFonts w:ascii="Times New Roman" w:hAnsi="Times New Roman" w:cs="Times New Roman"/>
          <w:sz w:val="24"/>
        </w:rPr>
        <w:t xml:space="preserve">basic notions of </w:t>
      </w:r>
      <w:r w:rsidR="00C83ED7" w:rsidRPr="00AE1301">
        <w:rPr>
          <w:rFonts w:ascii="Times New Roman" w:hAnsi="Times New Roman" w:cs="Times New Roman"/>
          <w:sz w:val="24"/>
        </w:rPr>
        <w:t xml:space="preserve">legal fairness </w:t>
      </w:r>
      <w:r w:rsidR="00645CD3" w:rsidRPr="00AE1301">
        <w:rPr>
          <w:rFonts w:ascii="Times New Roman" w:hAnsi="Times New Roman" w:cs="Times New Roman"/>
          <w:sz w:val="24"/>
        </w:rPr>
        <w:t>enshrined under the 14</w:t>
      </w:r>
      <w:r w:rsidR="00645CD3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645CD3" w:rsidRPr="00AE1301">
        <w:rPr>
          <w:rFonts w:ascii="Times New Roman" w:hAnsi="Times New Roman" w:cs="Times New Roman"/>
          <w:sz w:val="24"/>
        </w:rPr>
        <w:t xml:space="preserve"> </w:t>
      </w:r>
      <w:r w:rsidR="00615031" w:rsidRPr="00AE1301">
        <w:rPr>
          <w:rFonts w:ascii="Times New Roman" w:hAnsi="Times New Roman" w:cs="Times New Roman"/>
          <w:sz w:val="24"/>
        </w:rPr>
        <w:t>Amendment prohibiting the government</w:t>
      </w:r>
      <w:r w:rsidR="00AC6878" w:rsidRPr="00AE1301">
        <w:rPr>
          <w:rFonts w:ascii="Times New Roman" w:hAnsi="Times New Roman" w:cs="Times New Roman"/>
          <w:sz w:val="24"/>
        </w:rPr>
        <w:t xml:space="preserve"> from</w:t>
      </w:r>
      <w:r w:rsidR="00933F11" w:rsidRPr="00AE1301">
        <w:rPr>
          <w:rFonts w:ascii="Times New Roman" w:hAnsi="Times New Roman" w:cs="Times New Roman"/>
          <w:sz w:val="24"/>
        </w:rPr>
        <w:t xml:space="preserve"> taking a person's life, liberty, or property without following the due process.</w:t>
      </w:r>
      <w:r w:rsidR="00407AE9" w:rsidRPr="00AE1301">
        <w:rPr>
          <w:rFonts w:ascii="Times New Roman" w:hAnsi="Times New Roman" w:cs="Times New Roman"/>
          <w:sz w:val="24"/>
        </w:rPr>
        <w:t xml:space="preserve"> </w:t>
      </w:r>
      <w:r w:rsidR="003B4369" w:rsidRPr="00AE1301">
        <w:rPr>
          <w:rFonts w:ascii="Times New Roman" w:hAnsi="Times New Roman" w:cs="Times New Roman"/>
          <w:sz w:val="24"/>
        </w:rPr>
        <w:t>Provisions of the 14</w:t>
      </w:r>
      <w:r w:rsidR="003B4369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3B4369" w:rsidRPr="00AE1301">
        <w:rPr>
          <w:rFonts w:ascii="Times New Roman" w:hAnsi="Times New Roman" w:cs="Times New Roman"/>
          <w:sz w:val="24"/>
        </w:rPr>
        <w:t xml:space="preserve"> Amendment substantially limit</w:t>
      </w:r>
      <w:r w:rsidR="00133DB4" w:rsidRPr="00AE1301">
        <w:rPr>
          <w:rFonts w:ascii="Times New Roman" w:hAnsi="Times New Roman" w:cs="Times New Roman"/>
          <w:sz w:val="24"/>
        </w:rPr>
        <w:t xml:space="preserve"> the legislature's powers to pass laws </w:t>
      </w:r>
      <w:r w:rsidR="00051488" w:rsidRPr="00AE1301">
        <w:rPr>
          <w:rFonts w:ascii="Times New Roman" w:hAnsi="Times New Roman" w:cs="Times New Roman"/>
          <w:sz w:val="24"/>
        </w:rPr>
        <w:t xml:space="preserve">affecting various aspects of </w:t>
      </w:r>
      <w:r w:rsidR="00B46BF5" w:rsidRPr="00AE1301">
        <w:rPr>
          <w:rFonts w:ascii="Times New Roman" w:hAnsi="Times New Roman" w:cs="Times New Roman"/>
          <w:sz w:val="24"/>
        </w:rPr>
        <w:t>life</w:t>
      </w:r>
      <w:r w:rsidR="00051488" w:rsidRPr="00AE1301">
        <w:rPr>
          <w:rFonts w:ascii="Times New Roman" w:hAnsi="Times New Roman" w:cs="Times New Roman"/>
          <w:sz w:val="24"/>
        </w:rPr>
        <w:t>.</w:t>
      </w:r>
      <w:r w:rsidR="00B46BF5" w:rsidRPr="00AE1301">
        <w:rPr>
          <w:rFonts w:ascii="Times New Roman" w:hAnsi="Times New Roman" w:cs="Times New Roman"/>
          <w:sz w:val="24"/>
        </w:rPr>
        <w:t xml:space="preserve"> </w:t>
      </w:r>
      <w:r w:rsidR="008A027A" w:rsidRPr="00AE1301">
        <w:rPr>
          <w:rFonts w:ascii="Times New Roman" w:hAnsi="Times New Roman" w:cs="Times New Roman"/>
          <w:sz w:val="24"/>
        </w:rPr>
        <w:t>According to the 14</w:t>
      </w:r>
      <w:r w:rsidR="008A027A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8A027A" w:rsidRPr="00AE1301">
        <w:rPr>
          <w:rFonts w:ascii="Times New Roman" w:hAnsi="Times New Roman" w:cs="Times New Roman"/>
          <w:sz w:val="24"/>
        </w:rPr>
        <w:t xml:space="preserve"> Amendment, Liberty refers not only</w:t>
      </w:r>
      <w:r w:rsidR="00556B11" w:rsidRPr="00AE1301">
        <w:rPr>
          <w:rFonts w:ascii="Times New Roman" w:hAnsi="Times New Roman" w:cs="Times New Roman"/>
          <w:sz w:val="24"/>
        </w:rPr>
        <w:t xml:space="preserve"> t</w:t>
      </w:r>
      <w:r w:rsidR="00BC4A29" w:rsidRPr="00AE1301">
        <w:rPr>
          <w:rFonts w:ascii="Times New Roman" w:hAnsi="Times New Roman" w:cs="Times New Roman"/>
          <w:sz w:val="24"/>
        </w:rPr>
        <w:t xml:space="preserve">o the right of a person to be free from </w:t>
      </w:r>
      <w:r w:rsidR="00E82718" w:rsidRPr="00AE1301">
        <w:rPr>
          <w:rFonts w:ascii="Times New Roman" w:hAnsi="Times New Roman" w:cs="Times New Roman"/>
          <w:sz w:val="24"/>
        </w:rPr>
        <w:t xml:space="preserve">physical restraints </w:t>
      </w:r>
      <w:r w:rsidR="00605DAB" w:rsidRPr="00AE1301">
        <w:rPr>
          <w:rFonts w:ascii="Times New Roman" w:hAnsi="Times New Roman" w:cs="Times New Roman"/>
          <w:sz w:val="24"/>
        </w:rPr>
        <w:t xml:space="preserve">but also embraces </w:t>
      </w:r>
      <w:r w:rsidR="00634EFF" w:rsidRPr="00AE1301">
        <w:rPr>
          <w:rFonts w:ascii="Times New Roman" w:hAnsi="Times New Roman" w:cs="Times New Roman"/>
          <w:sz w:val="24"/>
        </w:rPr>
        <w:t>the right</w:t>
      </w:r>
      <w:r w:rsidR="00605DAB" w:rsidRPr="00AE1301">
        <w:rPr>
          <w:rFonts w:ascii="Times New Roman" w:hAnsi="Times New Roman" w:cs="Times New Roman"/>
          <w:sz w:val="24"/>
        </w:rPr>
        <w:t xml:space="preserve"> of </w:t>
      </w:r>
      <w:r w:rsidR="00634EFF" w:rsidRPr="00AE1301">
        <w:rPr>
          <w:rFonts w:ascii="Times New Roman" w:hAnsi="Times New Roman" w:cs="Times New Roman"/>
          <w:sz w:val="24"/>
        </w:rPr>
        <w:t xml:space="preserve">a person to be free in the enjoyment </w:t>
      </w:r>
      <w:r w:rsidR="003A5120" w:rsidRPr="00AE1301">
        <w:rPr>
          <w:rFonts w:ascii="Times New Roman" w:hAnsi="Times New Roman" w:cs="Times New Roman"/>
          <w:sz w:val="24"/>
        </w:rPr>
        <w:t>of all his faculties</w:t>
      </w:r>
      <w:r w:rsidR="007D7524" w:rsidRPr="00AE1301">
        <w:rPr>
          <w:rFonts w:ascii="Times New Roman" w:hAnsi="Times New Roman" w:cs="Times New Roman"/>
          <w:sz w:val="24"/>
        </w:rPr>
        <w:t xml:space="preserve"> free to use the</w:t>
      </w:r>
      <w:r w:rsidR="00526A83" w:rsidRPr="00AE1301">
        <w:rPr>
          <w:rFonts w:ascii="Times New Roman" w:hAnsi="Times New Roman" w:cs="Times New Roman"/>
          <w:sz w:val="24"/>
        </w:rPr>
        <w:t xml:space="preserve">m lawfully and legally. </w:t>
      </w:r>
      <w:r w:rsidR="004B291D" w:rsidRPr="00AE1301">
        <w:rPr>
          <w:rFonts w:ascii="Times New Roman" w:hAnsi="Times New Roman" w:cs="Times New Roman"/>
          <w:sz w:val="24"/>
        </w:rPr>
        <w:t xml:space="preserve">Life refers to the </w:t>
      </w:r>
      <w:r w:rsidR="0041719D" w:rsidRPr="00AE1301">
        <w:rPr>
          <w:rFonts w:ascii="Times New Roman" w:hAnsi="Times New Roman" w:cs="Times New Roman"/>
          <w:sz w:val="24"/>
        </w:rPr>
        <w:t>existence of an individual human being</w:t>
      </w:r>
      <w:r w:rsidR="00FE6BE7" w:rsidRPr="00AE1301">
        <w:rPr>
          <w:rFonts w:ascii="Times New Roman" w:hAnsi="Times New Roman" w:cs="Times New Roman"/>
          <w:sz w:val="24"/>
        </w:rPr>
        <w:t xml:space="preserve">. The property, on the other hand, </w:t>
      </w:r>
      <w:r w:rsidR="000E674E" w:rsidRPr="00AE1301">
        <w:rPr>
          <w:rFonts w:ascii="Times New Roman" w:hAnsi="Times New Roman" w:cs="Times New Roman"/>
          <w:sz w:val="24"/>
        </w:rPr>
        <w:t xml:space="preserve">refers to the collective possession </w:t>
      </w:r>
      <w:r w:rsidR="00CC3F75" w:rsidRPr="00AE1301">
        <w:rPr>
          <w:rFonts w:ascii="Times New Roman" w:hAnsi="Times New Roman" w:cs="Times New Roman"/>
          <w:sz w:val="24"/>
        </w:rPr>
        <w:t>of an individual</w:t>
      </w:r>
      <w:sdt>
        <w:sdtPr>
          <w:rPr>
            <w:rFonts w:ascii="Times New Roman" w:hAnsi="Times New Roman" w:cs="Times New Roman"/>
            <w:sz w:val="24"/>
          </w:rPr>
          <w:id w:val="350160991"/>
          <w:citation/>
        </w:sdtPr>
        <w:sdtEndPr/>
        <w:sdtContent>
          <w:r w:rsidR="00FC1DF1">
            <w:rPr>
              <w:rFonts w:ascii="Times New Roman" w:hAnsi="Times New Roman" w:cs="Times New Roman"/>
              <w:sz w:val="24"/>
            </w:rPr>
            <w:fldChar w:fldCharType="begin"/>
          </w:r>
          <w:r w:rsidR="00FC1DF1">
            <w:rPr>
              <w:rFonts w:ascii="Times New Roman" w:hAnsi="Times New Roman" w:cs="Times New Roman"/>
              <w:sz w:val="24"/>
            </w:rPr>
            <w:instrText xml:space="preserve"> CITATION Li17 \l 1033 </w:instrText>
          </w:r>
          <w:r w:rsidR="00FC1DF1">
            <w:rPr>
              <w:rFonts w:ascii="Times New Roman" w:hAnsi="Times New Roman" w:cs="Times New Roman"/>
              <w:sz w:val="24"/>
            </w:rPr>
            <w:fldChar w:fldCharType="separate"/>
          </w:r>
          <w:r w:rsidR="00FC1DF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C1DF1" w:rsidRPr="00FC1DF1">
            <w:rPr>
              <w:rFonts w:ascii="Times New Roman" w:hAnsi="Times New Roman" w:cs="Times New Roman"/>
              <w:noProof/>
              <w:sz w:val="24"/>
            </w:rPr>
            <w:t>(Li, 2017)</w:t>
          </w:r>
          <w:r w:rsidR="00FC1DF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C3F75" w:rsidRPr="00AE1301">
        <w:rPr>
          <w:rFonts w:ascii="Times New Roman" w:hAnsi="Times New Roman" w:cs="Times New Roman"/>
          <w:sz w:val="24"/>
        </w:rPr>
        <w:t xml:space="preserve">. </w:t>
      </w:r>
    </w:p>
    <w:p w:rsidR="00234D18" w:rsidRPr="00AE1301" w:rsidRDefault="0099246E" w:rsidP="00AE130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Violations</w:t>
      </w:r>
      <w:r w:rsidR="0052492B" w:rsidRPr="00AE1301">
        <w:rPr>
          <w:rFonts w:ascii="Times New Roman" w:hAnsi="Times New Roman" w:cs="Times New Roman"/>
          <w:sz w:val="24"/>
        </w:rPr>
        <w:t xml:space="preserve"> of the 14</w:t>
      </w:r>
      <w:r w:rsidR="0052492B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52492B" w:rsidRPr="00AE1301">
        <w:rPr>
          <w:rFonts w:ascii="Times New Roman" w:hAnsi="Times New Roman" w:cs="Times New Roman"/>
          <w:sz w:val="24"/>
        </w:rPr>
        <w:t xml:space="preserve"> </w:t>
      </w:r>
      <w:r w:rsidRPr="00AE1301">
        <w:rPr>
          <w:rFonts w:ascii="Times New Roman" w:hAnsi="Times New Roman" w:cs="Times New Roman"/>
          <w:sz w:val="24"/>
        </w:rPr>
        <w:t>Amendment</w:t>
      </w:r>
      <w:r w:rsidR="0052492B" w:rsidRPr="00AE1301">
        <w:rPr>
          <w:rFonts w:ascii="Times New Roman" w:hAnsi="Times New Roman" w:cs="Times New Roman"/>
          <w:sz w:val="24"/>
        </w:rPr>
        <w:t xml:space="preserve"> can occur under the following conditions.</w:t>
      </w:r>
      <w:r w:rsidR="00FF10C7" w:rsidRPr="00AE1301">
        <w:rPr>
          <w:rFonts w:ascii="Times New Roman" w:hAnsi="Times New Roman" w:cs="Times New Roman"/>
          <w:sz w:val="24"/>
        </w:rPr>
        <w:t xml:space="preserve"> </w:t>
      </w:r>
      <w:r w:rsidR="00100D50" w:rsidRPr="00AE1301">
        <w:rPr>
          <w:rFonts w:ascii="Times New Roman" w:hAnsi="Times New Roman" w:cs="Times New Roman"/>
          <w:sz w:val="24"/>
        </w:rPr>
        <w:t>One, taking private property from individuals for public use without proper compensation</w:t>
      </w:r>
      <w:r w:rsidR="00A71624" w:rsidRPr="00AE1301">
        <w:rPr>
          <w:rFonts w:ascii="Times New Roman" w:hAnsi="Times New Roman" w:cs="Times New Roman"/>
          <w:sz w:val="24"/>
        </w:rPr>
        <w:t xml:space="preserve">. Similarly, </w:t>
      </w:r>
      <w:r w:rsidR="007759C1" w:rsidRPr="00AE1301">
        <w:rPr>
          <w:rFonts w:ascii="Times New Roman" w:hAnsi="Times New Roman" w:cs="Times New Roman"/>
          <w:sz w:val="24"/>
        </w:rPr>
        <w:t>taking a person’</w:t>
      </w:r>
      <w:r w:rsidR="00D2602A" w:rsidRPr="00AE1301">
        <w:rPr>
          <w:rFonts w:ascii="Times New Roman" w:hAnsi="Times New Roman" w:cs="Times New Roman"/>
          <w:sz w:val="24"/>
        </w:rPr>
        <w:t>s fundamental life</w:t>
      </w:r>
      <w:r w:rsidR="00C76E7A" w:rsidRPr="00AE1301">
        <w:rPr>
          <w:rFonts w:ascii="Times New Roman" w:hAnsi="Times New Roman" w:cs="Times New Roman"/>
          <w:sz w:val="24"/>
        </w:rPr>
        <w:t xml:space="preserve"> either through abortion</w:t>
      </w:r>
      <w:r w:rsidR="00C74573" w:rsidRPr="00AE1301">
        <w:rPr>
          <w:rFonts w:ascii="Times New Roman" w:hAnsi="Times New Roman" w:cs="Times New Roman"/>
          <w:sz w:val="24"/>
        </w:rPr>
        <w:t xml:space="preserve"> violates the 14</w:t>
      </w:r>
      <w:r w:rsidR="00C74573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C74573" w:rsidRPr="00AE1301">
        <w:rPr>
          <w:rFonts w:ascii="Times New Roman" w:hAnsi="Times New Roman" w:cs="Times New Roman"/>
          <w:sz w:val="24"/>
        </w:rPr>
        <w:t xml:space="preserve"> </w:t>
      </w:r>
      <w:r w:rsidR="00C76E7A" w:rsidRPr="00AE1301">
        <w:rPr>
          <w:rFonts w:ascii="Times New Roman" w:hAnsi="Times New Roman" w:cs="Times New Roman"/>
          <w:sz w:val="24"/>
        </w:rPr>
        <w:t>Amendment</w:t>
      </w:r>
      <w:r w:rsidR="00754634" w:rsidRPr="00AE1301">
        <w:rPr>
          <w:rFonts w:ascii="Times New Roman" w:hAnsi="Times New Roman" w:cs="Times New Roman"/>
          <w:sz w:val="24"/>
        </w:rPr>
        <w:t>.</w:t>
      </w:r>
    </w:p>
    <w:p w:rsidR="008C0499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2</w:t>
      </w:r>
    </w:p>
    <w:p w:rsidR="00D37C64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In this case, the decision of the court observed that </w:t>
      </w:r>
      <w:r w:rsidR="00DC4A7B" w:rsidRPr="00AE1301">
        <w:rPr>
          <w:rFonts w:ascii="Times New Roman" w:hAnsi="Times New Roman" w:cs="Times New Roman"/>
          <w:sz w:val="24"/>
        </w:rPr>
        <w:t>the 14</w:t>
      </w:r>
      <w:r w:rsidR="00DC4A7B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DC4A7B" w:rsidRPr="00AE1301">
        <w:rPr>
          <w:rFonts w:ascii="Times New Roman" w:hAnsi="Times New Roman" w:cs="Times New Roman"/>
          <w:sz w:val="24"/>
        </w:rPr>
        <w:t xml:space="preserve"> </w:t>
      </w:r>
      <w:r w:rsidR="0015178F" w:rsidRPr="00AE1301">
        <w:rPr>
          <w:rFonts w:ascii="Times New Roman" w:hAnsi="Times New Roman" w:cs="Times New Roman"/>
          <w:sz w:val="24"/>
        </w:rPr>
        <w:t>Amendment</w:t>
      </w:r>
      <w:r w:rsidR="00DC4A7B" w:rsidRPr="00AE1301">
        <w:rPr>
          <w:rFonts w:ascii="Times New Roman" w:hAnsi="Times New Roman" w:cs="Times New Roman"/>
          <w:sz w:val="24"/>
        </w:rPr>
        <w:t xml:space="preserve"> </w:t>
      </w:r>
      <w:r w:rsidR="00671B09" w:rsidRPr="00AE1301">
        <w:rPr>
          <w:rFonts w:ascii="Times New Roman" w:hAnsi="Times New Roman" w:cs="Times New Roman"/>
          <w:sz w:val="24"/>
        </w:rPr>
        <w:t xml:space="preserve">does not prevent </w:t>
      </w:r>
      <w:r w:rsidR="007B144D" w:rsidRPr="00AE1301">
        <w:rPr>
          <w:rFonts w:ascii="Times New Roman" w:hAnsi="Times New Roman" w:cs="Times New Roman"/>
          <w:sz w:val="24"/>
        </w:rPr>
        <w:t xml:space="preserve">a state from criminalizing </w:t>
      </w:r>
      <w:r w:rsidR="0015178F" w:rsidRPr="00AE1301">
        <w:rPr>
          <w:rFonts w:ascii="Times New Roman" w:hAnsi="Times New Roman" w:cs="Times New Roman"/>
          <w:sz w:val="24"/>
        </w:rPr>
        <w:t>private sexual conduct</w:t>
      </w:r>
      <w:r w:rsidR="001D548E" w:rsidRPr="00AE1301">
        <w:rPr>
          <w:rFonts w:ascii="Times New Roman" w:hAnsi="Times New Roman" w:cs="Times New Roman"/>
          <w:sz w:val="24"/>
        </w:rPr>
        <w:t xml:space="preserve"> involving same-sex couples</w:t>
      </w:r>
      <w:sdt>
        <w:sdtPr>
          <w:rPr>
            <w:rFonts w:ascii="Times New Roman" w:hAnsi="Times New Roman" w:cs="Times New Roman"/>
            <w:sz w:val="24"/>
          </w:rPr>
          <w:id w:val="-1505899702"/>
          <w:citation/>
        </w:sdtPr>
        <w:sdtEndPr/>
        <w:sdtContent>
          <w:r w:rsidR="00DB2DCD">
            <w:rPr>
              <w:rFonts w:ascii="Times New Roman" w:hAnsi="Times New Roman" w:cs="Times New Roman"/>
              <w:sz w:val="24"/>
            </w:rPr>
            <w:fldChar w:fldCharType="begin"/>
          </w:r>
          <w:r w:rsidR="00DB2DCD">
            <w:rPr>
              <w:rFonts w:ascii="Times New Roman" w:hAnsi="Times New Roman" w:cs="Times New Roman"/>
              <w:sz w:val="24"/>
            </w:rPr>
            <w:instrText xml:space="preserve"> CITATION Li17 \l 1033 </w:instrText>
          </w:r>
          <w:r w:rsidR="00DB2DCD">
            <w:rPr>
              <w:rFonts w:ascii="Times New Roman" w:hAnsi="Times New Roman" w:cs="Times New Roman"/>
              <w:sz w:val="24"/>
            </w:rPr>
            <w:fldChar w:fldCharType="separate"/>
          </w:r>
          <w:r w:rsidR="00DB2DC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DB2DCD" w:rsidRPr="00DB2DCD">
            <w:rPr>
              <w:rFonts w:ascii="Times New Roman" w:hAnsi="Times New Roman" w:cs="Times New Roman"/>
              <w:noProof/>
              <w:sz w:val="24"/>
            </w:rPr>
            <w:t>(Li, 2017)</w:t>
          </w:r>
          <w:r w:rsidR="00DB2DC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D548E" w:rsidRPr="00AE1301">
        <w:rPr>
          <w:rFonts w:ascii="Times New Roman" w:hAnsi="Times New Roman" w:cs="Times New Roman"/>
          <w:sz w:val="24"/>
        </w:rPr>
        <w:t>.</w:t>
      </w:r>
      <w:r w:rsidR="00336A81" w:rsidRPr="00AE1301">
        <w:rPr>
          <w:rFonts w:ascii="Times New Roman" w:hAnsi="Times New Roman" w:cs="Times New Roman"/>
          <w:sz w:val="24"/>
        </w:rPr>
        <w:t xml:space="preserve"> </w:t>
      </w:r>
      <w:r w:rsidR="007231F2" w:rsidRPr="00AE1301">
        <w:rPr>
          <w:rFonts w:ascii="Times New Roman" w:hAnsi="Times New Roman" w:cs="Times New Roman"/>
          <w:sz w:val="24"/>
        </w:rPr>
        <w:t xml:space="preserve">The judges argued that the 14 </w:t>
      </w:r>
      <w:r w:rsidR="00DC03CD" w:rsidRPr="00AE1301">
        <w:rPr>
          <w:rFonts w:ascii="Times New Roman" w:hAnsi="Times New Roman" w:cs="Times New Roman"/>
          <w:sz w:val="24"/>
        </w:rPr>
        <w:t>amendments did</w:t>
      </w:r>
      <w:r w:rsidR="007231F2" w:rsidRPr="00AE1301">
        <w:rPr>
          <w:rFonts w:ascii="Times New Roman" w:hAnsi="Times New Roman" w:cs="Times New Roman"/>
          <w:sz w:val="24"/>
        </w:rPr>
        <w:t xml:space="preserve"> not confer a </w:t>
      </w:r>
      <w:r w:rsidR="008C455A" w:rsidRPr="00AE1301">
        <w:rPr>
          <w:rFonts w:ascii="Times New Roman" w:hAnsi="Times New Roman" w:cs="Times New Roman"/>
          <w:sz w:val="24"/>
        </w:rPr>
        <w:t>fundamental right to engage in homosexuality</w:t>
      </w:r>
      <w:r w:rsidR="0040353F" w:rsidRPr="00AE1301">
        <w:rPr>
          <w:rFonts w:ascii="Times New Roman" w:hAnsi="Times New Roman" w:cs="Times New Roman"/>
          <w:sz w:val="24"/>
        </w:rPr>
        <w:t xml:space="preserve">. The </w:t>
      </w:r>
      <w:r w:rsidR="00FE0175" w:rsidRPr="00AE1301">
        <w:rPr>
          <w:rFonts w:ascii="Times New Roman" w:hAnsi="Times New Roman" w:cs="Times New Roman"/>
          <w:sz w:val="24"/>
        </w:rPr>
        <w:t>Amendment</w:t>
      </w:r>
      <w:r w:rsidR="00C3358A" w:rsidRPr="00AE1301">
        <w:rPr>
          <w:rFonts w:ascii="Times New Roman" w:hAnsi="Times New Roman" w:cs="Times New Roman"/>
          <w:sz w:val="24"/>
        </w:rPr>
        <w:t xml:space="preserve"> ensures liberty; </w:t>
      </w:r>
      <w:r w:rsidR="003A3165" w:rsidRPr="00AE1301">
        <w:rPr>
          <w:rFonts w:ascii="Times New Roman" w:hAnsi="Times New Roman" w:cs="Times New Roman"/>
          <w:sz w:val="24"/>
        </w:rPr>
        <w:t xml:space="preserve">however, the court ruled </w:t>
      </w:r>
      <w:r w:rsidR="0009355A" w:rsidRPr="00AE1301">
        <w:rPr>
          <w:rFonts w:ascii="Times New Roman" w:hAnsi="Times New Roman" w:cs="Times New Roman"/>
          <w:sz w:val="24"/>
        </w:rPr>
        <w:t xml:space="preserve">a constitutional </w:t>
      </w:r>
      <w:r w:rsidR="000815FB" w:rsidRPr="00AE1301">
        <w:rPr>
          <w:rFonts w:ascii="Times New Roman" w:hAnsi="Times New Roman" w:cs="Times New Roman"/>
          <w:sz w:val="24"/>
        </w:rPr>
        <w:t xml:space="preserve">right to engage in consensual </w:t>
      </w:r>
      <w:r w:rsidR="007011B2" w:rsidRPr="00AE1301">
        <w:rPr>
          <w:rFonts w:ascii="Times New Roman" w:hAnsi="Times New Roman" w:cs="Times New Roman"/>
          <w:sz w:val="24"/>
        </w:rPr>
        <w:t xml:space="preserve">homosexual </w:t>
      </w:r>
      <w:r w:rsidR="006479FB" w:rsidRPr="00AE1301">
        <w:rPr>
          <w:rFonts w:ascii="Times New Roman" w:hAnsi="Times New Roman" w:cs="Times New Roman"/>
          <w:sz w:val="24"/>
        </w:rPr>
        <w:t>sodomy.</w:t>
      </w:r>
    </w:p>
    <w:p w:rsidR="00FE234B" w:rsidRDefault="00FE234B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E234B" w:rsidRDefault="00FE234B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E234B" w:rsidRDefault="00FE234B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A28A5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lastRenderedPageBreak/>
        <w:t>Question</w:t>
      </w:r>
      <w:r w:rsidRPr="00AE1301">
        <w:rPr>
          <w:rFonts w:ascii="Times New Roman" w:hAnsi="Times New Roman" w:cs="Times New Roman"/>
          <w:sz w:val="24"/>
        </w:rPr>
        <w:t xml:space="preserve"> </w:t>
      </w:r>
      <w:r w:rsidRPr="00FE234B">
        <w:rPr>
          <w:rFonts w:ascii="Times New Roman" w:hAnsi="Times New Roman" w:cs="Times New Roman"/>
          <w:b/>
          <w:sz w:val="24"/>
        </w:rPr>
        <w:t>3</w:t>
      </w:r>
    </w:p>
    <w:p w:rsidR="00DB5A78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Upon the return of an indictment</w:t>
      </w:r>
      <w:r w:rsidR="003E252B" w:rsidRPr="00AE1301">
        <w:rPr>
          <w:rFonts w:ascii="Times New Roman" w:hAnsi="Times New Roman" w:cs="Times New Roman"/>
          <w:sz w:val="24"/>
        </w:rPr>
        <w:t xml:space="preserve">, or upon finding a </w:t>
      </w:r>
      <w:r w:rsidR="00687147" w:rsidRPr="00AE1301">
        <w:rPr>
          <w:rFonts w:ascii="Times New Roman" w:hAnsi="Times New Roman" w:cs="Times New Roman"/>
          <w:sz w:val="24"/>
        </w:rPr>
        <w:t>probable cause, the presiding judge or magistrate</w:t>
      </w:r>
      <w:r w:rsidR="00B90942" w:rsidRPr="00AE1301">
        <w:rPr>
          <w:rFonts w:ascii="Times New Roman" w:hAnsi="Times New Roman" w:cs="Times New Roman"/>
          <w:sz w:val="24"/>
        </w:rPr>
        <w:t xml:space="preserve"> shall immediately </w:t>
      </w:r>
      <w:r w:rsidR="00D507AC" w:rsidRPr="00AE1301">
        <w:rPr>
          <w:rFonts w:ascii="Times New Roman" w:hAnsi="Times New Roman" w:cs="Times New Roman"/>
          <w:sz w:val="24"/>
        </w:rPr>
        <w:t xml:space="preserve">cause to be issued an arrest </w:t>
      </w:r>
      <w:r w:rsidR="00C11CD2" w:rsidRPr="00AE1301">
        <w:rPr>
          <w:rFonts w:ascii="Times New Roman" w:hAnsi="Times New Roman" w:cs="Times New Roman"/>
          <w:sz w:val="24"/>
        </w:rPr>
        <w:t xml:space="preserve">warrant, or a summon as provided for in </w:t>
      </w:r>
      <w:r w:rsidR="005F6FC6" w:rsidRPr="00AE1301">
        <w:rPr>
          <w:rFonts w:ascii="Times New Roman" w:hAnsi="Times New Roman" w:cs="Times New Roman"/>
          <w:sz w:val="24"/>
        </w:rPr>
        <w:t>Rule 3.2.</w:t>
      </w:r>
      <w:r w:rsidR="00ED74DB" w:rsidRPr="00AE1301">
        <w:rPr>
          <w:rFonts w:ascii="Times New Roman" w:hAnsi="Times New Roman" w:cs="Times New Roman"/>
          <w:sz w:val="24"/>
        </w:rPr>
        <w:t xml:space="preserve"> </w:t>
      </w:r>
      <w:r w:rsidR="00397A29" w:rsidRPr="00AE1301">
        <w:rPr>
          <w:rFonts w:ascii="Times New Roman" w:hAnsi="Times New Roman" w:cs="Times New Roman"/>
          <w:sz w:val="24"/>
        </w:rPr>
        <w:t>A warrant</w:t>
      </w:r>
      <w:r w:rsidR="00ED74DB" w:rsidRPr="00AE1301">
        <w:rPr>
          <w:rFonts w:ascii="Times New Roman" w:hAnsi="Times New Roman" w:cs="Times New Roman"/>
          <w:sz w:val="24"/>
        </w:rPr>
        <w:t xml:space="preserve"> of arrest shall only be issued </w:t>
      </w:r>
      <w:r w:rsidR="004D29AF" w:rsidRPr="00AE1301">
        <w:rPr>
          <w:rFonts w:ascii="Times New Roman" w:hAnsi="Times New Roman" w:cs="Times New Roman"/>
          <w:sz w:val="24"/>
        </w:rPr>
        <w:t xml:space="preserve">if it reasonably appears </w:t>
      </w:r>
      <w:r w:rsidR="00397A29" w:rsidRPr="00AE1301">
        <w:rPr>
          <w:rFonts w:ascii="Times New Roman" w:hAnsi="Times New Roman" w:cs="Times New Roman"/>
          <w:sz w:val="24"/>
        </w:rPr>
        <w:t xml:space="preserve">that an offense has been committed or </w:t>
      </w:r>
      <w:r w:rsidR="00CF1E6A" w:rsidRPr="00AE1301">
        <w:rPr>
          <w:rFonts w:ascii="Times New Roman" w:hAnsi="Times New Roman" w:cs="Times New Roman"/>
          <w:sz w:val="24"/>
        </w:rPr>
        <w:t xml:space="preserve">probable cause </w:t>
      </w:r>
      <w:r w:rsidR="00E97303" w:rsidRPr="00AE1301">
        <w:rPr>
          <w:rFonts w:ascii="Times New Roman" w:hAnsi="Times New Roman" w:cs="Times New Roman"/>
          <w:sz w:val="24"/>
        </w:rPr>
        <w:t xml:space="preserve">to believe that the defendant </w:t>
      </w:r>
      <w:r w:rsidR="00D64758" w:rsidRPr="00AE1301">
        <w:rPr>
          <w:rFonts w:ascii="Times New Roman" w:hAnsi="Times New Roman" w:cs="Times New Roman"/>
          <w:sz w:val="24"/>
        </w:rPr>
        <w:t>committed</w:t>
      </w:r>
      <w:r w:rsidR="00E97303" w:rsidRPr="00AE1301">
        <w:rPr>
          <w:rFonts w:ascii="Times New Roman" w:hAnsi="Times New Roman" w:cs="Times New Roman"/>
          <w:sz w:val="24"/>
        </w:rPr>
        <w:t xml:space="preserve"> it.</w:t>
      </w:r>
      <w:r w:rsidR="00D64758" w:rsidRPr="00AE1301">
        <w:rPr>
          <w:rFonts w:ascii="Times New Roman" w:hAnsi="Times New Roman" w:cs="Times New Roman"/>
          <w:sz w:val="24"/>
        </w:rPr>
        <w:t xml:space="preserve"> Under rule 3.1 b, the judge or the magistrate </w:t>
      </w:r>
      <w:r w:rsidR="003673BB" w:rsidRPr="00AE1301">
        <w:rPr>
          <w:rFonts w:ascii="Times New Roman" w:hAnsi="Times New Roman" w:cs="Times New Roman"/>
          <w:sz w:val="24"/>
        </w:rPr>
        <w:t xml:space="preserve">is permitted to issue summons when an arrest </w:t>
      </w:r>
      <w:r w:rsidR="00A96FE6" w:rsidRPr="00AE1301">
        <w:rPr>
          <w:rFonts w:ascii="Times New Roman" w:hAnsi="Times New Roman" w:cs="Times New Roman"/>
          <w:sz w:val="24"/>
        </w:rPr>
        <w:t>under a warrant is not necessary</w:t>
      </w:r>
      <w:r w:rsidR="00A57094" w:rsidRPr="00AE1301">
        <w:rPr>
          <w:rFonts w:ascii="Times New Roman" w:hAnsi="Times New Roman" w:cs="Times New Roman"/>
          <w:sz w:val="24"/>
        </w:rPr>
        <w:t xml:space="preserve"> to secure a defendant's presence. There are few chances of fleeing.</w:t>
      </w:r>
      <w:r w:rsidR="005D018A" w:rsidRPr="00AE1301">
        <w:rPr>
          <w:rFonts w:ascii="Times New Roman" w:hAnsi="Times New Roman" w:cs="Times New Roman"/>
          <w:sz w:val="24"/>
        </w:rPr>
        <w:t xml:space="preserve"> </w:t>
      </w:r>
    </w:p>
    <w:p w:rsidR="005D018A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4</w:t>
      </w:r>
    </w:p>
    <w:p w:rsidR="005D018A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Search warrants can only be issued </w:t>
      </w:r>
      <w:r w:rsidR="00A660A1" w:rsidRPr="00AE1301">
        <w:rPr>
          <w:rFonts w:ascii="Times New Roman" w:hAnsi="Times New Roman" w:cs="Times New Roman"/>
          <w:sz w:val="24"/>
        </w:rPr>
        <w:t xml:space="preserve">if there is a probable </w:t>
      </w:r>
      <w:r w:rsidR="003F7104" w:rsidRPr="00AE1301">
        <w:rPr>
          <w:rFonts w:ascii="Times New Roman" w:hAnsi="Times New Roman" w:cs="Times New Roman"/>
          <w:sz w:val="24"/>
        </w:rPr>
        <w:t xml:space="preserve">cause to believe that </w:t>
      </w:r>
      <w:r w:rsidR="007B192A" w:rsidRPr="00AE1301">
        <w:rPr>
          <w:rFonts w:ascii="Times New Roman" w:hAnsi="Times New Roman" w:cs="Times New Roman"/>
          <w:sz w:val="24"/>
        </w:rPr>
        <w:t xml:space="preserve">the property in question </w:t>
      </w:r>
      <w:r w:rsidR="008C7BDF" w:rsidRPr="00AE1301">
        <w:rPr>
          <w:rFonts w:ascii="Times New Roman" w:hAnsi="Times New Roman" w:cs="Times New Roman"/>
          <w:sz w:val="24"/>
        </w:rPr>
        <w:t>is expected to be unlawfully obtained</w:t>
      </w:r>
      <w:r w:rsidR="008554A0" w:rsidRPr="00AE1301">
        <w:rPr>
          <w:rFonts w:ascii="Times New Roman" w:hAnsi="Times New Roman" w:cs="Times New Roman"/>
          <w:sz w:val="24"/>
        </w:rPr>
        <w:t xml:space="preserve">, or is expected </w:t>
      </w:r>
      <w:r w:rsidR="005E02CB" w:rsidRPr="00AE1301">
        <w:rPr>
          <w:rFonts w:ascii="Times New Roman" w:hAnsi="Times New Roman" w:cs="Times New Roman"/>
          <w:sz w:val="24"/>
        </w:rPr>
        <w:t xml:space="preserve">to be used </w:t>
      </w:r>
      <w:r w:rsidR="0098223E" w:rsidRPr="00AE1301">
        <w:rPr>
          <w:rFonts w:ascii="Times New Roman" w:hAnsi="Times New Roman" w:cs="Times New Roman"/>
          <w:sz w:val="24"/>
        </w:rPr>
        <w:t>as means</w:t>
      </w:r>
      <w:r w:rsidR="005E02CB" w:rsidRPr="00AE1301">
        <w:rPr>
          <w:rFonts w:ascii="Times New Roman" w:hAnsi="Times New Roman" w:cs="Times New Roman"/>
          <w:sz w:val="24"/>
        </w:rPr>
        <w:t xml:space="preserve"> of </w:t>
      </w:r>
      <w:r w:rsidR="0098223E" w:rsidRPr="00AE1301">
        <w:rPr>
          <w:rFonts w:ascii="Times New Roman" w:hAnsi="Times New Roman" w:cs="Times New Roman"/>
          <w:sz w:val="24"/>
        </w:rPr>
        <w:t>committing</w:t>
      </w:r>
      <w:r w:rsidR="005E02CB" w:rsidRPr="00AE1301">
        <w:rPr>
          <w:rFonts w:ascii="Times New Roman" w:hAnsi="Times New Roman" w:cs="Times New Roman"/>
          <w:sz w:val="24"/>
        </w:rPr>
        <w:t xml:space="preserve"> an offense </w:t>
      </w:r>
      <w:r w:rsidR="003F16F2" w:rsidRPr="00AE1301">
        <w:rPr>
          <w:rFonts w:ascii="Times New Roman" w:hAnsi="Times New Roman" w:cs="Times New Roman"/>
          <w:sz w:val="24"/>
        </w:rPr>
        <w:t>under the laws of Alabama</w:t>
      </w:r>
      <w:r w:rsidR="0098223E" w:rsidRPr="00AE1301">
        <w:rPr>
          <w:rFonts w:ascii="Times New Roman" w:hAnsi="Times New Roman" w:cs="Times New Roman"/>
          <w:sz w:val="24"/>
        </w:rPr>
        <w:t xml:space="preserve">, or may have been used in </w:t>
      </w:r>
      <w:r w:rsidR="00FA2C43" w:rsidRPr="00AE1301">
        <w:rPr>
          <w:rFonts w:ascii="Times New Roman" w:hAnsi="Times New Roman" w:cs="Times New Roman"/>
          <w:sz w:val="24"/>
        </w:rPr>
        <w:t xml:space="preserve">concealing a criminal offense or </w:t>
      </w:r>
      <w:r w:rsidR="008F0F84" w:rsidRPr="00AE1301">
        <w:rPr>
          <w:rFonts w:ascii="Times New Roman" w:hAnsi="Times New Roman" w:cs="Times New Roman"/>
          <w:sz w:val="24"/>
        </w:rPr>
        <w:t xml:space="preserve">is expected to constitute </w:t>
      </w:r>
      <w:r w:rsidR="00120654" w:rsidRPr="00AE1301">
        <w:rPr>
          <w:rFonts w:ascii="Times New Roman" w:hAnsi="Times New Roman" w:cs="Times New Roman"/>
          <w:sz w:val="24"/>
        </w:rPr>
        <w:t xml:space="preserve">evidence of a criminal offense </w:t>
      </w:r>
      <w:r w:rsidR="00B47517" w:rsidRPr="00AE1301">
        <w:rPr>
          <w:rFonts w:ascii="Times New Roman" w:hAnsi="Times New Roman" w:cs="Times New Roman"/>
          <w:sz w:val="24"/>
        </w:rPr>
        <w:t>under the state laws of Alabama</w:t>
      </w:r>
      <w:r w:rsidR="00D7711D" w:rsidRPr="00AE1301">
        <w:rPr>
          <w:rFonts w:ascii="Times New Roman" w:hAnsi="Times New Roman" w:cs="Times New Roman"/>
          <w:sz w:val="24"/>
        </w:rPr>
        <w:t>.</w:t>
      </w:r>
      <w:r w:rsidR="007C6B79" w:rsidRPr="00AE1301">
        <w:rPr>
          <w:rFonts w:ascii="Times New Roman" w:hAnsi="Times New Roman" w:cs="Times New Roman"/>
          <w:sz w:val="24"/>
        </w:rPr>
        <w:t xml:space="preserve"> In case of a defective arrest warrant, the arrest warrant may be amended to remedy such defects particularly. For this reason, </w:t>
      </w:r>
      <w:r w:rsidR="00DE33F8" w:rsidRPr="00AE1301">
        <w:rPr>
          <w:rFonts w:ascii="Times New Roman" w:hAnsi="Times New Roman" w:cs="Times New Roman"/>
          <w:sz w:val="24"/>
        </w:rPr>
        <w:t xml:space="preserve">an </w:t>
      </w:r>
      <w:r w:rsidR="007D6150" w:rsidRPr="00AE1301">
        <w:rPr>
          <w:rFonts w:ascii="Times New Roman" w:hAnsi="Times New Roman" w:cs="Times New Roman"/>
          <w:sz w:val="24"/>
        </w:rPr>
        <w:t>arrest</w:t>
      </w:r>
      <w:r w:rsidR="00DE33F8" w:rsidRPr="00AE1301">
        <w:rPr>
          <w:rFonts w:ascii="Times New Roman" w:hAnsi="Times New Roman" w:cs="Times New Roman"/>
          <w:sz w:val="24"/>
        </w:rPr>
        <w:t xml:space="preserve"> shall not be invalidated, </w:t>
      </w:r>
      <w:r w:rsidR="007D6150" w:rsidRPr="00AE1301">
        <w:rPr>
          <w:rFonts w:ascii="Times New Roman" w:hAnsi="Times New Roman" w:cs="Times New Roman"/>
          <w:sz w:val="24"/>
        </w:rPr>
        <w:t>nor shall any person in custody be discharged</w:t>
      </w:r>
      <w:r w:rsidR="00020913" w:rsidRPr="00AE1301">
        <w:rPr>
          <w:rFonts w:ascii="Times New Roman" w:hAnsi="Times New Roman" w:cs="Times New Roman"/>
          <w:sz w:val="24"/>
        </w:rPr>
        <w:t>.</w:t>
      </w:r>
    </w:p>
    <w:p w:rsidR="00D7711D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5</w:t>
      </w:r>
    </w:p>
    <w:p w:rsidR="00A86B9F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In the issuance of search warrants, </w:t>
      </w:r>
      <w:r w:rsidR="000E7BCF" w:rsidRPr="00AE1301">
        <w:rPr>
          <w:rFonts w:ascii="Times New Roman" w:hAnsi="Times New Roman" w:cs="Times New Roman"/>
          <w:sz w:val="24"/>
        </w:rPr>
        <w:t xml:space="preserve">probable cause plays a significant role in </w:t>
      </w:r>
      <w:r w:rsidR="00166E4E" w:rsidRPr="00AE1301">
        <w:rPr>
          <w:rFonts w:ascii="Times New Roman" w:hAnsi="Times New Roman" w:cs="Times New Roman"/>
          <w:sz w:val="24"/>
        </w:rPr>
        <w:t xml:space="preserve">outlining the adequate reasons to </w:t>
      </w:r>
      <w:r w:rsidR="007A7C3B" w:rsidRPr="00AE1301">
        <w:rPr>
          <w:rFonts w:ascii="Times New Roman" w:hAnsi="Times New Roman" w:cs="Times New Roman"/>
          <w:sz w:val="24"/>
        </w:rPr>
        <w:t xml:space="preserve">conduct searches </w:t>
      </w:r>
      <w:r w:rsidR="00045126" w:rsidRPr="00AE1301">
        <w:rPr>
          <w:rFonts w:ascii="Times New Roman" w:hAnsi="Times New Roman" w:cs="Times New Roman"/>
          <w:sz w:val="24"/>
        </w:rPr>
        <w:t>relating to an alleged crime</w:t>
      </w:r>
      <w:r w:rsidR="00711418" w:rsidRPr="00AE1301">
        <w:rPr>
          <w:rFonts w:ascii="Times New Roman" w:hAnsi="Times New Roman" w:cs="Times New Roman"/>
          <w:sz w:val="24"/>
        </w:rPr>
        <w:t xml:space="preserve">. This is </w:t>
      </w:r>
      <w:r w:rsidR="00DC4099" w:rsidRPr="00AE1301">
        <w:rPr>
          <w:rFonts w:ascii="Times New Roman" w:hAnsi="Times New Roman" w:cs="Times New Roman"/>
          <w:sz w:val="24"/>
        </w:rPr>
        <w:t>a requirement</w:t>
      </w:r>
      <w:r w:rsidR="00711418" w:rsidRPr="00AE1301">
        <w:rPr>
          <w:rFonts w:ascii="Times New Roman" w:hAnsi="Times New Roman" w:cs="Times New Roman"/>
          <w:sz w:val="24"/>
        </w:rPr>
        <w:t xml:space="preserve"> by the 4</w:t>
      </w:r>
      <w:r w:rsidR="00711418" w:rsidRPr="00AE1301">
        <w:rPr>
          <w:rFonts w:ascii="Times New Roman" w:hAnsi="Times New Roman" w:cs="Times New Roman"/>
          <w:sz w:val="24"/>
          <w:vertAlign w:val="superscript"/>
        </w:rPr>
        <w:t>th</w:t>
      </w:r>
      <w:r w:rsidR="00711418" w:rsidRPr="00AE1301">
        <w:rPr>
          <w:rFonts w:ascii="Times New Roman" w:hAnsi="Times New Roman" w:cs="Times New Roman"/>
          <w:sz w:val="24"/>
        </w:rPr>
        <w:t xml:space="preserve"> </w:t>
      </w:r>
      <w:r w:rsidR="00DC4099" w:rsidRPr="00AE1301">
        <w:rPr>
          <w:rFonts w:ascii="Times New Roman" w:hAnsi="Times New Roman" w:cs="Times New Roman"/>
          <w:sz w:val="24"/>
        </w:rPr>
        <w:t>Amendment</w:t>
      </w:r>
      <w:r w:rsidR="000160FD" w:rsidRPr="00AE1301">
        <w:rPr>
          <w:rFonts w:ascii="Times New Roman" w:hAnsi="Times New Roman" w:cs="Times New Roman"/>
          <w:sz w:val="24"/>
        </w:rPr>
        <w:t xml:space="preserve">, which requires that </w:t>
      </w:r>
      <w:r w:rsidR="0073154C" w:rsidRPr="00AE1301">
        <w:rPr>
          <w:rFonts w:ascii="Times New Roman" w:hAnsi="Times New Roman" w:cs="Times New Roman"/>
          <w:sz w:val="24"/>
        </w:rPr>
        <w:t xml:space="preserve">there must be </w:t>
      </w:r>
      <w:r w:rsidR="00444D0B" w:rsidRPr="00AE1301">
        <w:rPr>
          <w:rFonts w:ascii="Times New Roman" w:hAnsi="Times New Roman" w:cs="Times New Roman"/>
          <w:sz w:val="24"/>
        </w:rPr>
        <w:t xml:space="preserve">compelling reasons </w:t>
      </w:r>
      <w:r w:rsidR="000D4B39" w:rsidRPr="00AE1301">
        <w:rPr>
          <w:rFonts w:ascii="Times New Roman" w:hAnsi="Times New Roman" w:cs="Times New Roman"/>
          <w:sz w:val="24"/>
        </w:rPr>
        <w:t>for the police and the prosecution to search or seize property before searches are done.</w:t>
      </w:r>
      <w:r w:rsidR="00AC5A83" w:rsidRPr="00AE1301">
        <w:rPr>
          <w:rFonts w:ascii="Times New Roman" w:hAnsi="Times New Roman" w:cs="Times New Roman"/>
          <w:sz w:val="24"/>
        </w:rPr>
        <w:t xml:space="preserve"> In a sense, issuance of search warrants </w:t>
      </w:r>
      <w:r w:rsidR="00FC6F36" w:rsidRPr="00AE1301">
        <w:rPr>
          <w:rFonts w:ascii="Times New Roman" w:hAnsi="Times New Roman" w:cs="Times New Roman"/>
          <w:sz w:val="24"/>
        </w:rPr>
        <w:t>is</w:t>
      </w:r>
      <w:r w:rsidR="00AC5A83" w:rsidRPr="00AE1301">
        <w:rPr>
          <w:rFonts w:ascii="Times New Roman" w:hAnsi="Times New Roman" w:cs="Times New Roman"/>
          <w:sz w:val="24"/>
        </w:rPr>
        <w:t xml:space="preserve"> always done based on the</w:t>
      </w:r>
      <w:r w:rsidR="00297138" w:rsidRPr="00AE1301">
        <w:rPr>
          <w:rFonts w:ascii="Times New Roman" w:hAnsi="Times New Roman" w:cs="Times New Roman"/>
          <w:sz w:val="24"/>
        </w:rPr>
        <w:t xml:space="preserve"> totality of the circumstances that the adequate cause exists. </w:t>
      </w:r>
    </w:p>
    <w:p w:rsidR="00FE234B" w:rsidRDefault="00FE234B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C24AB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lastRenderedPageBreak/>
        <w:t>Question 6</w:t>
      </w:r>
    </w:p>
    <w:p w:rsidR="00DC6ECE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Hearsay, whole or in part, c</w:t>
      </w:r>
      <w:r w:rsidR="00091704" w:rsidRPr="00AE1301">
        <w:rPr>
          <w:rFonts w:ascii="Times New Roman" w:hAnsi="Times New Roman" w:cs="Times New Roman"/>
          <w:sz w:val="24"/>
        </w:rPr>
        <w:t xml:space="preserve">an be used in the determination of grounds for the application </w:t>
      </w:r>
      <w:r w:rsidR="000F1F4D" w:rsidRPr="00AE1301">
        <w:rPr>
          <w:rFonts w:ascii="Times New Roman" w:hAnsi="Times New Roman" w:cs="Times New Roman"/>
          <w:sz w:val="24"/>
        </w:rPr>
        <w:t xml:space="preserve">exist or that there is a probable </w:t>
      </w:r>
      <w:r w:rsidR="0051218E" w:rsidRPr="00AE1301">
        <w:rPr>
          <w:rFonts w:ascii="Times New Roman" w:hAnsi="Times New Roman" w:cs="Times New Roman"/>
          <w:sz w:val="24"/>
        </w:rPr>
        <w:t>cause</w:t>
      </w:r>
      <w:r w:rsidR="00CF3D17" w:rsidRPr="00AE1301">
        <w:rPr>
          <w:rFonts w:ascii="Times New Roman" w:hAnsi="Times New Roman" w:cs="Times New Roman"/>
          <w:sz w:val="24"/>
        </w:rPr>
        <w:t xml:space="preserve"> provided there is </w:t>
      </w:r>
      <w:r w:rsidR="00857B6C" w:rsidRPr="00AE1301">
        <w:rPr>
          <w:rFonts w:ascii="Times New Roman" w:hAnsi="Times New Roman" w:cs="Times New Roman"/>
          <w:sz w:val="24"/>
        </w:rPr>
        <w:t xml:space="preserve">a substantial </w:t>
      </w:r>
      <w:r w:rsidR="00F75D0C" w:rsidRPr="00AE1301">
        <w:rPr>
          <w:rFonts w:ascii="Times New Roman" w:hAnsi="Times New Roman" w:cs="Times New Roman"/>
          <w:sz w:val="24"/>
        </w:rPr>
        <w:t xml:space="preserve">basis for believing the </w:t>
      </w:r>
      <w:r w:rsidR="002127AB" w:rsidRPr="00AE1301">
        <w:rPr>
          <w:rFonts w:ascii="Times New Roman" w:hAnsi="Times New Roman" w:cs="Times New Roman"/>
          <w:sz w:val="24"/>
        </w:rPr>
        <w:t>evidence under</w:t>
      </w:r>
      <w:r w:rsidR="008066BE" w:rsidRPr="00AE1301">
        <w:rPr>
          <w:rFonts w:ascii="Times New Roman" w:hAnsi="Times New Roman" w:cs="Times New Roman"/>
          <w:sz w:val="24"/>
        </w:rPr>
        <w:t xml:space="preserve"> the totality of </w:t>
      </w:r>
      <w:r w:rsidR="002127AB" w:rsidRPr="00AE1301">
        <w:rPr>
          <w:rFonts w:ascii="Times New Roman" w:hAnsi="Times New Roman" w:cs="Times New Roman"/>
          <w:sz w:val="24"/>
        </w:rPr>
        <w:t>circumstances</w:t>
      </w:r>
      <w:r w:rsidR="00016CEF" w:rsidRPr="00AE1301">
        <w:rPr>
          <w:rFonts w:ascii="Times New Roman" w:hAnsi="Times New Roman" w:cs="Times New Roman"/>
          <w:sz w:val="24"/>
        </w:rPr>
        <w:t xml:space="preserve"> before the magistrate, including the credibility of the </w:t>
      </w:r>
      <w:r w:rsidR="00D47406" w:rsidRPr="00AE1301">
        <w:rPr>
          <w:rFonts w:ascii="Times New Roman" w:hAnsi="Times New Roman" w:cs="Times New Roman"/>
          <w:sz w:val="24"/>
        </w:rPr>
        <w:t>informer and the basis of his knowledge.</w:t>
      </w:r>
    </w:p>
    <w:p w:rsidR="00DC6ECE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7</w:t>
      </w:r>
    </w:p>
    <w:p w:rsidR="00223065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During </w:t>
      </w:r>
      <w:r w:rsidR="00423663" w:rsidRPr="00AE1301">
        <w:rPr>
          <w:rFonts w:ascii="Times New Roman" w:hAnsi="Times New Roman" w:cs="Times New Roman"/>
          <w:sz w:val="24"/>
        </w:rPr>
        <w:t>preliminary hearings, only relevant evidence shall be admitted.</w:t>
      </w:r>
      <w:r w:rsidR="00A373F5" w:rsidRPr="00AE1301">
        <w:rPr>
          <w:rFonts w:ascii="Times New Roman" w:hAnsi="Times New Roman" w:cs="Times New Roman"/>
          <w:sz w:val="24"/>
        </w:rPr>
        <w:t xml:space="preserve"> </w:t>
      </w:r>
      <w:r w:rsidR="00A11C87" w:rsidRPr="00AE1301">
        <w:rPr>
          <w:rFonts w:ascii="Times New Roman" w:hAnsi="Times New Roman" w:cs="Times New Roman"/>
          <w:sz w:val="24"/>
        </w:rPr>
        <w:t xml:space="preserve">Defense attorneys can make objections </w:t>
      </w:r>
      <w:r w:rsidR="007B511D" w:rsidRPr="00AE1301">
        <w:rPr>
          <w:rFonts w:ascii="Times New Roman" w:hAnsi="Times New Roman" w:cs="Times New Roman"/>
          <w:sz w:val="24"/>
        </w:rPr>
        <w:t xml:space="preserve">to exclude evidence on the ground that it was obtained unlawfully, </w:t>
      </w:r>
      <w:r w:rsidR="00677C16" w:rsidRPr="00AE1301">
        <w:rPr>
          <w:rFonts w:ascii="Times New Roman" w:hAnsi="Times New Roman" w:cs="Times New Roman"/>
          <w:sz w:val="24"/>
        </w:rPr>
        <w:t>thus impacting the probable cause during preliminary hearings.</w:t>
      </w:r>
      <w:r w:rsidRPr="00AE1301">
        <w:rPr>
          <w:rFonts w:ascii="Times New Roman" w:hAnsi="Times New Roman" w:cs="Times New Roman"/>
          <w:sz w:val="24"/>
        </w:rPr>
        <w:t xml:space="preserve"> </w:t>
      </w:r>
    </w:p>
    <w:p w:rsidR="003E5B25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8</w:t>
      </w:r>
    </w:p>
    <w:p w:rsidR="00DC24AB" w:rsidRPr="00AE1301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>There are circumstances where arrests can be made without warrants. These circumstances include;</w:t>
      </w:r>
      <w:r w:rsidR="00351576" w:rsidRPr="00AE1301">
        <w:rPr>
          <w:rFonts w:ascii="Times New Roman" w:hAnsi="Times New Roman" w:cs="Times New Roman"/>
          <w:sz w:val="24"/>
        </w:rPr>
        <w:t xml:space="preserve"> arrest by a law enforcement </w:t>
      </w:r>
      <w:r w:rsidR="00BF4133" w:rsidRPr="00AE1301">
        <w:rPr>
          <w:rFonts w:ascii="Times New Roman" w:hAnsi="Times New Roman" w:cs="Times New Roman"/>
          <w:sz w:val="24"/>
        </w:rPr>
        <w:t xml:space="preserve">officer if he has probable cause to </w:t>
      </w:r>
      <w:r w:rsidR="00AF04BC" w:rsidRPr="00AE1301">
        <w:rPr>
          <w:rFonts w:ascii="Times New Roman" w:hAnsi="Times New Roman" w:cs="Times New Roman"/>
          <w:sz w:val="24"/>
        </w:rPr>
        <w:t>believe</w:t>
      </w:r>
      <w:r w:rsidR="00BF4133" w:rsidRPr="00AE1301">
        <w:rPr>
          <w:rFonts w:ascii="Times New Roman" w:hAnsi="Times New Roman" w:cs="Times New Roman"/>
          <w:sz w:val="24"/>
        </w:rPr>
        <w:t xml:space="preserve"> that </w:t>
      </w:r>
      <w:r w:rsidR="00DF4E5E" w:rsidRPr="00AE1301">
        <w:rPr>
          <w:rFonts w:ascii="Times New Roman" w:hAnsi="Times New Roman" w:cs="Times New Roman"/>
          <w:sz w:val="24"/>
        </w:rPr>
        <w:t xml:space="preserve">a felony has been </w:t>
      </w:r>
      <w:r w:rsidR="00AF04BC" w:rsidRPr="00AE1301">
        <w:rPr>
          <w:rFonts w:ascii="Times New Roman" w:hAnsi="Times New Roman" w:cs="Times New Roman"/>
          <w:sz w:val="24"/>
        </w:rPr>
        <w:t xml:space="preserve">committed or is being </w:t>
      </w:r>
      <w:r w:rsidR="00A65B3A" w:rsidRPr="00AE1301">
        <w:rPr>
          <w:rFonts w:ascii="Times New Roman" w:hAnsi="Times New Roman" w:cs="Times New Roman"/>
          <w:sz w:val="24"/>
        </w:rPr>
        <w:t>committed</w:t>
      </w:r>
      <w:r w:rsidR="00AF04BC" w:rsidRPr="00AE1301">
        <w:rPr>
          <w:rFonts w:ascii="Times New Roman" w:hAnsi="Times New Roman" w:cs="Times New Roman"/>
          <w:sz w:val="24"/>
        </w:rPr>
        <w:t xml:space="preserve"> </w:t>
      </w:r>
      <w:r w:rsidR="00E34A24" w:rsidRPr="00AE1301">
        <w:rPr>
          <w:rFonts w:ascii="Times New Roman" w:hAnsi="Times New Roman" w:cs="Times New Roman"/>
          <w:sz w:val="24"/>
        </w:rPr>
        <w:t xml:space="preserve">and that the person being arrested </w:t>
      </w:r>
      <w:r w:rsidR="0070207C" w:rsidRPr="00AE1301">
        <w:rPr>
          <w:rFonts w:ascii="Times New Roman" w:hAnsi="Times New Roman" w:cs="Times New Roman"/>
          <w:sz w:val="24"/>
        </w:rPr>
        <w:t>committed</w:t>
      </w:r>
      <w:r w:rsidR="00E34A24" w:rsidRPr="00AE1301">
        <w:rPr>
          <w:rFonts w:ascii="Times New Roman" w:hAnsi="Times New Roman" w:cs="Times New Roman"/>
          <w:sz w:val="24"/>
        </w:rPr>
        <w:t xml:space="preserve"> </w:t>
      </w:r>
      <w:r w:rsidR="00386698" w:rsidRPr="00AE1301">
        <w:rPr>
          <w:rFonts w:ascii="Times New Roman" w:hAnsi="Times New Roman" w:cs="Times New Roman"/>
          <w:sz w:val="24"/>
        </w:rPr>
        <w:t xml:space="preserve">it </w:t>
      </w:r>
      <w:r w:rsidR="002A5682" w:rsidRPr="00AE1301">
        <w:rPr>
          <w:rFonts w:ascii="Times New Roman" w:hAnsi="Times New Roman" w:cs="Times New Roman"/>
          <w:sz w:val="24"/>
        </w:rPr>
        <w:t>or aided in its execution.</w:t>
      </w:r>
      <w:r w:rsidR="0070207C" w:rsidRPr="00AE1301">
        <w:rPr>
          <w:rFonts w:ascii="Times New Roman" w:hAnsi="Times New Roman" w:cs="Times New Roman"/>
          <w:sz w:val="24"/>
        </w:rPr>
        <w:t xml:space="preserve"> Similarly</w:t>
      </w:r>
      <w:r w:rsidR="0049683C" w:rsidRPr="00AE1301">
        <w:rPr>
          <w:rFonts w:ascii="Times New Roman" w:hAnsi="Times New Roman" w:cs="Times New Roman"/>
          <w:sz w:val="24"/>
        </w:rPr>
        <w:t xml:space="preserve">, </w:t>
      </w:r>
      <w:r w:rsidR="00C81B62" w:rsidRPr="00AE1301">
        <w:rPr>
          <w:rFonts w:ascii="Times New Roman" w:hAnsi="Times New Roman" w:cs="Times New Roman"/>
          <w:sz w:val="24"/>
        </w:rPr>
        <w:t xml:space="preserve">an officer can arrest </w:t>
      </w:r>
      <w:r w:rsidR="00A65B3A" w:rsidRPr="00AE1301">
        <w:rPr>
          <w:rFonts w:ascii="Times New Roman" w:hAnsi="Times New Roman" w:cs="Times New Roman"/>
          <w:sz w:val="24"/>
        </w:rPr>
        <w:t xml:space="preserve">an offender if they commit the </w:t>
      </w:r>
      <w:r w:rsidR="0018288F" w:rsidRPr="00AE1301">
        <w:rPr>
          <w:rFonts w:ascii="Times New Roman" w:hAnsi="Times New Roman" w:cs="Times New Roman"/>
          <w:sz w:val="24"/>
        </w:rPr>
        <w:t xml:space="preserve">offense in their </w:t>
      </w:r>
      <w:r w:rsidR="008D2462" w:rsidRPr="00AE1301">
        <w:rPr>
          <w:rFonts w:ascii="Times New Roman" w:hAnsi="Times New Roman" w:cs="Times New Roman"/>
          <w:sz w:val="24"/>
        </w:rPr>
        <w:t>presence</w:t>
      </w:r>
      <w:r w:rsidR="00CF39D5" w:rsidRPr="00AE1301">
        <w:rPr>
          <w:rFonts w:ascii="Times New Roman" w:hAnsi="Times New Roman" w:cs="Times New Roman"/>
          <w:sz w:val="24"/>
        </w:rPr>
        <w:t xml:space="preserve"> or if an arrest is </w:t>
      </w:r>
      <w:r w:rsidR="008D2462" w:rsidRPr="00AE1301">
        <w:rPr>
          <w:rFonts w:ascii="Times New Roman" w:hAnsi="Times New Roman" w:cs="Times New Roman"/>
          <w:sz w:val="24"/>
        </w:rPr>
        <w:t>otherwise</w:t>
      </w:r>
      <w:r w:rsidR="00CF39D5" w:rsidRPr="00AE1301">
        <w:rPr>
          <w:rFonts w:ascii="Times New Roman" w:hAnsi="Times New Roman" w:cs="Times New Roman"/>
          <w:sz w:val="24"/>
        </w:rPr>
        <w:t xml:space="preserve"> authorized </w:t>
      </w:r>
      <w:r w:rsidR="00CA0696" w:rsidRPr="00AE1301">
        <w:rPr>
          <w:rFonts w:ascii="Times New Roman" w:hAnsi="Times New Roman" w:cs="Times New Roman"/>
          <w:sz w:val="24"/>
        </w:rPr>
        <w:t xml:space="preserve">by statute </w:t>
      </w:r>
      <w:r w:rsidR="009E2135" w:rsidRPr="00AE1301">
        <w:rPr>
          <w:rFonts w:ascii="Times New Roman" w:hAnsi="Times New Roman" w:cs="Times New Roman"/>
          <w:sz w:val="24"/>
        </w:rPr>
        <w:t>such as Ala. Codes 1975, §§ 32-5-171, 32-5A-191, 15-10-3.</w:t>
      </w:r>
      <w:r w:rsidR="00A35644" w:rsidRPr="00AE1301">
        <w:rPr>
          <w:rFonts w:ascii="Times New Roman" w:hAnsi="Times New Roman" w:cs="Times New Roman"/>
          <w:sz w:val="24"/>
        </w:rPr>
        <w:t xml:space="preserve"> Under the same conditions, </w:t>
      </w:r>
      <w:r w:rsidR="00D56D44" w:rsidRPr="00AE1301">
        <w:rPr>
          <w:rFonts w:ascii="Times New Roman" w:hAnsi="Times New Roman" w:cs="Times New Roman"/>
          <w:sz w:val="24"/>
        </w:rPr>
        <w:t xml:space="preserve">a private person can also </w:t>
      </w:r>
      <w:r w:rsidR="00D9127F" w:rsidRPr="00AE1301">
        <w:rPr>
          <w:rFonts w:ascii="Times New Roman" w:hAnsi="Times New Roman" w:cs="Times New Roman"/>
          <w:sz w:val="24"/>
        </w:rPr>
        <w:t xml:space="preserve">arrest another person </w:t>
      </w:r>
      <w:r w:rsidR="00BB7760" w:rsidRPr="00AE1301">
        <w:rPr>
          <w:rFonts w:ascii="Times New Roman" w:hAnsi="Times New Roman" w:cs="Times New Roman"/>
          <w:sz w:val="24"/>
        </w:rPr>
        <w:t>without a warrant</w:t>
      </w:r>
      <w:sdt>
        <w:sdtPr>
          <w:rPr>
            <w:rFonts w:ascii="Times New Roman" w:hAnsi="Times New Roman" w:cs="Times New Roman"/>
            <w:sz w:val="24"/>
          </w:rPr>
          <w:id w:val="-208497404"/>
          <w:citation/>
        </w:sdtPr>
        <w:sdtEndPr/>
        <w:sdtContent>
          <w:r w:rsidR="004D4FC5">
            <w:rPr>
              <w:rFonts w:ascii="Times New Roman" w:hAnsi="Times New Roman" w:cs="Times New Roman"/>
              <w:sz w:val="24"/>
            </w:rPr>
            <w:fldChar w:fldCharType="begin"/>
          </w:r>
          <w:r w:rsidR="004D4FC5">
            <w:rPr>
              <w:rFonts w:ascii="Times New Roman" w:hAnsi="Times New Roman" w:cs="Times New Roman"/>
              <w:sz w:val="24"/>
            </w:rPr>
            <w:instrText xml:space="preserve"> CITATION ALA20 \l 1033 </w:instrText>
          </w:r>
          <w:r w:rsidR="004D4FC5">
            <w:rPr>
              <w:rFonts w:ascii="Times New Roman" w:hAnsi="Times New Roman" w:cs="Times New Roman"/>
              <w:sz w:val="24"/>
            </w:rPr>
            <w:fldChar w:fldCharType="separate"/>
          </w:r>
          <w:r w:rsidR="004D4FC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D4FC5" w:rsidRPr="004D4FC5">
            <w:rPr>
              <w:rFonts w:ascii="Times New Roman" w:hAnsi="Times New Roman" w:cs="Times New Roman"/>
              <w:noProof/>
              <w:sz w:val="24"/>
            </w:rPr>
            <w:t>(ALABAMA JUDICIAL SYSTEM, 2020)</w:t>
          </w:r>
          <w:r w:rsidR="004D4FC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B7760" w:rsidRPr="00AE1301">
        <w:rPr>
          <w:rFonts w:ascii="Times New Roman" w:hAnsi="Times New Roman" w:cs="Times New Roman"/>
          <w:sz w:val="24"/>
        </w:rPr>
        <w:t>.</w:t>
      </w:r>
    </w:p>
    <w:p w:rsidR="009E2135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9</w:t>
      </w:r>
    </w:p>
    <w:p w:rsidR="009E2135" w:rsidRPr="00AE1301" w:rsidRDefault="0099246E" w:rsidP="00AE130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When questions of admissibility emerge, </w:t>
      </w:r>
      <w:r w:rsidR="009437FF" w:rsidRPr="00AE1301">
        <w:rPr>
          <w:rFonts w:ascii="Times New Roman" w:hAnsi="Times New Roman" w:cs="Times New Roman"/>
          <w:sz w:val="24"/>
        </w:rPr>
        <w:t>the admissibility of the evidence shall be determined by the court</w:t>
      </w:r>
      <w:r w:rsidR="008E360B" w:rsidRPr="00AE1301">
        <w:rPr>
          <w:rFonts w:ascii="Times New Roman" w:hAnsi="Times New Roman" w:cs="Times New Roman"/>
          <w:sz w:val="24"/>
        </w:rPr>
        <w:t xml:space="preserve">. However, these shall be done </w:t>
      </w:r>
      <w:r w:rsidR="008401F7" w:rsidRPr="00AE1301">
        <w:rPr>
          <w:rFonts w:ascii="Times New Roman" w:hAnsi="Times New Roman" w:cs="Times New Roman"/>
          <w:sz w:val="24"/>
        </w:rPr>
        <w:t>out of the jury's hearing and presence</w:t>
      </w:r>
      <w:r w:rsidR="007D4F70" w:rsidRPr="00AE1301">
        <w:rPr>
          <w:rFonts w:ascii="Times New Roman" w:hAnsi="Times New Roman" w:cs="Times New Roman"/>
          <w:sz w:val="24"/>
        </w:rPr>
        <w:t>, especially when the interests of justice require.</w:t>
      </w:r>
    </w:p>
    <w:p w:rsidR="007D4F70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lastRenderedPageBreak/>
        <w:t>Question 10</w:t>
      </w:r>
    </w:p>
    <w:p w:rsidR="00C25861" w:rsidRPr="00AE1301" w:rsidRDefault="0099246E" w:rsidP="00AE130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Such evidence </w:t>
      </w:r>
      <w:r w:rsidR="00D76DA9" w:rsidRPr="00AE1301">
        <w:rPr>
          <w:rFonts w:ascii="Times New Roman" w:hAnsi="Times New Roman" w:cs="Times New Roman"/>
          <w:sz w:val="24"/>
        </w:rPr>
        <w:t xml:space="preserve">can be excluded </w:t>
      </w:r>
      <w:r w:rsidR="0015110D" w:rsidRPr="00AE1301">
        <w:rPr>
          <w:rFonts w:ascii="Times New Roman" w:hAnsi="Times New Roman" w:cs="Times New Roman"/>
          <w:sz w:val="24"/>
        </w:rPr>
        <w:t xml:space="preserve">if its probative </w:t>
      </w:r>
      <w:r w:rsidR="006F4D4F" w:rsidRPr="00AE1301">
        <w:rPr>
          <w:rFonts w:ascii="Times New Roman" w:hAnsi="Times New Roman" w:cs="Times New Roman"/>
          <w:sz w:val="24"/>
        </w:rPr>
        <w:t xml:space="preserve">value is outweighed </w:t>
      </w:r>
      <w:r w:rsidR="005939DC" w:rsidRPr="00AE1301">
        <w:rPr>
          <w:rFonts w:ascii="Times New Roman" w:hAnsi="Times New Roman" w:cs="Times New Roman"/>
          <w:sz w:val="24"/>
        </w:rPr>
        <w:t xml:space="preserve">by the danger </w:t>
      </w:r>
      <w:r w:rsidR="008224CB" w:rsidRPr="00AE1301">
        <w:rPr>
          <w:rFonts w:ascii="Times New Roman" w:hAnsi="Times New Roman" w:cs="Times New Roman"/>
          <w:sz w:val="24"/>
        </w:rPr>
        <w:t>of unfair</w:t>
      </w:r>
      <w:r w:rsidR="00705D1A" w:rsidRPr="00AE1301">
        <w:rPr>
          <w:rFonts w:ascii="Times New Roman" w:hAnsi="Times New Roman" w:cs="Times New Roman"/>
          <w:sz w:val="24"/>
        </w:rPr>
        <w:t xml:space="preserve"> prejudice</w:t>
      </w:r>
      <w:r w:rsidR="001322B7" w:rsidRPr="00AE1301">
        <w:rPr>
          <w:rFonts w:ascii="Times New Roman" w:hAnsi="Times New Roman" w:cs="Times New Roman"/>
          <w:sz w:val="24"/>
        </w:rPr>
        <w:t>, confusion</w:t>
      </w:r>
      <w:r w:rsidR="00487095" w:rsidRPr="00AE1301">
        <w:rPr>
          <w:rFonts w:ascii="Times New Roman" w:hAnsi="Times New Roman" w:cs="Times New Roman"/>
          <w:sz w:val="24"/>
        </w:rPr>
        <w:t xml:space="preserve"> of the issues, </w:t>
      </w:r>
      <w:r w:rsidR="00D01944" w:rsidRPr="00AE1301">
        <w:rPr>
          <w:rFonts w:ascii="Times New Roman" w:hAnsi="Times New Roman" w:cs="Times New Roman"/>
          <w:sz w:val="24"/>
        </w:rPr>
        <w:t>or misleading the jury.</w:t>
      </w:r>
    </w:p>
    <w:p w:rsidR="00FE234B" w:rsidRDefault="00FE234B" w:rsidP="00AE130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E234B" w:rsidRDefault="00FE234B" w:rsidP="00AE1301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951DC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11</w:t>
      </w:r>
    </w:p>
    <w:p w:rsidR="00E951DC" w:rsidRPr="00AE1301" w:rsidRDefault="0099246E" w:rsidP="007E58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Character evidence may be </w:t>
      </w:r>
      <w:r w:rsidR="005E28DD" w:rsidRPr="00AE1301">
        <w:rPr>
          <w:rFonts w:ascii="Times New Roman" w:hAnsi="Times New Roman" w:cs="Times New Roman"/>
          <w:sz w:val="24"/>
        </w:rPr>
        <w:t>admissible</w:t>
      </w:r>
      <w:r w:rsidR="00884CE9" w:rsidRPr="00AE1301">
        <w:rPr>
          <w:rFonts w:ascii="Times New Roman" w:hAnsi="Times New Roman" w:cs="Times New Roman"/>
          <w:sz w:val="24"/>
        </w:rPr>
        <w:t xml:space="preserve"> for other purposes </w:t>
      </w:r>
      <w:r w:rsidR="00016A51" w:rsidRPr="00AE1301">
        <w:rPr>
          <w:rFonts w:ascii="Times New Roman" w:hAnsi="Times New Roman" w:cs="Times New Roman"/>
          <w:sz w:val="24"/>
        </w:rPr>
        <w:t xml:space="preserve">provided that </w:t>
      </w:r>
      <w:r w:rsidR="006B11F1" w:rsidRPr="00AE1301">
        <w:rPr>
          <w:rFonts w:ascii="Times New Roman" w:hAnsi="Times New Roman" w:cs="Times New Roman"/>
          <w:sz w:val="24"/>
        </w:rPr>
        <w:t xml:space="preserve">upon request </w:t>
      </w:r>
      <w:r w:rsidR="00BD34AC" w:rsidRPr="00AE1301">
        <w:rPr>
          <w:rFonts w:ascii="Times New Roman" w:hAnsi="Times New Roman" w:cs="Times New Roman"/>
          <w:sz w:val="24"/>
        </w:rPr>
        <w:t xml:space="preserve">by the accused, the prosecution </w:t>
      </w:r>
      <w:r w:rsidR="009C1F3F" w:rsidRPr="00AE1301">
        <w:rPr>
          <w:rFonts w:ascii="Times New Roman" w:hAnsi="Times New Roman" w:cs="Times New Roman"/>
          <w:sz w:val="24"/>
        </w:rPr>
        <w:t xml:space="preserve">in </w:t>
      </w:r>
      <w:r w:rsidR="00875780" w:rsidRPr="00AE1301">
        <w:rPr>
          <w:rFonts w:ascii="Times New Roman" w:hAnsi="Times New Roman" w:cs="Times New Roman"/>
          <w:sz w:val="24"/>
        </w:rPr>
        <w:t>a criminal</w:t>
      </w:r>
      <w:r w:rsidR="009C1F3F" w:rsidRPr="00AE1301">
        <w:rPr>
          <w:rFonts w:ascii="Times New Roman" w:hAnsi="Times New Roman" w:cs="Times New Roman"/>
          <w:sz w:val="24"/>
        </w:rPr>
        <w:t xml:space="preserve"> case shall</w:t>
      </w:r>
      <w:r w:rsidRPr="00AE1301">
        <w:rPr>
          <w:rFonts w:ascii="Times New Roman" w:hAnsi="Times New Roman" w:cs="Times New Roman"/>
          <w:sz w:val="24"/>
        </w:rPr>
        <w:t xml:space="preserve"> </w:t>
      </w:r>
      <w:r w:rsidR="00875780" w:rsidRPr="00AE1301">
        <w:rPr>
          <w:rFonts w:ascii="Times New Roman" w:hAnsi="Times New Roman" w:cs="Times New Roman"/>
          <w:sz w:val="24"/>
        </w:rPr>
        <w:t xml:space="preserve">provide reasonable </w:t>
      </w:r>
      <w:r w:rsidR="00AB4975" w:rsidRPr="00AE1301">
        <w:rPr>
          <w:rFonts w:ascii="Times New Roman" w:hAnsi="Times New Roman" w:cs="Times New Roman"/>
          <w:sz w:val="24"/>
        </w:rPr>
        <w:t xml:space="preserve">notice in advance </w:t>
      </w:r>
      <w:r w:rsidR="00183CE2" w:rsidRPr="00AE1301">
        <w:rPr>
          <w:rFonts w:ascii="Times New Roman" w:hAnsi="Times New Roman" w:cs="Times New Roman"/>
          <w:sz w:val="24"/>
        </w:rPr>
        <w:t>of the trail</w:t>
      </w:r>
      <w:r w:rsidR="00DE7669" w:rsidRPr="00AE1301">
        <w:rPr>
          <w:rFonts w:ascii="Times New Roman" w:hAnsi="Times New Roman" w:cs="Times New Roman"/>
          <w:sz w:val="24"/>
        </w:rPr>
        <w:t xml:space="preserve"> of the general nature of such evidence it intends to introduce at trial.</w:t>
      </w:r>
    </w:p>
    <w:p w:rsidR="00DE7669" w:rsidRPr="00FE234B" w:rsidRDefault="0099246E" w:rsidP="00FE234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E234B">
        <w:rPr>
          <w:rFonts w:ascii="Times New Roman" w:hAnsi="Times New Roman" w:cs="Times New Roman"/>
          <w:b/>
          <w:sz w:val="24"/>
        </w:rPr>
        <w:t>Question 12</w:t>
      </w:r>
    </w:p>
    <w:p w:rsidR="002A02C9" w:rsidRDefault="0099246E" w:rsidP="00FE23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E1301">
        <w:rPr>
          <w:rFonts w:ascii="Times New Roman" w:hAnsi="Times New Roman" w:cs="Times New Roman"/>
          <w:sz w:val="24"/>
        </w:rPr>
        <w:t xml:space="preserve">Cofer was convicted </w:t>
      </w:r>
      <w:r w:rsidR="00E364E5" w:rsidRPr="00AE1301">
        <w:rPr>
          <w:rFonts w:ascii="Times New Roman" w:hAnsi="Times New Roman" w:cs="Times New Roman"/>
          <w:sz w:val="24"/>
        </w:rPr>
        <w:t xml:space="preserve">under Ala. Code 1975, of sexual abuse of his </w:t>
      </w:r>
      <w:r w:rsidR="00526D2E" w:rsidRPr="00AE1301">
        <w:rPr>
          <w:rFonts w:ascii="Times New Roman" w:hAnsi="Times New Roman" w:cs="Times New Roman"/>
          <w:sz w:val="24"/>
        </w:rPr>
        <w:t>16-year-old</w:t>
      </w:r>
      <w:r w:rsidR="00E364E5" w:rsidRPr="00AE1301">
        <w:rPr>
          <w:rFonts w:ascii="Times New Roman" w:hAnsi="Times New Roman" w:cs="Times New Roman"/>
          <w:sz w:val="24"/>
        </w:rPr>
        <w:t xml:space="preserve"> sister-in-law</w:t>
      </w:r>
      <w:r w:rsidR="001630C4" w:rsidRPr="00AE1301">
        <w:rPr>
          <w:rFonts w:ascii="Times New Roman" w:hAnsi="Times New Roman" w:cs="Times New Roman"/>
          <w:sz w:val="24"/>
        </w:rPr>
        <w:t xml:space="preserve">. The court of appeal </w:t>
      </w:r>
      <w:r w:rsidR="00D44AE8" w:rsidRPr="00AE1301">
        <w:rPr>
          <w:rFonts w:ascii="Times New Roman" w:hAnsi="Times New Roman" w:cs="Times New Roman"/>
          <w:sz w:val="24"/>
        </w:rPr>
        <w:t xml:space="preserve">upheld the conviction of </w:t>
      </w:r>
      <w:r w:rsidR="000D76A6" w:rsidRPr="00AE1301">
        <w:rPr>
          <w:rFonts w:ascii="Times New Roman" w:hAnsi="Times New Roman" w:cs="Times New Roman"/>
          <w:sz w:val="24"/>
        </w:rPr>
        <w:t xml:space="preserve">Cofer v. State. He argued that </w:t>
      </w:r>
      <w:r w:rsidR="00D43017" w:rsidRPr="00AE1301">
        <w:rPr>
          <w:rFonts w:ascii="Times New Roman" w:hAnsi="Times New Roman" w:cs="Times New Roman"/>
          <w:sz w:val="24"/>
        </w:rPr>
        <w:t xml:space="preserve">the trial court’s </w:t>
      </w:r>
      <w:r w:rsidR="0009207B" w:rsidRPr="00AE1301">
        <w:rPr>
          <w:rFonts w:ascii="Times New Roman" w:hAnsi="Times New Roman" w:cs="Times New Roman"/>
          <w:sz w:val="24"/>
        </w:rPr>
        <w:t xml:space="preserve">admission of the state evidence </w:t>
      </w:r>
      <w:r w:rsidR="00332D3F" w:rsidRPr="00AE1301">
        <w:rPr>
          <w:rFonts w:ascii="Times New Roman" w:hAnsi="Times New Roman" w:cs="Times New Roman"/>
          <w:sz w:val="24"/>
        </w:rPr>
        <w:t>of a</w:t>
      </w:r>
      <w:r w:rsidR="00D82F5F" w:rsidRPr="00AE1301">
        <w:rPr>
          <w:rFonts w:ascii="Times New Roman" w:hAnsi="Times New Roman" w:cs="Times New Roman"/>
          <w:sz w:val="24"/>
        </w:rPr>
        <w:t>lleged initial sexual misconduct represented a reversible error.</w:t>
      </w:r>
      <w:r w:rsidR="00B8651B" w:rsidRPr="00AE1301">
        <w:rPr>
          <w:rFonts w:ascii="Times New Roman" w:hAnsi="Times New Roman" w:cs="Times New Roman"/>
          <w:sz w:val="24"/>
        </w:rPr>
        <w:t xml:space="preserve"> The exclusionary rule was applied that observably protected the </w:t>
      </w:r>
      <w:r w:rsidR="00C42386" w:rsidRPr="00AE1301">
        <w:rPr>
          <w:rFonts w:ascii="Times New Roman" w:hAnsi="Times New Roman" w:cs="Times New Roman"/>
          <w:sz w:val="24"/>
        </w:rPr>
        <w:t xml:space="preserve">accused’s rights </w:t>
      </w:r>
      <w:r w:rsidR="00A23B1C" w:rsidRPr="00AE1301">
        <w:rPr>
          <w:rFonts w:ascii="Times New Roman" w:hAnsi="Times New Roman" w:cs="Times New Roman"/>
          <w:sz w:val="24"/>
        </w:rPr>
        <w:t>to a fair trial</w:t>
      </w:r>
      <w:r w:rsidR="003023EE" w:rsidRPr="00AE1301">
        <w:rPr>
          <w:rFonts w:ascii="Times New Roman" w:hAnsi="Times New Roman" w:cs="Times New Roman"/>
          <w:sz w:val="24"/>
        </w:rPr>
        <w:t>.</w:t>
      </w:r>
      <w:r w:rsidR="000919FB" w:rsidRPr="00AE1301">
        <w:rPr>
          <w:rFonts w:ascii="Times New Roman" w:hAnsi="Times New Roman" w:cs="Times New Roman"/>
          <w:sz w:val="24"/>
        </w:rPr>
        <w:t xml:space="preserve"> It was argue</w:t>
      </w:r>
      <w:r w:rsidR="00B019BD" w:rsidRPr="00AE1301">
        <w:rPr>
          <w:rFonts w:ascii="Times New Roman" w:hAnsi="Times New Roman" w:cs="Times New Roman"/>
          <w:sz w:val="24"/>
        </w:rPr>
        <w:t>d</w:t>
      </w:r>
      <w:r w:rsidR="000919FB" w:rsidRPr="00AE1301">
        <w:rPr>
          <w:rFonts w:ascii="Times New Roman" w:hAnsi="Times New Roman" w:cs="Times New Roman"/>
          <w:sz w:val="24"/>
        </w:rPr>
        <w:t xml:space="preserve"> that the state had no absolute </w:t>
      </w:r>
      <w:r w:rsidR="00215C23" w:rsidRPr="00AE1301">
        <w:rPr>
          <w:rFonts w:ascii="Times New Roman" w:hAnsi="Times New Roman" w:cs="Times New Roman"/>
          <w:sz w:val="24"/>
        </w:rPr>
        <w:t xml:space="preserve">right to use evidence drawn from initial acts </w:t>
      </w:r>
      <w:r w:rsidR="005923CD" w:rsidRPr="00AE1301">
        <w:rPr>
          <w:rFonts w:ascii="Times New Roman" w:hAnsi="Times New Roman" w:cs="Times New Roman"/>
          <w:sz w:val="24"/>
        </w:rPr>
        <w:t>of crime to cause presumptive arguments against the defendant.</w:t>
      </w:r>
      <w:r w:rsidR="00B019BD" w:rsidRPr="00AE1301">
        <w:rPr>
          <w:rFonts w:ascii="Times New Roman" w:hAnsi="Times New Roman" w:cs="Times New Roman"/>
          <w:sz w:val="24"/>
        </w:rPr>
        <w:t xml:space="preserve"> </w:t>
      </w:r>
      <w:r w:rsidR="00486344" w:rsidRPr="00AE1301">
        <w:rPr>
          <w:rFonts w:ascii="Times New Roman" w:hAnsi="Times New Roman" w:cs="Times New Roman"/>
          <w:sz w:val="24"/>
        </w:rPr>
        <w:t xml:space="preserve">In the Ex parte: Gwen L. KILLOUGH, </w:t>
      </w:r>
      <w:r w:rsidR="004A373B" w:rsidRPr="004A373B">
        <w:rPr>
          <w:rFonts w:ascii="Times New Roman" w:hAnsi="Times New Roman" w:cs="Times New Roman"/>
          <w:sz w:val="24"/>
        </w:rPr>
        <w:t xml:space="preserve">Lee </w:t>
      </w:r>
      <w:r w:rsidR="009759E3" w:rsidRPr="004A373B">
        <w:rPr>
          <w:rFonts w:ascii="Times New Roman" w:hAnsi="Times New Roman" w:cs="Times New Roman"/>
          <w:sz w:val="24"/>
        </w:rPr>
        <w:t xml:space="preserve">Killough </w:t>
      </w:r>
      <w:r w:rsidR="009759E3">
        <w:rPr>
          <w:rFonts w:ascii="Times New Roman" w:hAnsi="Times New Roman" w:cs="Times New Roman"/>
          <w:sz w:val="24"/>
        </w:rPr>
        <w:t>was</w:t>
      </w:r>
      <w:r w:rsidR="004A373B">
        <w:rPr>
          <w:rFonts w:ascii="Times New Roman" w:hAnsi="Times New Roman" w:cs="Times New Roman"/>
          <w:sz w:val="24"/>
        </w:rPr>
        <w:t xml:space="preserve"> convicted for violation of </w:t>
      </w:r>
      <w:r w:rsidR="00247DBD">
        <w:rPr>
          <w:rFonts w:ascii="Times New Roman" w:hAnsi="Times New Roman" w:cs="Times New Roman"/>
          <w:sz w:val="24"/>
        </w:rPr>
        <w:t>13A-8-3, Code 1975. The court of criminal appeal affirmed the decision</w:t>
      </w:r>
      <w:r w:rsidR="009759E3">
        <w:rPr>
          <w:rFonts w:ascii="Times New Roman" w:hAnsi="Times New Roman" w:cs="Times New Roman"/>
          <w:sz w:val="24"/>
        </w:rPr>
        <w:t>.</w:t>
      </w:r>
      <w:r w:rsidR="004A373B" w:rsidRPr="004A373B">
        <w:rPr>
          <w:rFonts w:ascii="Times New Roman" w:hAnsi="Times New Roman" w:cs="Times New Roman"/>
          <w:sz w:val="24"/>
        </w:rPr>
        <w:t xml:space="preserve"> </w:t>
      </w:r>
      <w:r w:rsidR="009759E3">
        <w:rPr>
          <w:rFonts w:ascii="Times New Roman" w:hAnsi="Times New Roman" w:cs="Times New Roman"/>
          <w:sz w:val="24"/>
        </w:rPr>
        <w:t>T</w:t>
      </w:r>
      <w:r w:rsidR="00EC3EC5" w:rsidRPr="00AE1301">
        <w:rPr>
          <w:rFonts w:ascii="Times New Roman" w:hAnsi="Times New Roman" w:cs="Times New Roman"/>
          <w:sz w:val="24"/>
        </w:rPr>
        <w:t xml:space="preserve">he sole issue presented in this case was </w:t>
      </w:r>
      <w:r w:rsidR="0020230F" w:rsidRPr="00AE1301">
        <w:rPr>
          <w:rFonts w:ascii="Times New Roman" w:hAnsi="Times New Roman" w:cs="Times New Roman"/>
          <w:sz w:val="24"/>
        </w:rPr>
        <w:t xml:space="preserve">whether the defendant </w:t>
      </w:r>
      <w:r w:rsidR="009C4C90" w:rsidRPr="00AE1301">
        <w:rPr>
          <w:rFonts w:ascii="Times New Roman" w:hAnsi="Times New Roman" w:cs="Times New Roman"/>
          <w:sz w:val="24"/>
        </w:rPr>
        <w:t xml:space="preserve">who pleads </w:t>
      </w:r>
      <w:r w:rsidR="00EF543A" w:rsidRPr="00AE1301">
        <w:rPr>
          <w:rFonts w:ascii="Times New Roman" w:hAnsi="Times New Roman" w:cs="Times New Roman"/>
          <w:sz w:val="24"/>
        </w:rPr>
        <w:t xml:space="preserve">to *853 an indictment could be required to </w:t>
      </w:r>
      <w:r w:rsidR="00363F85" w:rsidRPr="00AE1301">
        <w:rPr>
          <w:rFonts w:ascii="Times New Roman" w:hAnsi="Times New Roman" w:cs="Times New Roman"/>
          <w:sz w:val="24"/>
        </w:rPr>
        <w:t>make restitution in a</w:t>
      </w:r>
      <w:r w:rsidR="009304A7" w:rsidRPr="00AE1301">
        <w:rPr>
          <w:rFonts w:ascii="Times New Roman" w:hAnsi="Times New Roman" w:cs="Times New Roman"/>
          <w:sz w:val="24"/>
        </w:rPr>
        <w:t>mounts higher than that alleged in the indictment</w:t>
      </w:r>
      <w:sdt>
        <w:sdtPr>
          <w:rPr>
            <w:rFonts w:ascii="Times New Roman" w:hAnsi="Times New Roman" w:cs="Times New Roman"/>
            <w:sz w:val="24"/>
          </w:rPr>
          <w:id w:val="742918635"/>
          <w:citation/>
        </w:sdtPr>
        <w:sdtEndPr/>
        <w:sdtContent>
          <w:r w:rsidR="00FC1DF1">
            <w:rPr>
              <w:rFonts w:ascii="Times New Roman" w:hAnsi="Times New Roman" w:cs="Times New Roman"/>
              <w:sz w:val="24"/>
            </w:rPr>
            <w:fldChar w:fldCharType="begin"/>
          </w:r>
          <w:r w:rsidR="00FC1DF1">
            <w:rPr>
              <w:rFonts w:ascii="Times New Roman" w:hAnsi="Times New Roman" w:cs="Times New Roman"/>
              <w:sz w:val="24"/>
            </w:rPr>
            <w:instrText xml:space="preserve"> CITATION ALA20 \l 1033 </w:instrText>
          </w:r>
          <w:r w:rsidR="00FC1DF1">
            <w:rPr>
              <w:rFonts w:ascii="Times New Roman" w:hAnsi="Times New Roman" w:cs="Times New Roman"/>
              <w:sz w:val="24"/>
            </w:rPr>
            <w:fldChar w:fldCharType="separate"/>
          </w:r>
          <w:r w:rsidR="00FC1DF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C1DF1" w:rsidRPr="00FC1DF1">
            <w:rPr>
              <w:rFonts w:ascii="Times New Roman" w:hAnsi="Times New Roman" w:cs="Times New Roman"/>
              <w:noProof/>
              <w:sz w:val="24"/>
            </w:rPr>
            <w:t>(ALABAMA JUDICIAL SYSTEM, 2020)</w:t>
          </w:r>
          <w:r w:rsidR="00FC1DF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304A7" w:rsidRPr="00AE1301">
        <w:rPr>
          <w:rFonts w:ascii="Times New Roman" w:hAnsi="Times New Roman" w:cs="Times New Roman"/>
          <w:sz w:val="24"/>
        </w:rPr>
        <w:t>.</w:t>
      </w:r>
      <w:r w:rsidR="008C3544" w:rsidRPr="00AE1301">
        <w:rPr>
          <w:rFonts w:ascii="Times New Roman" w:hAnsi="Times New Roman" w:cs="Times New Roman"/>
          <w:sz w:val="24"/>
        </w:rPr>
        <w:t xml:space="preserve"> </w:t>
      </w:r>
    </w:p>
    <w:p w:rsidR="00DE7669" w:rsidRDefault="0046624B" w:rsidP="002A02C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It was only necessary </w:t>
      </w:r>
      <w:r w:rsidR="00D31591">
        <w:rPr>
          <w:rFonts w:ascii="Times New Roman" w:hAnsi="Times New Roman" w:cs="Times New Roman"/>
          <w:sz w:val="24"/>
        </w:rPr>
        <w:t xml:space="preserve">to review </w:t>
      </w:r>
      <w:r w:rsidR="00710C87">
        <w:rPr>
          <w:rFonts w:ascii="Times New Roman" w:hAnsi="Times New Roman" w:cs="Times New Roman"/>
          <w:sz w:val="24"/>
        </w:rPr>
        <w:t>the facts relevant to the dispo</w:t>
      </w:r>
      <w:r w:rsidR="009029DF">
        <w:rPr>
          <w:rFonts w:ascii="Times New Roman" w:hAnsi="Times New Roman" w:cs="Times New Roman"/>
          <w:sz w:val="24"/>
        </w:rPr>
        <w:t>si</w:t>
      </w:r>
      <w:r w:rsidR="00710C87">
        <w:rPr>
          <w:rFonts w:ascii="Times New Roman" w:hAnsi="Times New Roman" w:cs="Times New Roman"/>
          <w:sz w:val="24"/>
        </w:rPr>
        <w:t xml:space="preserve">tive issue. </w:t>
      </w:r>
      <w:r w:rsidR="002A02C9" w:rsidRPr="002A02C9">
        <w:rPr>
          <w:rFonts w:ascii="Times New Roman" w:hAnsi="Times New Roman" w:cs="Times New Roman"/>
          <w:sz w:val="24"/>
        </w:rPr>
        <w:t>The dispositive issue is whether the trial court erred by admitting uncharged acts of misconduct.</w:t>
      </w:r>
    </w:p>
    <w:p w:rsidR="003935F0" w:rsidRDefault="003935F0" w:rsidP="007F616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935F0" w:rsidRDefault="003935F0" w:rsidP="007F616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935F0" w:rsidRDefault="003935F0" w:rsidP="007F616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02C9" w:rsidRDefault="002A02C9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C3544" w:rsidRDefault="0099246E" w:rsidP="003935F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References</w:t>
      </w:r>
    </w:p>
    <w:p w:rsidR="003935F0" w:rsidRDefault="0099246E" w:rsidP="003935F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F616E">
        <w:rPr>
          <w:rFonts w:ascii="Times New Roman" w:hAnsi="Times New Roman" w:cs="Times New Roman"/>
          <w:sz w:val="24"/>
        </w:rPr>
        <w:t>ALABAMA JUDICIAL SYSTEM</w:t>
      </w:r>
      <w:r>
        <w:rPr>
          <w:rFonts w:ascii="Times New Roman" w:hAnsi="Times New Roman" w:cs="Times New Roman"/>
          <w:sz w:val="24"/>
        </w:rPr>
        <w:t xml:space="preserve">. (, 2020). </w:t>
      </w:r>
      <w:r w:rsidRPr="007F616E">
        <w:rPr>
          <w:rFonts w:ascii="Times New Roman" w:hAnsi="Times New Roman" w:cs="Times New Roman"/>
          <w:sz w:val="24"/>
        </w:rPr>
        <w:t>Alabama Rules of Cour</w:t>
      </w:r>
      <w:r>
        <w:rPr>
          <w:rFonts w:ascii="Times New Roman" w:hAnsi="Times New Roman" w:cs="Times New Roman"/>
          <w:sz w:val="24"/>
        </w:rPr>
        <w:t xml:space="preserve">t. Retrieved: </w:t>
      </w:r>
      <w:hyperlink r:id="rId7" w:history="1">
        <w:r w:rsidRPr="00FC60CB">
          <w:rPr>
            <w:rStyle w:val="Hyperlink"/>
            <w:rFonts w:ascii="Times New Roman" w:hAnsi="Times New Roman" w:cs="Times New Roman"/>
            <w:sz w:val="24"/>
          </w:rPr>
          <w:t>https://judicial.alabama.gov/library/rulesofcourt</w:t>
        </w:r>
      </w:hyperlink>
      <w:r>
        <w:rPr>
          <w:rFonts w:ascii="Times New Roman" w:hAnsi="Times New Roman" w:cs="Times New Roman"/>
          <w:sz w:val="24"/>
        </w:rPr>
        <w:t>. Accessed: 17/9/2020</w:t>
      </w:r>
    </w:p>
    <w:p w:rsidR="003935F0" w:rsidRDefault="0099246E" w:rsidP="003935F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3D0B">
        <w:rPr>
          <w:rFonts w:ascii="Times New Roman" w:hAnsi="Times New Roman" w:cs="Times New Roman"/>
          <w:sz w:val="24"/>
        </w:rPr>
        <w:t>Li, V. (2017). The 14th. ABAJ, 103, 37.</w:t>
      </w:r>
    </w:p>
    <w:p w:rsidR="003935F0" w:rsidRDefault="0099246E" w:rsidP="003935F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3D0B">
        <w:rPr>
          <w:rFonts w:ascii="Times New Roman" w:hAnsi="Times New Roman" w:cs="Times New Roman"/>
          <w:sz w:val="24"/>
        </w:rPr>
        <w:t>Nichol Jr, G. R. (1976). Examination of Congressional Powers under# 5 of the 14th Amendment. Notre Dame Law., 52, 175.</w:t>
      </w:r>
    </w:p>
    <w:p w:rsidR="00113D0B" w:rsidRPr="007F616E" w:rsidRDefault="00113D0B" w:rsidP="007F616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113D0B" w:rsidRPr="007F616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2FE" w:rsidRDefault="008D02FE">
      <w:pPr>
        <w:spacing w:after="0" w:line="240" w:lineRule="auto"/>
      </w:pPr>
      <w:r>
        <w:separator/>
      </w:r>
    </w:p>
  </w:endnote>
  <w:endnote w:type="continuationSeparator" w:id="0">
    <w:p w:rsidR="008D02FE" w:rsidRDefault="008D0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2FE" w:rsidRDefault="008D02FE">
      <w:pPr>
        <w:spacing w:after="0" w:line="240" w:lineRule="auto"/>
      </w:pPr>
      <w:r>
        <w:separator/>
      </w:r>
    </w:p>
  </w:footnote>
  <w:footnote w:type="continuationSeparator" w:id="0">
    <w:p w:rsidR="008D02FE" w:rsidRDefault="008D0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7745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1C00" w:rsidRDefault="009924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40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81C00" w:rsidRDefault="00881C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4C"/>
    <w:rsid w:val="00014405"/>
    <w:rsid w:val="000160FD"/>
    <w:rsid w:val="00016A51"/>
    <w:rsid w:val="00016CEF"/>
    <w:rsid w:val="00020913"/>
    <w:rsid w:val="00045126"/>
    <w:rsid w:val="00050670"/>
    <w:rsid w:val="00051488"/>
    <w:rsid w:val="000644F5"/>
    <w:rsid w:val="000815FB"/>
    <w:rsid w:val="00090DB0"/>
    <w:rsid w:val="00091704"/>
    <w:rsid w:val="000919FB"/>
    <w:rsid w:val="0009207B"/>
    <w:rsid w:val="0009355A"/>
    <w:rsid w:val="000D4B39"/>
    <w:rsid w:val="000D76A6"/>
    <w:rsid w:val="000E674E"/>
    <w:rsid w:val="000E7BCF"/>
    <w:rsid w:val="000F1F4D"/>
    <w:rsid w:val="00100D50"/>
    <w:rsid w:val="00113D0B"/>
    <w:rsid w:val="00120654"/>
    <w:rsid w:val="001322B7"/>
    <w:rsid w:val="00133DB4"/>
    <w:rsid w:val="0015110D"/>
    <w:rsid w:val="0015178F"/>
    <w:rsid w:val="001551BB"/>
    <w:rsid w:val="001630C4"/>
    <w:rsid w:val="00165CE7"/>
    <w:rsid w:val="00166E4E"/>
    <w:rsid w:val="0018288F"/>
    <w:rsid w:val="00183CE2"/>
    <w:rsid w:val="00194D9F"/>
    <w:rsid w:val="001D548E"/>
    <w:rsid w:val="0020230F"/>
    <w:rsid w:val="002127AB"/>
    <w:rsid w:val="00215C23"/>
    <w:rsid w:val="002227D6"/>
    <w:rsid w:val="00223065"/>
    <w:rsid w:val="00234D18"/>
    <w:rsid w:val="002413A2"/>
    <w:rsid w:val="00247DBD"/>
    <w:rsid w:val="00297138"/>
    <w:rsid w:val="002A02C9"/>
    <w:rsid w:val="002A5682"/>
    <w:rsid w:val="003023EE"/>
    <w:rsid w:val="00332D3F"/>
    <w:rsid w:val="00336A81"/>
    <w:rsid w:val="00351576"/>
    <w:rsid w:val="00363F85"/>
    <w:rsid w:val="003673BB"/>
    <w:rsid w:val="00372E4C"/>
    <w:rsid w:val="00386698"/>
    <w:rsid w:val="003935F0"/>
    <w:rsid w:val="00393671"/>
    <w:rsid w:val="00397A29"/>
    <w:rsid w:val="003A3165"/>
    <w:rsid w:val="003A5120"/>
    <w:rsid w:val="003B4369"/>
    <w:rsid w:val="003D6951"/>
    <w:rsid w:val="003E252B"/>
    <w:rsid w:val="003E3878"/>
    <w:rsid w:val="003E5B25"/>
    <w:rsid w:val="003F16F2"/>
    <w:rsid w:val="003F7104"/>
    <w:rsid w:val="0040353F"/>
    <w:rsid w:val="00407370"/>
    <w:rsid w:val="00407AE9"/>
    <w:rsid w:val="0041719D"/>
    <w:rsid w:val="00423663"/>
    <w:rsid w:val="004368EE"/>
    <w:rsid w:val="00444D0B"/>
    <w:rsid w:val="0046624B"/>
    <w:rsid w:val="00486344"/>
    <w:rsid w:val="00487095"/>
    <w:rsid w:val="00495E1A"/>
    <w:rsid w:val="0049683C"/>
    <w:rsid w:val="004A373B"/>
    <w:rsid w:val="004B291D"/>
    <w:rsid w:val="004D29AF"/>
    <w:rsid w:val="004D4FC5"/>
    <w:rsid w:val="004D6CE8"/>
    <w:rsid w:val="004E2457"/>
    <w:rsid w:val="00511944"/>
    <w:rsid w:val="0051218E"/>
    <w:rsid w:val="0052492B"/>
    <w:rsid w:val="00526A83"/>
    <w:rsid w:val="00526D2E"/>
    <w:rsid w:val="00556B11"/>
    <w:rsid w:val="005923CD"/>
    <w:rsid w:val="005939DC"/>
    <w:rsid w:val="005C07C3"/>
    <w:rsid w:val="005D018A"/>
    <w:rsid w:val="005D6360"/>
    <w:rsid w:val="005E02CB"/>
    <w:rsid w:val="005E28DD"/>
    <w:rsid w:val="005F6FC6"/>
    <w:rsid w:val="00605DAB"/>
    <w:rsid w:val="00615031"/>
    <w:rsid w:val="00634EFF"/>
    <w:rsid w:val="00645CD3"/>
    <w:rsid w:val="006479FB"/>
    <w:rsid w:val="00671B09"/>
    <w:rsid w:val="00677C16"/>
    <w:rsid w:val="00687147"/>
    <w:rsid w:val="006A5511"/>
    <w:rsid w:val="006B11F1"/>
    <w:rsid w:val="006E0DFF"/>
    <w:rsid w:val="006F349D"/>
    <w:rsid w:val="006F4D4F"/>
    <w:rsid w:val="007011B2"/>
    <w:rsid w:val="0070207C"/>
    <w:rsid w:val="00705D1A"/>
    <w:rsid w:val="00710C87"/>
    <w:rsid w:val="00711418"/>
    <w:rsid w:val="007231F2"/>
    <w:rsid w:val="0073154C"/>
    <w:rsid w:val="00754634"/>
    <w:rsid w:val="0076590C"/>
    <w:rsid w:val="007759C1"/>
    <w:rsid w:val="007A7C3B"/>
    <w:rsid w:val="007B144D"/>
    <w:rsid w:val="007B192A"/>
    <w:rsid w:val="007B511D"/>
    <w:rsid w:val="007C6919"/>
    <w:rsid w:val="007C6B79"/>
    <w:rsid w:val="007D4F70"/>
    <w:rsid w:val="007D6150"/>
    <w:rsid w:val="007D7524"/>
    <w:rsid w:val="007E5811"/>
    <w:rsid w:val="007F616E"/>
    <w:rsid w:val="008066BE"/>
    <w:rsid w:val="008224CB"/>
    <w:rsid w:val="008401F7"/>
    <w:rsid w:val="008554A0"/>
    <w:rsid w:val="008565D2"/>
    <w:rsid w:val="00857B6C"/>
    <w:rsid w:val="00875780"/>
    <w:rsid w:val="008764FC"/>
    <w:rsid w:val="00881C00"/>
    <w:rsid w:val="00884CE9"/>
    <w:rsid w:val="00893CD7"/>
    <w:rsid w:val="008A027A"/>
    <w:rsid w:val="008C0499"/>
    <w:rsid w:val="008C3544"/>
    <w:rsid w:val="008C455A"/>
    <w:rsid w:val="008C7BDF"/>
    <w:rsid w:val="008D02FE"/>
    <w:rsid w:val="008D2462"/>
    <w:rsid w:val="008E360B"/>
    <w:rsid w:val="008F0F84"/>
    <w:rsid w:val="009007E6"/>
    <w:rsid w:val="009029DF"/>
    <w:rsid w:val="00905B2C"/>
    <w:rsid w:val="00924AA0"/>
    <w:rsid w:val="009304A7"/>
    <w:rsid w:val="00933EEB"/>
    <w:rsid w:val="00933F11"/>
    <w:rsid w:val="009437FF"/>
    <w:rsid w:val="009558B4"/>
    <w:rsid w:val="009759E3"/>
    <w:rsid w:val="0098223E"/>
    <w:rsid w:val="0099246E"/>
    <w:rsid w:val="009975F3"/>
    <w:rsid w:val="009B511D"/>
    <w:rsid w:val="009C1F3F"/>
    <w:rsid w:val="009C4C90"/>
    <w:rsid w:val="009E2135"/>
    <w:rsid w:val="00A11C87"/>
    <w:rsid w:val="00A172FA"/>
    <w:rsid w:val="00A23B1C"/>
    <w:rsid w:val="00A35644"/>
    <w:rsid w:val="00A373F5"/>
    <w:rsid w:val="00A57094"/>
    <w:rsid w:val="00A65B3A"/>
    <w:rsid w:val="00A660A1"/>
    <w:rsid w:val="00A71624"/>
    <w:rsid w:val="00A86B9F"/>
    <w:rsid w:val="00A94506"/>
    <w:rsid w:val="00A96FE6"/>
    <w:rsid w:val="00AB1D5D"/>
    <w:rsid w:val="00AB4975"/>
    <w:rsid w:val="00AC5A83"/>
    <w:rsid w:val="00AC6878"/>
    <w:rsid w:val="00AE1301"/>
    <w:rsid w:val="00AE3E6F"/>
    <w:rsid w:val="00AF04BC"/>
    <w:rsid w:val="00B019BD"/>
    <w:rsid w:val="00B2184F"/>
    <w:rsid w:val="00B46BF5"/>
    <w:rsid w:val="00B47517"/>
    <w:rsid w:val="00B6509D"/>
    <w:rsid w:val="00B81B8F"/>
    <w:rsid w:val="00B8651B"/>
    <w:rsid w:val="00B90942"/>
    <w:rsid w:val="00BB7760"/>
    <w:rsid w:val="00BC4A29"/>
    <w:rsid w:val="00BD34AC"/>
    <w:rsid w:val="00BF4133"/>
    <w:rsid w:val="00C11CD2"/>
    <w:rsid w:val="00C25861"/>
    <w:rsid w:val="00C3358A"/>
    <w:rsid w:val="00C36086"/>
    <w:rsid w:val="00C42386"/>
    <w:rsid w:val="00C508AA"/>
    <w:rsid w:val="00C5279F"/>
    <w:rsid w:val="00C57800"/>
    <w:rsid w:val="00C74573"/>
    <w:rsid w:val="00C765A8"/>
    <w:rsid w:val="00C76E7A"/>
    <w:rsid w:val="00C81B62"/>
    <w:rsid w:val="00C83ED7"/>
    <w:rsid w:val="00CA0696"/>
    <w:rsid w:val="00CC3F75"/>
    <w:rsid w:val="00CD0FAA"/>
    <w:rsid w:val="00CD281C"/>
    <w:rsid w:val="00CF1E6A"/>
    <w:rsid w:val="00CF39D5"/>
    <w:rsid w:val="00CF3D17"/>
    <w:rsid w:val="00CF4FE9"/>
    <w:rsid w:val="00D01944"/>
    <w:rsid w:val="00D2602A"/>
    <w:rsid w:val="00D31591"/>
    <w:rsid w:val="00D37C64"/>
    <w:rsid w:val="00D43017"/>
    <w:rsid w:val="00D44AE8"/>
    <w:rsid w:val="00D47406"/>
    <w:rsid w:val="00D507AC"/>
    <w:rsid w:val="00D56D44"/>
    <w:rsid w:val="00D64758"/>
    <w:rsid w:val="00D76DA9"/>
    <w:rsid w:val="00D7711D"/>
    <w:rsid w:val="00D82F5F"/>
    <w:rsid w:val="00D9127F"/>
    <w:rsid w:val="00DA28A5"/>
    <w:rsid w:val="00DB2DCD"/>
    <w:rsid w:val="00DB5A78"/>
    <w:rsid w:val="00DC03CD"/>
    <w:rsid w:val="00DC24AB"/>
    <w:rsid w:val="00DC4099"/>
    <w:rsid w:val="00DC4A7B"/>
    <w:rsid w:val="00DC50BA"/>
    <w:rsid w:val="00DC55C8"/>
    <w:rsid w:val="00DC6ECE"/>
    <w:rsid w:val="00DE31D7"/>
    <w:rsid w:val="00DE33F8"/>
    <w:rsid w:val="00DE7669"/>
    <w:rsid w:val="00DF4E5E"/>
    <w:rsid w:val="00E34A24"/>
    <w:rsid w:val="00E364E5"/>
    <w:rsid w:val="00E505EB"/>
    <w:rsid w:val="00E626B4"/>
    <w:rsid w:val="00E650F8"/>
    <w:rsid w:val="00E7319F"/>
    <w:rsid w:val="00E7538C"/>
    <w:rsid w:val="00E82718"/>
    <w:rsid w:val="00E951DC"/>
    <w:rsid w:val="00E97303"/>
    <w:rsid w:val="00E97CB9"/>
    <w:rsid w:val="00EA7384"/>
    <w:rsid w:val="00EB466F"/>
    <w:rsid w:val="00EC34BE"/>
    <w:rsid w:val="00EC3EC5"/>
    <w:rsid w:val="00ED74DB"/>
    <w:rsid w:val="00EE1ACE"/>
    <w:rsid w:val="00EF543A"/>
    <w:rsid w:val="00EF5D04"/>
    <w:rsid w:val="00F02653"/>
    <w:rsid w:val="00F17764"/>
    <w:rsid w:val="00F4486E"/>
    <w:rsid w:val="00F7378E"/>
    <w:rsid w:val="00F75D0C"/>
    <w:rsid w:val="00FA10A5"/>
    <w:rsid w:val="00FA2C43"/>
    <w:rsid w:val="00FB7EBF"/>
    <w:rsid w:val="00FC1DF1"/>
    <w:rsid w:val="00FC60CB"/>
    <w:rsid w:val="00FC6F36"/>
    <w:rsid w:val="00FE0175"/>
    <w:rsid w:val="00FE234B"/>
    <w:rsid w:val="00FE6BE7"/>
    <w:rsid w:val="00FF10C7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E0365-3C0B-49DB-86F0-DF3B37FD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C00"/>
  </w:style>
  <w:style w:type="paragraph" w:styleId="Footer">
    <w:name w:val="footer"/>
    <w:basedOn w:val="Normal"/>
    <w:link w:val="FooterChar"/>
    <w:uiPriority w:val="99"/>
    <w:unhideWhenUsed/>
    <w:rsid w:val="00881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C00"/>
  </w:style>
  <w:style w:type="character" w:styleId="Hyperlink">
    <w:name w:val="Hyperlink"/>
    <w:basedOn w:val="DefaultParagraphFont"/>
    <w:uiPriority w:val="99"/>
    <w:unhideWhenUsed/>
    <w:rsid w:val="00893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udicial.alabama.gov/library/rulesofcour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ALA20</b:Tag>
    <b:SourceType>BookSection</b:SourceType>
    <b:Guid>{FDFBB003-9988-416D-BBD1-FE9461E13656}</b:Guid>
    <b:Author>
      <b:Author>
        <b:Corporate>ALABAMA JUDICIAL SYSTEM</b:Corporate>
      </b:Author>
    </b:Author>
    <b:Year>2020</b:Year>
    <b:RefOrder>2</b:RefOrder>
  </b:Source>
  <b:Source>
    <b:Tag>Li17</b:Tag>
    <b:SourceType>BookSection</b:SourceType>
    <b:Guid>{B3FD9D0A-534A-42F4-9E62-DA6B5227A337}</b:Guid>
    <b:Author>
      <b:Author>
        <b:NameList>
          <b:Person>
            <b:Last>Li</b:Last>
          </b:Person>
        </b:NameList>
      </b:Author>
    </b:Author>
    <b:Year>2017</b:Year>
    <b:RefOrder>1</b:RefOrder>
  </b:Source>
</b:Sources>
</file>

<file path=customXml/itemProps1.xml><?xml version="1.0" encoding="utf-8"?>
<ds:datastoreItem xmlns:ds="http://schemas.openxmlformats.org/officeDocument/2006/customXml" ds:itemID="{2151B358-66FC-4E71-8B8B-103509DBF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2020-09-17T17:21:00Z</dcterms:created>
  <dcterms:modified xsi:type="dcterms:W3CDTF">2020-09-17T17:21:00Z</dcterms:modified>
</cp:coreProperties>
</file>