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1A5A" w:rsidRDefault="00781A5A" w:rsidP="00781A5A">
      <w:pPr>
        <w:spacing w:after="0" w:line="480" w:lineRule="auto"/>
        <w:jc w:val="center"/>
        <w:rPr>
          <w:rFonts w:ascii="Times New Roman" w:hAnsi="Times New Roman" w:cs="Times New Roman"/>
          <w:sz w:val="24"/>
          <w:szCs w:val="24"/>
        </w:rPr>
      </w:pPr>
      <w:bookmarkStart w:id="0" w:name="_GoBack"/>
      <w:bookmarkEnd w:id="0"/>
    </w:p>
    <w:p w:rsidR="00781A5A" w:rsidRDefault="00781A5A" w:rsidP="00781A5A">
      <w:pPr>
        <w:spacing w:after="0" w:line="480" w:lineRule="auto"/>
        <w:jc w:val="center"/>
        <w:rPr>
          <w:rFonts w:ascii="Times New Roman" w:hAnsi="Times New Roman" w:cs="Times New Roman"/>
          <w:sz w:val="24"/>
          <w:szCs w:val="24"/>
        </w:rPr>
      </w:pPr>
    </w:p>
    <w:p w:rsidR="00781A5A" w:rsidRDefault="00781A5A" w:rsidP="00781A5A">
      <w:pPr>
        <w:spacing w:after="0" w:line="480" w:lineRule="auto"/>
        <w:jc w:val="center"/>
        <w:rPr>
          <w:rFonts w:ascii="Times New Roman" w:hAnsi="Times New Roman" w:cs="Times New Roman"/>
          <w:sz w:val="24"/>
          <w:szCs w:val="24"/>
        </w:rPr>
      </w:pPr>
    </w:p>
    <w:p w:rsidR="00781A5A" w:rsidRDefault="00781A5A" w:rsidP="00781A5A">
      <w:pPr>
        <w:spacing w:after="0" w:line="480" w:lineRule="auto"/>
        <w:jc w:val="center"/>
        <w:rPr>
          <w:rFonts w:ascii="Times New Roman" w:hAnsi="Times New Roman" w:cs="Times New Roman"/>
          <w:sz w:val="24"/>
          <w:szCs w:val="24"/>
        </w:rPr>
      </w:pPr>
    </w:p>
    <w:p w:rsidR="0052433A" w:rsidRDefault="0052433A" w:rsidP="00781A5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Finance</w:t>
      </w:r>
    </w:p>
    <w:p w:rsidR="0052433A" w:rsidRDefault="0052433A" w:rsidP="00781A5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2433A" w:rsidRDefault="0052433A" w:rsidP="00781A5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52433A" w:rsidRDefault="0052433A" w:rsidP="00781A5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781A5A" w:rsidRDefault="0052433A" w:rsidP="00781A5A">
      <w:pPr>
        <w:spacing w:after="0" w:line="480" w:lineRule="auto"/>
        <w:jc w:val="center"/>
        <w:rPr>
          <w:rFonts w:ascii="Times New Roman" w:hAnsi="Times New Roman" w:cs="Times New Roman"/>
          <w:sz w:val="24"/>
          <w:szCs w:val="24"/>
        </w:rPr>
        <w:sectPr w:rsidR="00781A5A" w:rsidSect="00F035F3">
          <w:headerReference w:type="default" r:id="rId8"/>
          <w:pgSz w:w="12240" w:h="15840"/>
          <w:pgMar w:top="1440" w:right="1440" w:bottom="1440" w:left="1440" w:header="720" w:footer="720" w:gutter="0"/>
          <w:cols w:space="720"/>
          <w:docGrid w:linePitch="360"/>
        </w:sectPr>
      </w:pPr>
      <w:r>
        <w:rPr>
          <w:rFonts w:ascii="Times New Roman" w:hAnsi="Times New Roman" w:cs="Times New Roman"/>
          <w:sz w:val="24"/>
          <w:szCs w:val="24"/>
        </w:rPr>
        <w:t>Date:</w:t>
      </w:r>
    </w:p>
    <w:p w:rsidR="000010AC" w:rsidRDefault="00781D62" w:rsidP="00781A5A">
      <w:pPr>
        <w:spacing w:after="0" w:line="48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Questions </w:t>
      </w:r>
    </w:p>
    <w:p w:rsidR="00781D62" w:rsidRDefault="00781D62" w:rsidP="00781A5A">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A dilutive instrument is an instrument that has an effect of increasing the common stocks once they are exercised.</w:t>
      </w:r>
    </w:p>
    <w:p w:rsidR="0010446D" w:rsidRDefault="00FA2767" w:rsidP="00781A5A">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Corporations issue the convertible securities to take advantage of decreased interest rates because they of</w:t>
      </w:r>
      <w:r w:rsidR="0010446D">
        <w:rPr>
          <w:rFonts w:ascii="Times New Roman" w:hAnsi="Times New Roman" w:cs="Times New Roman"/>
          <w:sz w:val="24"/>
          <w:szCs w:val="24"/>
        </w:rPr>
        <w:t>fer an upside possibility for the holder. Equally, the convertible securities tend to demand inferior interest rate than the ordinary nominal securities.</w:t>
      </w:r>
    </w:p>
    <w:p w:rsidR="00781D62" w:rsidRDefault="00513784" w:rsidP="00781A5A">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(a) Basic earnings per share </w:t>
      </w:r>
      <w:r w:rsidR="008C358B">
        <w:rPr>
          <w:rFonts w:ascii="Times New Roman" w:hAnsi="Times New Roman" w:cs="Times New Roman"/>
          <w:sz w:val="24"/>
          <w:szCs w:val="24"/>
        </w:rPr>
        <w:t>are</w:t>
      </w:r>
      <w:r>
        <w:rPr>
          <w:rFonts w:ascii="Times New Roman" w:hAnsi="Times New Roman" w:cs="Times New Roman"/>
          <w:sz w:val="24"/>
          <w:szCs w:val="24"/>
        </w:rPr>
        <w:t xml:space="preserve"> the income attributed to each outstanding common </w:t>
      </w:r>
      <w:r w:rsidR="00AB5FDC">
        <w:rPr>
          <w:rFonts w:ascii="Times New Roman" w:hAnsi="Times New Roman" w:cs="Times New Roman"/>
          <w:sz w:val="24"/>
          <w:szCs w:val="24"/>
        </w:rPr>
        <w:t>share</w:t>
      </w:r>
      <w:r>
        <w:rPr>
          <w:rFonts w:ascii="Times New Roman" w:hAnsi="Times New Roman" w:cs="Times New Roman"/>
          <w:sz w:val="24"/>
          <w:szCs w:val="24"/>
        </w:rPr>
        <w:t xml:space="preserve"> after deducting the income attributed to the preference shareholders. </w:t>
      </w:r>
    </w:p>
    <w:p w:rsidR="00AB5FDC" w:rsidRDefault="00513784" w:rsidP="00781A5A">
      <w:pPr>
        <w:pStyle w:val="ListParagraph"/>
        <w:spacing w:after="0" w:line="480" w:lineRule="auto"/>
        <w:rPr>
          <w:rFonts w:ascii="Times New Roman" w:hAnsi="Times New Roman" w:cs="Times New Roman"/>
          <w:sz w:val="24"/>
          <w:szCs w:val="24"/>
        </w:rPr>
      </w:pPr>
      <w:r>
        <w:rPr>
          <w:rFonts w:ascii="Times New Roman" w:hAnsi="Times New Roman" w:cs="Times New Roman"/>
          <w:sz w:val="24"/>
          <w:szCs w:val="24"/>
        </w:rPr>
        <w:t xml:space="preserve">(b) </w:t>
      </w:r>
      <w:r w:rsidR="008C358B">
        <w:rPr>
          <w:rFonts w:ascii="Times New Roman" w:hAnsi="Times New Roman" w:cs="Times New Roman"/>
          <w:sz w:val="24"/>
          <w:szCs w:val="24"/>
        </w:rPr>
        <w:t xml:space="preserve">A potentially dilutive </w:t>
      </w:r>
      <w:r w:rsidR="00823C7A">
        <w:rPr>
          <w:rFonts w:ascii="Times New Roman" w:hAnsi="Times New Roman" w:cs="Times New Roman"/>
          <w:sz w:val="24"/>
          <w:szCs w:val="24"/>
        </w:rPr>
        <w:t xml:space="preserve">security </w:t>
      </w:r>
      <w:r w:rsidR="00AB5FDC">
        <w:rPr>
          <w:rFonts w:ascii="Times New Roman" w:hAnsi="Times New Roman" w:cs="Times New Roman"/>
          <w:sz w:val="24"/>
          <w:szCs w:val="24"/>
        </w:rPr>
        <w:t>implies the securities that can potentially be converted to common share.</w:t>
      </w:r>
    </w:p>
    <w:p w:rsidR="00B81826" w:rsidRDefault="00AB5FDC" w:rsidP="00781A5A">
      <w:pPr>
        <w:pStyle w:val="ListParagraph"/>
        <w:spacing w:after="0" w:line="480" w:lineRule="auto"/>
        <w:rPr>
          <w:rFonts w:ascii="Times New Roman" w:hAnsi="Times New Roman" w:cs="Times New Roman"/>
          <w:sz w:val="24"/>
          <w:szCs w:val="24"/>
        </w:rPr>
      </w:pPr>
      <w:r>
        <w:rPr>
          <w:rFonts w:ascii="Times New Roman" w:hAnsi="Times New Roman" w:cs="Times New Roman"/>
          <w:sz w:val="24"/>
          <w:szCs w:val="24"/>
        </w:rPr>
        <w:t>(c)</w:t>
      </w:r>
      <w:r w:rsidR="00B81826">
        <w:rPr>
          <w:rFonts w:ascii="Times New Roman" w:hAnsi="Times New Roman" w:cs="Times New Roman"/>
          <w:sz w:val="24"/>
          <w:szCs w:val="24"/>
        </w:rPr>
        <w:t xml:space="preserve"> Diluted earnings per share are a measure of the earnings per share if the convertible securities are converted to common stocks.</w:t>
      </w:r>
    </w:p>
    <w:p w:rsidR="00932958" w:rsidRDefault="00932958" w:rsidP="00781A5A">
      <w:pPr>
        <w:pStyle w:val="ListParagraph"/>
        <w:spacing w:after="0" w:line="480" w:lineRule="auto"/>
        <w:rPr>
          <w:rFonts w:ascii="Times New Roman" w:hAnsi="Times New Roman" w:cs="Times New Roman"/>
          <w:sz w:val="24"/>
          <w:szCs w:val="24"/>
        </w:rPr>
      </w:pPr>
      <w:r>
        <w:rPr>
          <w:rFonts w:ascii="Times New Roman" w:hAnsi="Times New Roman" w:cs="Times New Roman"/>
          <w:sz w:val="24"/>
          <w:szCs w:val="24"/>
        </w:rPr>
        <w:t xml:space="preserve">(d) </w:t>
      </w:r>
      <w:r w:rsidR="004644DD">
        <w:rPr>
          <w:rFonts w:ascii="Times New Roman" w:hAnsi="Times New Roman" w:cs="Times New Roman"/>
          <w:sz w:val="24"/>
          <w:szCs w:val="24"/>
        </w:rPr>
        <w:t xml:space="preserve">A complex capital structure </w:t>
      </w:r>
      <w:r w:rsidR="002654FB">
        <w:rPr>
          <w:rFonts w:ascii="Times New Roman" w:hAnsi="Times New Roman" w:cs="Times New Roman"/>
          <w:sz w:val="24"/>
          <w:szCs w:val="24"/>
        </w:rPr>
        <w:t xml:space="preserve">is a situation in </w:t>
      </w:r>
      <w:r w:rsidR="00681421">
        <w:rPr>
          <w:rFonts w:ascii="Times New Roman" w:hAnsi="Times New Roman" w:cs="Times New Roman"/>
          <w:sz w:val="24"/>
          <w:szCs w:val="24"/>
        </w:rPr>
        <w:t>which a company employs securities that have potential of causing dilutive effect against the earnings per share per ordinary share.</w:t>
      </w:r>
    </w:p>
    <w:p w:rsidR="008D16AB" w:rsidRDefault="008D16AB" w:rsidP="00781A5A">
      <w:pPr>
        <w:pStyle w:val="ListParagraph"/>
        <w:spacing w:after="0" w:line="480" w:lineRule="auto"/>
        <w:rPr>
          <w:rFonts w:ascii="Times New Roman" w:hAnsi="Times New Roman" w:cs="Times New Roman"/>
          <w:sz w:val="24"/>
          <w:szCs w:val="24"/>
        </w:rPr>
      </w:pPr>
      <w:r>
        <w:rPr>
          <w:rFonts w:ascii="Times New Roman" w:hAnsi="Times New Roman" w:cs="Times New Roman"/>
          <w:sz w:val="24"/>
          <w:szCs w:val="24"/>
        </w:rPr>
        <w:t xml:space="preserve">(e) A potential common stock </w:t>
      </w:r>
      <w:r w:rsidR="00C5249B">
        <w:rPr>
          <w:rFonts w:ascii="Times New Roman" w:hAnsi="Times New Roman" w:cs="Times New Roman"/>
          <w:sz w:val="24"/>
          <w:szCs w:val="24"/>
        </w:rPr>
        <w:t>is a financial instrument that might enable the holder to own common shares.</w:t>
      </w:r>
    </w:p>
    <w:p w:rsidR="00A534F7" w:rsidRDefault="00524D60" w:rsidP="00781A5A">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4. </w:t>
      </w:r>
      <w:r w:rsidR="00967772">
        <w:rPr>
          <w:rFonts w:ascii="Times New Roman" w:hAnsi="Times New Roman" w:cs="Times New Roman"/>
          <w:sz w:val="24"/>
          <w:szCs w:val="24"/>
        </w:rPr>
        <w:t xml:space="preserve">A warrant gives one the right to acquire the stocks of a company in future specific date at a specified price. In contrast, an option gives the holder a right but not an obligation to sell or sell the common stock in a given future at a specific. Consequently, the close possibility of the option and warrant in giving a right of buying the </w:t>
      </w:r>
      <w:r w:rsidR="00706644">
        <w:rPr>
          <w:rFonts w:ascii="Times New Roman" w:hAnsi="Times New Roman" w:cs="Times New Roman"/>
          <w:sz w:val="24"/>
          <w:szCs w:val="24"/>
        </w:rPr>
        <w:t>common stocks once they are exercised implies they a</w:t>
      </w:r>
      <w:r w:rsidR="00926816">
        <w:rPr>
          <w:rFonts w:ascii="Times New Roman" w:hAnsi="Times New Roman" w:cs="Times New Roman"/>
          <w:sz w:val="24"/>
          <w:szCs w:val="24"/>
        </w:rPr>
        <w:t>re</w:t>
      </w:r>
      <w:r w:rsidR="00706644">
        <w:rPr>
          <w:rFonts w:ascii="Times New Roman" w:hAnsi="Times New Roman" w:cs="Times New Roman"/>
          <w:sz w:val="24"/>
          <w:szCs w:val="24"/>
        </w:rPr>
        <w:t xml:space="preserve"> potentially dilutive common shares that should be included in computation of diluted earnings per share.</w:t>
      </w:r>
    </w:p>
    <w:p w:rsidR="00B018A7" w:rsidRDefault="00A534F7" w:rsidP="00781A5A">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5. </w:t>
      </w:r>
      <w:r w:rsidR="00926816">
        <w:rPr>
          <w:rFonts w:ascii="Times New Roman" w:hAnsi="Times New Roman" w:cs="Times New Roman"/>
          <w:sz w:val="24"/>
          <w:szCs w:val="24"/>
        </w:rPr>
        <w:t>The prices cannot influence the earnings per share since the earnings per share depends solely on the net income generated and the number of the outstanding shares. In contrast, the prices are determined by the reaction of the investors based on the ability to maximize wealth by holding a stock as reflected by the ear</w:t>
      </w:r>
      <w:r w:rsidR="00B018A7">
        <w:rPr>
          <w:rFonts w:ascii="Times New Roman" w:hAnsi="Times New Roman" w:cs="Times New Roman"/>
          <w:sz w:val="24"/>
          <w:szCs w:val="24"/>
        </w:rPr>
        <w:t>nings per share it realized</w:t>
      </w:r>
      <w:r w:rsidR="00926816">
        <w:rPr>
          <w:rFonts w:ascii="Times New Roman" w:hAnsi="Times New Roman" w:cs="Times New Roman"/>
          <w:sz w:val="24"/>
          <w:szCs w:val="24"/>
        </w:rPr>
        <w:t>.</w:t>
      </w:r>
    </w:p>
    <w:p w:rsidR="00166D4D" w:rsidRDefault="009D3A3F" w:rsidP="00781A5A">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6. </w:t>
      </w:r>
      <w:r w:rsidR="001D188F">
        <w:rPr>
          <w:rFonts w:ascii="Times New Roman" w:hAnsi="Times New Roman" w:cs="Times New Roman"/>
          <w:sz w:val="24"/>
          <w:szCs w:val="24"/>
        </w:rPr>
        <w:t xml:space="preserve">The </w:t>
      </w:r>
      <w:r w:rsidR="00D43E36">
        <w:rPr>
          <w:rFonts w:ascii="Times New Roman" w:hAnsi="Times New Roman" w:cs="Times New Roman"/>
          <w:sz w:val="24"/>
          <w:szCs w:val="24"/>
        </w:rPr>
        <w:t>term anti-dilution is a provision that protects the investor from possible equity dilution due to issuance of stocks in the future at a lower price than the price one paid originally. An example of an anti-dilution is the weighted-average provision that offers an investor the right buy shares at a price that compensates the change of the old stock’s price due to new issuance prices.</w:t>
      </w:r>
    </w:p>
    <w:p w:rsidR="001B3CBF" w:rsidRDefault="00166D4D" w:rsidP="00781A5A">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7. </w:t>
      </w:r>
      <w:r w:rsidR="001B3CBF">
        <w:rPr>
          <w:rFonts w:ascii="Times New Roman" w:hAnsi="Times New Roman" w:cs="Times New Roman"/>
          <w:sz w:val="24"/>
          <w:szCs w:val="24"/>
        </w:rPr>
        <w:t>The anti-dilution is determined by considering the loss in the diluted earnings per share if the original outstanding shares had been employed compared to the new outstanding shares.</w:t>
      </w:r>
    </w:p>
    <w:p w:rsidR="009D3A3F" w:rsidRDefault="005653D3" w:rsidP="00781A5A">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BE</w:t>
      </w:r>
    </w:p>
    <w:p w:rsidR="00B714FE" w:rsidRDefault="00E21229" w:rsidP="00781A5A">
      <w:pPr>
        <w:spacing w:after="0" w:line="480" w:lineRule="auto"/>
        <w:rPr>
          <w:rFonts w:ascii="Times New Roman" w:eastAsia="Times New Roman" w:hAnsi="Times New Roman" w:cs="Times New Roman"/>
          <w:b/>
          <w:bCs/>
          <w:sz w:val="24"/>
          <w:szCs w:val="24"/>
          <w:u w:val="single"/>
        </w:rPr>
      </w:pPr>
      <w:r w:rsidRPr="001B2153">
        <w:rPr>
          <w:rFonts w:ascii="Times New Roman" w:eastAsia="Times New Roman" w:hAnsi="Times New Roman" w:cs="Times New Roman"/>
          <w:b/>
          <w:bCs/>
          <w:sz w:val="24"/>
          <w:szCs w:val="24"/>
          <w:u w:val="single"/>
        </w:rPr>
        <w:t>BE16-5 (L02)</w:t>
      </w:r>
    </w:p>
    <w:p w:rsidR="00E21229" w:rsidRDefault="00E21229" w:rsidP="00781A5A">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Fair value of bond without warrant---------- = </w:t>
      </w:r>
      <w:r w:rsidR="008810EC">
        <w:rPr>
          <w:rFonts w:ascii="Times New Roman" w:hAnsi="Times New Roman" w:cs="Times New Roman"/>
          <w:sz w:val="24"/>
          <w:szCs w:val="24"/>
        </w:rPr>
        <w:t>(2,000 * $98) = $196</w:t>
      </w:r>
      <w:r>
        <w:rPr>
          <w:rFonts w:ascii="Times New Roman" w:hAnsi="Times New Roman" w:cs="Times New Roman"/>
          <w:sz w:val="24"/>
          <w:szCs w:val="24"/>
        </w:rPr>
        <w:t>,000</w:t>
      </w:r>
    </w:p>
    <w:p w:rsidR="008810EC" w:rsidRDefault="008810EC" w:rsidP="00781A5A">
      <w:pPr>
        <w:spacing w:after="0" w:line="480" w:lineRule="auto"/>
        <w:rPr>
          <w:rFonts w:ascii="Times New Roman" w:hAnsi="Times New Roman" w:cs="Times New Roman"/>
          <w:sz w:val="24"/>
          <w:szCs w:val="24"/>
        </w:rPr>
      </w:pPr>
      <w:r>
        <w:rPr>
          <w:rFonts w:ascii="Times New Roman" w:hAnsi="Times New Roman" w:cs="Times New Roman"/>
          <w:sz w:val="24"/>
          <w:szCs w:val="24"/>
        </w:rPr>
        <w:t>Bond purchase price --------------------------- = (2,000 * $101) = $202,000</w:t>
      </w:r>
    </w:p>
    <w:p w:rsidR="008810EC" w:rsidRDefault="008810EC" w:rsidP="00781A5A">
      <w:pPr>
        <w:spacing w:after="0" w:line="480" w:lineRule="auto"/>
        <w:rPr>
          <w:rFonts w:ascii="Times New Roman" w:hAnsi="Times New Roman" w:cs="Times New Roman"/>
          <w:sz w:val="24"/>
          <w:szCs w:val="24"/>
        </w:rPr>
      </w:pPr>
      <w:r>
        <w:rPr>
          <w:rFonts w:ascii="Times New Roman" w:hAnsi="Times New Roman" w:cs="Times New Roman"/>
          <w:sz w:val="24"/>
          <w:szCs w:val="24"/>
        </w:rPr>
        <w:t>Fair market value of warrant ----------------- = ($202,000 - $196,000) = $6,000</w:t>
      </w:r>
    </w:p>
    <w:p w:rsidR="009E46D1" w:rsidRDefault="009E46D1" w:rsidP="00781A5A">
      <w:pPr>
        <w:spacing w:after="0" w:line="480" w:lineRule="auto"/>
        <w:rPr>
          <w:rFonts w:ascii="Times New Roman" w:hAnsi="Times New Roman" w:cs="Times New Roman"/>
          <w:sz w:val="24"/>
          <w:szCs w:val="24"/>
        </w:rPr>
      </w:pPr>
      <w:r>
        <w:rPr>
          <w:rFonts w:ascii="Times New Roman" w:hAnsi="Times New Roman" w:cs="Times New Roman"/>
          <w:sz w:val="24"/>
          <w:szCs w:val="24"/>
        </w:rPr>
        <w:t>Bond payable------------------------------------- = (2,000 * 100) = $200,000</w:t>
      </w:r>
    </w:p>
    <w:p w:rsidR="002E6B3E" w:rsidRDefault="002E6B3E" w:rsidP="00781A5A">
      <w:pPr>
        <w:spacing w:after="0" w:line="480" w:lineRule="auto"/>
        <w:rPr>
          <w:rFonts w:ascii="Times New Roman" w:hAnsi="Times New Roman" w:cs="Times New Roman"/>
          <w:sz w:val="24"/>
          <w:szCs w:val="24"/>
        </w:rPr>
      </w:pPr>
      <w:r>
        <w:rPr>
          <w:rFonts w:ascii="Times New Roman" w:hAnsi="Times New Roman" w:cs="Times New Roman"/>
          <w:sz w:val="24"/>
          <w:szCs w:val="24"/>
        </w:rPr>
        <w:t>Discount on bond payable--------------------- = $200,000 - $196,000 = $4,000</w:t>
      </w:r>
    </w:p>
    <w:p w:rsidR="003D286A" w:rsidRDefault="009E46D1" w:rsidP="00781A5A">
      <w:pPr>
        <w:spacing w:after="0" w:line="480" w:lineRule="auto"/>
        <w:rPr>
          <w:rFonts w:ascii="Times New Roman" w:hAnsi="Times New Roman" w:cs="Times New Roman"/>
          <w:sz w:val="24"/>
          <w:szCs w:val="24"/>
        </w:rPr>
      </w:pPr>
      <w:r>
        <w:rPr>
          <w:rFonts w:ascii="Times New Roman" w:hAnsi="Times New Roman" w:cs="Times New Roman"/>
          <w:sz w:val="24"/>
          <w:szCs w:val="24"/>
        </w:rPr>
        <w:t>Journal entry</w:t>
      </w:r>
    </w:p>
    <w:tbl>
      <w:tblPr>
        <w:tblStyle w:val="TableGrid"/>
        <w:tblW w:w="0" w:type="auto"/>
        <w:tblLook w:val="04A0" w:firstRow="1" w:lastRow="0" w:firstColumn="1" w:lastColumn="0" w:noHBand="0" w:noVBand="1"/>
      </w:tblPr>
      <w:tblGrid>
        <w:gridCol w:w="2394"/>
        <w:gridCol w:w="2394"/>
        <w:gridCol w:w="2394"/>
      </w:tblGrid>
      <w:tr w:rsidR="00E66299" w:rsidTr="009E46D1">
        <w:tc>
          <w:tcPr>
            <w:tcW w:w="2394" w:type="dxa"/>
          </w:tcPr>
          <w:p w:rsidR="00E66299" w:rsidRDefault="00E66299" w:rsidP="00E46B08">
            <w:pPr>
              <w:rPr>
                <w:rFonts w:ascii="Times New Roman" w:hAnsi="Times New Roman" w:cs="Times New Roman"/>
                <w:sz w:val="24"/>
                <w:szCs w:val="24"/>
              </w:rPr>
            </w:pPr>
          </w:p>
        </w:tc>
        <w:tc>
          <w:tcPr>
            <w:tcW w:w="2394" w:type="dxa"/>
          </w:tcPr>
          <w:p w:rsidR="00E66299" w:rsidRDefault="00E66299" w:rsidP="00E46B08">
            <w:pPr>
              <w:rPr>
                <w:rFonts w:ascii="Times New Roman" w:hAnsi="Times New Roman" w:cs="Times New Roman"/>
                <w:sz w:val="24"/>
                <w:szCs w:val="24"/>
              </w:rPr>
            </w:pPr>
            <w:r>
              <w:rPr>
                <w:rFonts w:ascii="Times New Roman" w:hAnsi="Times New Roman" w:cs="Times New Roman"/>
                <w:sz w:val="24"/>
                <w:szCs w:val="24"/>
              </w:rPr>
              <w:t xml:space="preserve">Debit </w:t>
            </w:r>
          </w:p>
        </w:tc>
        <w:tc>
          <w:tcPr>
            <w:tcW w:w="2394" w:type="dxa"/>
          </w:tcPr>
          <w:p w:rsidR="00E66299" w:rsidRDefault="00E66299" w:rsidP="00E46B08">
            <w:pPr>
              <w:rPr>
                <w:rFonts w:ascii="Times New Roman" w:hAnsi="Times New Roman" w:cs="Times New Roman"/>
                <w:sz w:val="24"/>
                <w:szCs w:val="24"/>
              </w:rPr>
            </w:pPr>
            <w:r>
              <w:rPr>
                <w:rFonts w:ascii="Times New Roman" w:hAnsi="Times New Roman" w:cs="Times New Roman"/>
                <w:sz w:val="24"/>
                <w:szCs w:val="24"/>
              </w:rPr>
              <w:t>Credit</w:t>
            </w:r>
          </w:p>
        </w:tc>
      </w:tr>
      <w:tr w:rsidR="00E66299" w:rsidTr="009E46D1">
        <w:tc>
          <w:tcPr>
            <w:tcW w:w="2394" w:type="dxa"/>
          </w:tcPr>
          <w:p w:rsidR="00E66299" w:rsidRDefault="00E66299" w:rsidP="00E46B08">
            <w:pPr>
              <w:rPr>
                <w:rFonts w:ascii="Times New Roman" w:hAnsi="Times New Roman" w:cs="Times New Roman"/>
                <w:sz w:val="24"/>
                <w:szCs w:val="24"/>
              </w:rPr>
            </w:pPr>
            <w:r>
              <w:rPr>
                <w:rFonts w:ascii="Times New Roman" w:hAnsi="Times New Roman" w:cs="Times New Roman"/>
                <w:sz w:val="24"/>
                <w:szCs w:val="24"/>
              </w:rPr>
              <w:t xml:space="preserve">Cash </w:t>
            </w:r>
          </w:p>
        </w:tc>
        <w:tc>
          <w:tcPr>
            <w:tcW w:w="2394" w:type="dxa"/>
          </w:tcPr>
          <w:p w:rsidR="00E66299" w:rsidRDefault="00E66299" w:rsidP="00E46B08">
            <w:pPr>
              <w:rPr>
                <w:rFonts w:ascii="Times New Roman" w:hAnsi="Times New Roman" w:cs="Times New Roman"/>
                <w:sz w:val="24"/>
                <w:szCs w:val="24"/>
              </w:rPr>
            </w:pPr>
            <w:r>
              <w:rPr>
                <w:rFonts w:ascii="Times New Roman" w:hAnsi="Times New Roman" w:cs="Times New Roman"/>
                <w:sz w:val="24"/>
                <w:szCs w:val="24"/>
              </w:rPr>
              <w:t>$202,000</w:t>
            </w:r>
          </w:p>
        </w:tc>
        <w:tc>
          <w:tcPr>
            <w:tcW w:w="2394" w:type="dxa"/>
          </w:tcPr>
          <w:p w:rsidR="00E66299" w:rsidRDefault="00E66299" w:rsidP="00E46B08">
            <w:pPr>
              <w:rPr>
                <w:rFonts w:ascii="Times New Roman" w:hAnsi="Times New Roman" w:cs="Times New Roman"/>
                <w:sz w:val="24"/>
                <w:szCs w:val="24"/>
              </w:rPr>
            </w:pPr>
          </w:p>
        </w:tc>
      </w:tr>
      <w:tr w:rsidR="00E66299" w:rsidTr="009E46D1">
        <w:tc>
          <w:tcPr>
            <w:tcW w:w="2394" w:type="dxa"/>
          </w:tcPr>
          <w:p w:rsidR="00E66299" w:rsidRDefault="00E66299" w:rsidP="00E46B08">
            <w:pPr>
              <w:rPr>
                <w:rFonts w:ascii="Times New Roman" w:hAnsi="Times New Roman" w:cs="Times New Roman"/>
                <w:sz w:val="24"/>
                <w:szCs w:val="24"/>
              </w:rPr>
            </w:pPr>
            <w:r>
              <w:rPr>
                <w:rFonts w:ascii="Times New Roman" w:hAnsi="Times New Roman" w:cs="Times New Roman"/>
                <w:sz w:val="24"/>
                <w:szCs w:val="24"/>
              </w:rPr>
              <w:t xml:space="preserve">Discount on bond payable </w:t>
            </w:r>
          </w:p>
        </w:tc>
        <w:tc>
          <w:tcPr>
            <w:tcW w:w="2394" w:type="dxa"/>
          </w:tcPr>
          <w:p w:rsidR="00E66299" w:rsidRDefault="00E66299" w:rsidP="00E46B08">
            <w:pPr>
              <w:rPr>
                <w:rFonts w:ascii="Times New Roman" w:hAnsi="Times New Roman" w:cs="Times New Roman"/>
                <w:sz w:val="24"/>
                <w:szCs w:val="24"/>
              </w:rPr>
            </w:pPr>
            <w:r>
              <w:rPr>
                <w:rFonts w:ascii="Times New Roman" w:hAnsi="Times New Roman" w:cs="Times New Roman"/>
                <w:sz w:val="24"/>
                <w:szCs w:val="24"/>
              </w:rPr>
              <w:t>$4,000</w:t>
            </w:r>
          </w:p>
        </w:tc>
        <w:tc>
          <w:tcPr>
            <w:tcW w:w="2394" w:type="dxa"/>
          </w:tcPr>
          <w:p w:rsidR="00E66299" w:rsidRDefault="00E66299" w:rsidP="00E46B08">
            <w:pPr>
              <w:rPr>
                <w:rFonts w:ascii="Times New Roman" w:hAnsi="Times New Roman" w:cs="Times New Roman"/>
                <w:sz w:val="24"/>
                <w:szCs w:val="24"/>
              </w:rPr>
            </w:pPr>
          </w:p>
        </w:tc>
      </w:tr>
      <w:tr w:rsidR="00E66299" w:rsidTr="009E46D1">
        <w:tc>
          <w:tcPr>
            <w:tcW w:w="2394" w:type="dxa"/>
          </w:tcPr>
          <w:p w:rsidR="00E66299" w:rsidRDefault="00E66299" w:rsidP="00E46B08">
            <w:pPr>
              <w:rPr>
                <w:rFonts w:ascii="Times New Roman" w:hAnsi="Times New Roman" w:cs="Times New Roman"/>
                <w:sz w:val="24"/>
                <w:szCs w:val="24"/>
              </w:rPr>
            </w:pPr>
            <w:r>
              <w:rPr>
                <w:rFonts w:ascii="Times New Roman" w:hAnsi="Times New Roman" w:cs="Times New Roman"/>
                <w:sz w:val="24"/>
                <w:szCs w:val="24"/>
              </w:rPr>
              <w:t xml:space="preserve">Bond payable </w:t>
            </w:r>
          </w:p>
        </w:tc>
        <w:tc>
          <w:tcPr>
            <w:tcW w:w="2394" w:type="dxa"/>
          </w:tcPr>
          <w:p w:rsidR="00E66299" w:rsidRDefault="00E66299" w:rsidP="00E46B08">
            <w:pPr>
              <w:rPr>
                <w:rFonts w:ascii="Times New Roman" w:hAnsi="Times New Roman" w:cs="Times New Roman"/>
                <w:sz w:val="24"/>
                <w:szCs w:val="24"/>
              </w:rPr>
            </w:pPr>
          </w:p>
        </w:tc>
        <w:tc>
          <w:tcPr>
            <w:tcW w:w="2394" w:type="dxa"/>
          </w:tcPr>
          <w:p w:rsidR="00E66299" w:rsidRDefault="00E66299" w:rsidP="00E46B08">
            <w:pPr>
              <w:rPr>
                <w:rFonts w:ascii="Times New Roman" w:hAnsi="Times New Roman" w:cs="Times New Roman"/>
                <w:sz w:val="24"/>
                <w:szCs w:val="24"/>
              </w:rPr>
            </w:pPr>
            <w:r>
              <w:rPr>
                <w:rFonts w:ascii="Times New Roman" w:hAnsi="Times New Roman" w:cs="Times New Roman"/>
                <w:sz w:val="24"/>
                <w:szCs w:val="24"/>
              </w:rPr>
              <w:t>$200,000</w:t>
            </w:r>
          </w:p>
        </w:tc>
      </w:tr>
      <w:tr w:rsidR="00E66299" w:rsidTr="009E46D1">
        <w:tc>
          <w:tcPr>
            <w:tcW w:w="2394" w:type="dxa"/>
          </w:tcPr>
          <w:p w:rsidR="00E66299" w:rsidRDefault="00E66299" w:rsidP="00E46B08">
            <w:pPr>
              <w:rPr>
                <w:rFonts w:ascii="Times New Roman" w:hAnsi="Times New Roman" w:cs="Times New Roman"/>
                <w:sz w:val="24"/>
                <w:szCs w:val="24"/>
              </w:rPr>
            </w:pPr>
            <w:r>
              <w:rPr>
                <w:rFonts w:ascii="Times New Roman" w:hAnsi="Times New Roman" w:cs="Times New Roman"/>
                <w:sz w:val="24"/>
                <w:szCs w:val="24"/>
              </w:rPr>
              <w:t xml:space="preserve">Paid-in Capital-stock warrants </w:t>
            </w:r>
          </w:p>
        </w:tc>
        <w:tc>
          <w:tcPr>
            <w:tcW w:w="2394" w:type="dxa"/>
          </w:tcPr>
          <w:p w:rsidR="00E66299" w:rsidRDefault="00E66299" w:rsidP="00E46B08">
            <w:pPr>
              <w:rPr>
                <w:rFonts w:ascii="Times New Roman" w:hAnsi="Times New Roman" w:cs="Times New Roman"/>
                <w:sz w:val="24"/>
                <w:szCs w:val="24"/>
              </w:rPr>
            </w:pPr>
          </w:p>
        </w:tc>
        <w:tc>
          <w:tcPr>
            <w:tcW w:w="2394" w:type="dxa"/>
          </w:tcPr>
          <w:p w:rsidR="00E66299" w:rsidRDefault="00E66299" w:rsidP="00E46B08">
            <w:pPr>
              <w:rPr>
                <w:rFonts w:ascii="Times New Roman" w:hAnsi="Times New Roman" w:cs="Times New Roman"/>
                <w:sz w:val="24"/>
                <w:szCs w:val="24"/>
              </w:rPr>
            </w:pPr>
            <w:r>
              <w:rPr>
                <w:rFonts w:ascii="Times New Roman" w:hAnsi="Times New Roman" w:cs="Times New Roman"/>
                <w:sz w:val="24"/>
                <w:szCs w:val="24"/>
              </w:rPr>
              <w:t>$6,000</w:t>
            </w:r>
          </w:p>
        </w:tc>
      </w:tr>
    </w:tbl>
    <w:p w:rsidR="00E46B08" w:rsidRDefault="00E46B08" w:rsidP="00781A5A">
      <w:pPr>
        <w:spacing w:after="0" w:line="480" w:lineRule="auto"/>
        <w:rPr>
          <w:rFonts w:ascii="Times New Roman" w:eastAsia="Times New Roman" w:hAnsi="Times New Roman" w:cs="Times New Roman"/>
          <w:b/>
          <w:bCs/>
          <w:sz w:val="24"/>
          <w:szCs w:val="24"/>
          <w:u w:val="single"/>
        </w:rPr>
      </w:pPr>
    </w:p>
    <w:p w:rsidR="00E46B08" w:rsidRDefault="00E46B08" w:rsidP="00781A5A">
      <w:pPr>
        <w:spacing w:after="0" w:line="480" w:lineRule="auto"/>
        <w:rPr>
          <w:rFonts w:ascii="Times New Roman" w:eastAsia="Times New Roman" w:hAnsi="Times New Roman" w:cs="Times New Roman"/>
          <w:b/>
          <w:bCs/>
          <w:sz w:val="24"/>
          <w:szCs w:val="24"/>
          <w:u w:val="single"/>
        </w:rPr>
      </w:pPr>
    </w:p>
    <w:p w:rsidR="009E46D1" w:rsidRDefault="00175431" w:rsidP="00781A5A">
      <w:pPr>
        <w:spacing w:after="0" w:line="480" w:lineRule="auto"/>
        <w:rPr>
          <w:rFonts w:ascii="Times New Roman" w:eastAsia="Times New Roman" w:hAnsi="Times New Roman" w:cs="Times New Roman"/>
          <w:b/>
          <w:bCs/>
          <w:sz w:val="24"/>
          <w:szCs w:val="24"/>
          <w:u w:val="single"/>
        </w:rPr>
      </w:pPr>
      <w:r w:rsidRPr="001B2153">
        <w:rPr>
          <w:rFonts w:ascii="Times New Roman" w:eastAsia="Times New Roman" w:hAnsi="Times New Roman" w:cs="Times New Roman"/>
          <w:b/>
          <w:bCs/>
          <w:sz w:val="24"/>
          <w:szCs w:val="24"/>
          <w:u w:val="single"/>
        </w:rPr>
        <w:t>BE16-6 (L03)</w:t>
      </w:r>
    </w:p>
    <w:tbl>
      <w:tblPr>
        <w:tblStyle w:val="TableGrid"/>
        <w:tblW w:w="0" w:type="auto"/>
        <w:tblLook w:val="04A0" w:firstRow="1" w:lastRow="0" w:firstColumn="1" w:lastColumn="0" w:noHBand="0" w:noVBand="1"/>
      </w:tblPr>
      <w:tblGrid>
        <w:gridCol w:w="2394"/>
        <w:gridCol w:w="2394"/>
        <w:gridCol w:w="2394"/>
        <w:gridCol w:w="2394"/>
      </w:tblGrid>
      <w:tr w:rsidR="00E66299" w:rsidTr="00E66299">
        <w:tc>
          <w:tcPr>
            <w:tcW w:w="2394" w:type="dxa"/>
          </w:tcPr>
          <w:p w:rsidR="00E66299" w:rsidRDefault="00E66299" w:rsidP="00E46B08">
            <w:pPr>
              <w:rPr>
                <w:rFonts w:ascii="Times New Roman" w:hAnsi="Times New Roman" w:cs="Times New Roman"/>
                <w:sz w:val="24"/>
                <w:szCs w:val="24"/>
              </w:rPr>
            </w:pPr>
            <w:r>
              <w:rPr>
                <w:rFonts w:ascii="Times New Roman" w:hAnsi="Times New Roman" w:cs="Times New Roman"/>
                <w:sz w:val="24"/>
                <w:szCs w:val="24"/>
              </w:rPr>
              <w:t>January 1, 2017</w:t>
            </w:r>
          </w:p>
        </w:tc>
        <w:tc>
          <w:tcPr>
            <w:tcW w:w="2394" w:type="dxa"/>
          </w:tcPr>
          <w:p w:rsidR="00E66299" w:rsidRDefault="00E66299" w:rsidP="00E46B08">
            <w:pPr>
              <w:rPr>
                <w:rFonts w:ascii="Times New Roman" w:hAnsi="Times New Roman" w:cs="Times New Roman"/>
                <w:sz w:val="24"/>
                <w:szCs w:val="24"/>
              </w:rPr>
            </w:pPr>
          </w:p>
        </w:tc>
        <w:tc>
          <w:tcPr>
            <w:tcW w:w="2394" w:type="dxa"/>
          </w:tcPr>
          <w:p w:rsidR="00E66299" w:rsidRDefault="00E66299" w:rsidP="00E46B08">
            <w:pPr>
              <w:rPr>
                <w:rFonts w:ascii="Times New Roman" w:hAnsi="Times New Roman" w:cs="Times New Roman"/>
                <w:sz w:val="24"/>
                <w:szCs w:val="24"/>
              </w:rPr>
            </w:pPr>
            <w:r>
              <w:rPr>
                <w:rFonts w:ascii="Times New Roman" w:hAnsi="Times New Roman" w:cs="Times New Roman"/>
                <w:sz w:val="24"/>
                <w:szCs w:val="24"/>
              </w:rPr>
              <w:t xml:space="preserve">Debit </w:t>
            </w:r>
          </w:p>
        </w:tc>
        <w:tc>
          <w:tcPr>
            <w:tcW w:w="2394" w:type="dxa"/>
          </w:tcPr>
          <w:p w:rsidR="00E66299" w:rsidRDefault="00E66299" w:rsidP="00E46B08">
            <w:pPr>
              <w:rPr>
                <w:rFonts w:ascii="Times New Roman" w:hAnsi="Times New Roman" w:cs="Times New Roman"/>
                <w:sz w:val="24"/>
                <w:szCs w:val="24"/>
              </w:rPr>
            </w:pPr>
            <w:r>
              <w:rPr>
                <w:rFonts w:ascii="Times New Roman" w:hAnsi="Times New Roman" w:cs="Times New Roman"/>
                <w:sz w:val="24"/>
                <w:szCs w:val="24"/>
              </w:rPr>
              <w:t>Credit</w:t>
            </w:r>
          </w:p>
        </w:tc>
      </w:tr>
      <w:tr w:rsidR="00E66299" w:rsidTr="00E66299">
        <w:tc>
          <w:tcPr>
            <w:tcW w:w="2394" w:type="dxa"/>
          </w:tcPr>
          <w:p w:rsidR="00E66299" w:rsidRDefault="00E66299" w:rsidP="00E46B08">
            <w:pPr>
              <w:rPr>
                <w:rFonts w:ascii="Times New Roman" w:hAnsi="Times New Roman" w:cs="Times New Roman"/>
                <w:sz w:val="24"/>
                <w:szCs w:val="24"/>
              </w:rPr>
            </w:pPr>
          </w:p>
        </w:tc>
        <w:tc>
          <w:tcPr>
            <w:tcW w:w="2394" w:type="dxa"/>
          </w:tcPr>
          <w:p w:rsidR="00E66299" w:rsidRDefault="00017B1D" w:rsidP="00E46B08">
            <w:pPr>
              <w:rPr>
                <w:rFonts w:ascii="Times New Roman" w:hAnsi="Times New Roman" w:cs="Times New Roman"/>
                <w:sz w:val="24"/>
                <w:szCs w:val="24"/>
              </w:rPr>
            </w:pPr>
            <w:r>
              <w:rPr>
                <w:rFonts w:ascii="Times New Roman" w:hAnsi="Times New Roman" w:cs="Times New Roman"/>
                <w:sz w:val="24"/>
                <w:szCs w:val="24"/>
              </w:rPr>
              <w:t>Cash (10,000 * $50)</w:t>
            </w:r>
          </w:p>
        </w:tc>
        <w:tc>
          <w:tcPr>
            <w:tcW w:w="2394" w:type="dxa"/>
          </w:tcPr>
          <w:p w:rsidR="00E66299" w:rsidRDefault="00017B1D" w:rsidP="00E46B08">
            <w:pPr>
              <w:rPr>
                <w:rFonts w:ascii="Times New Roman" w:hAnsi="Times New Roman" w:cs="Times New Roman"/>
                <w:sz w:val="24"/>
                <w:szCs w:val="24"/>
              </w:rPr>
            </w:pPr>
            <w:r>
              <w:rPr>
                <w:rFonts w:ascii="Times New Roman" w:hAnsi="Times New Roman" w:cs="Times New Roman"/>
                <w:sz w:val="24"/>
                <w:szCs w:val="24"/>
              </w:rPr>
              <w:t>$500,000</w:t>
            </w:r>
          </w:p>
        </w:tc>
        <w:tc>
          <w:tcPr>
            <w:tcW w:w="2394" w:type="dxa"/>
          </w:tcPr>
          <w:p w:rsidR="00E66299" w:rsidRDefault="00E66299" w:rsidP="00E46B08">
            <w:pPr>
              <w:rPr>
                <w:rFonts w:ascii="Times New Roman" w:hAnsi="Times New Roman" w:cs="Times New Roman"/>
                <w:sz w:val="24"/>
                <w:szCs w:val="24"/>
              </w:rPr>
            </w:pPr>
          </w:p>
        </w:tc>
      </w:tr>
      <w:tr w:rsidR="00017B1D" w:rsidTr="00E66299">
        <w:tc>
          <w:tcPr>
            <w:tcW w:w="2394" w:type="dxa"/>
          </w:tcPr>
          <w:p w:rsidR="00017B1D" w:rsidRDefault="00017B1D" w:rsidP="00E46B08">
            <w:pPr>
              <w:rPr>
                <w:rFonts w:ascii="Times New Roman" w:hAnsi="Times New Roman" w:cs="Times New Roman"/>
                <w:sz w:val="24"/>
                <w:szCs w:val="24"/>
              </w:rPr>
            </w:pPr>
          </w:p>
        </w:tc>
        <w:tc>
          <w:tcPr>
            <w:tcW w:w="2394" w:type="dxa"/>
          </w:tcPr>
          <w:p w:rsidR="00017B1D" w:rsidRDefault="0019702D" w:rsidP="00E46B08">
            <w:pPr>
              <w:rPr>
                <w:rFonts w:ascii="Times New Roman" w:hAnsi="Times New Roman" w:cs="Times New Roman"/>
                <w:sz w:val="24"/>
                <w:szCs w:val="24"/>
              </w:rPr>
            </w:pPr>
            <w:r>
              <w:rPr>
                <w:rFonts w:ascii="Times New Roman" w:hAnsi="Times New Roman" w:cs="Times New Roman"/>
                <w:sz w:val="24"/>
                <w:szCs w:val="24"/>
              </w:rPr>
              <w:t xml:space="preserve">Paid-in-capital-stock options </w:t>
            </w:r>
          </w:p>
        </w:tc>
        <w:tc>
          <w:tcPr>
            <w:tcW w:w="2394" w:type="dxa"/>
          </w:tcPr>
          <w:p w:rsidR="00017B1D" w:rsidRDefault="0019702D" w:rsidP="00E46B08">
            <w:pPr>
              <w:rPr>
                <w:rFonts w:ascii="Times New Roman" w:hAnsi="Times New Roman" w:cs="Times New Roman"/>
                <w:sz w:val="24"/>
                <w:szCs w:val="24"/>
              </w:rPr>
            </w:pPr>
            <w:r>
              <w:rPr>
                <w:rFonts w:ascii="Times New Roman" w:hAnsi="Times New Roman" w:cs="Times New Roman"/>
                <w:sz w:val="24"/>
                <w:szCs w:val="24"/>
              </w:rPr>
              <w:t>$150,000</w:t>
            </w:r>
          </w:p>
        </w:tc>
        <w:tc>
          <w:tcPr>
            <w:tcW w:w="2394" w:type="dxa"/>
          </w:tcPr>
          <w:p w:rsidR="00017B1D" w:rsidRDefault="00017B1D" w:rsidP="00E46B08">
            <w:pPr>
              <w:rPr>
                <w:rFonts w:ascii="Times New Roman" w:hAnsi="Times New Roman" w:cs="Times New Roman"/>
                <w:sz w:val="24"/>
                <w:szCs w:val="24"/>
              </w:rPr>
            </w:pPr>
          </w:p>
        </w:tc>
      </w:tr>
      <w:tr w:rsidR="0019702D" w:rsidTr="00E66299">
        <w:tc>
          <w:tcPr>
            <w:tcW w:w="2394" w:type="dxa"/>
          </w:tcPr>
          <w:p w:rsidR="0019702D" w:rsidRDefault="0019702D" w:rsidP="00E46B08">
            <w:pPr>
              <w:rPr>
                <w:rFonts w:ascii="Times New Roman" w:hAnsi="Times New Roman" w:cs="Times New Roman"/>
                <w:sz w:val="24"/>
                <w:szCs w:val="24"/>
              </w:rPr>
            </w:pPr>
          </w:p>
        </w:tc>
        <w:tc>
          <w:tcPr>
            <w:tcW w:w="2394" w:type="dxa"/>
          </w:tcPr>
          <w:p w:rsidR="0019702D" w:rsidRDefault="00341BEF" w:rsidP="00E46B08">
            <w:pPr>
              <w:rPr>
                <w:rFonts w:ascii="Times New Roman" w:hAnsi="Times New Roman" w:cs="Times New Roman"/>
                <w:sz w:val="24"/>
                <w:szCs w:val="24"/>
              </w:rPr>
            </w:pPr>
            <w:r>
              <w:rPr>
                <w:rFonts w:ascii="Times New Roman" w:hAnsi="Times New Roman" w:cs="Times New Roman"/>
                <w:sz w:val="24"/>
                <w:szCs w:val="24"/>
              </w:rPr>
              <w:t xml:space="preserve">Common stock (10,000 * </w:t>
            </w:r>
            <w:r w:rsidR="00885F3B">
              <w:rPr>
                <w:rFonts w:ascii="Times New Roman" w:hAnsi="Times New Roman" w:cs="Times New Roman"/>
                <w:sz w:val="24"/>
                <w:szCs w:val="24"/>
              </w:rPr>
              <w:t>$5)</w:t>
            </w:r>
          </w:p>
        </w:tc>
        <w:tc>
          <w:tcPr>
            <w:tcW w:w="2394" w:type="dxa"/>
          </w:tcPr>
          <w:p w:rsidR="0019702D" w:rsidRDefault="0019702D" w:rsidP="00E46B08">
            <w:pPr>
              <w:rPr>
                <w:rFonts w:ascii="Times New Roman" w:hAnsi="Times New Roman" w:cs="Times New Roman"/>
                <w:sz w:val="24"/>
                <w:szCs w:val="24"/>
              </w:rPr>
            </w:pPr>
          </w:p>
        </w:tc>
        <w:tc>
          <w:tcPr>
            <w:tcW w:w="2394" w:type="dxa"/>
          </w:tcPr>
          <w:p w:rsidR="0019702D" w:rsidRDefault="00885F3B" w:rsidP="00E46B08">
            <w:pPr>
              <w:rPr>
                <w:rFonts w:ascii="Times New Roman" w:hAnsi="Times New Roman" w:cs="Times New Roman"/>
                <w:sz w:val="24"/>
                <w:szCs w:val="24"/>
              </w:rPr>
            </w:pPr>
            <w:r>
              <w:rPr>
                <w:rFonts w:ascii="Times New Roman" w:hAnsi="Times New Roman" w:cs="Times New Roman"/>
                <w:sz w:val="24"/>
                <w:szCs w:val="24"/>
              </w:rPr>
              <w:t>$50,000</w:t>
            </w:r>
          </w:p>
        </w:tc>
      </w:tr>
      <w:tr w:rsidR="00885F3B" w:rsidTr="00E66299">
        <w:tc>
          <w:tcPr>
            <w:tcW w:w="2394" w:type="dxa"/>
          </w:tcPr>
          <w:p w:rsidR="00885F3B" w:rsidRDefault="00885F3B" w:rsidP="00E46B08">
            <w:pPr>
              <w:rPr>
                <w:rFonts w:ascii="Times New Roman" w:hAnsi="Times New Roman" w:cs="Times New Roman"/>
                <w:sz w:val="24"/>
                <w:szCs w:val="24"/>
              </w:rPr>
            </w:pPr>
          </w:p>
        </w:tc>
        <w:tc>
          <w:tcPr>
            <w:tcW w:w="2394" w:type="dxa"/>
          </w:tcPr>
          <w:p w:rsidR="00885F3B" w:rsidRDefault="008E05ED" w:rsidP="00E46B08">
            <w:pPr>
              <w:rPr>
                <w:rFonts w:ascii="Times New Roman" w:hAnsi="Times New Roman" w:cs="Times New Roman"/>
                <w:sz w:val="24"/>
                <w:szCs w:val="24"/>
              </w:rPr>
            </w:pPr>
            <w:r>
              <w:rPr>
                <w:rFonts w:ascii="Times New Roman" w:hAnsi="Times New Roman" w:cs="Times New Roman"/>
                <w:sz w:val="24"/>
                <w:szCs w:val="24"/>
              </w:rPr>
              <w:t>Paid-in Capital in Excess of Par</w:t>
            </w:r>
          </w:p>
        </w:tc>
        <w:tc>
          <w:tcPr>
            <w:tcW w:w="2394" w:type="dxa"/>
          </w:tcPr>
          <w:p w:rsidR="00885F3B" w:rsidRDefault="00885F3B" w:rsidP="00E46B08">
            <w:pPr>
              <w:rPr>
                <w:rFonts w:ascii="Times New Roman" w:hAnsi="Times New Roman" w:cs="Times New Roman"/>
                <w:sz w:val="24"/>
                <w:szCs w:val="24"/>
              </w:rPr>
            </w:pPr>
          </w:p>
        </w:tc>
        <w:tc>
          <w:tcPr>
            <w:tcW w:w="2394" w:type="dxa"/>
          </w:tcPr>
          <w:p w:rsidR="00885F3B" w:rsidRDefault="007E2138" w:rsidP="00E46B08">
            <w:pPr>
              <w:rPr>
                <w:rFonts w:ascii="Times New Roman" w:hAnsi="Times New Roman" w:cs="Times New Roman"/>
                <w:sz w:val="24"/>
                <w:szCs w:val="24"/>
              </w:rPr>
            </w:pPr>
            <w:r>
              <w:rPr>
                <w:rFonts w:ascii="Times New Roman" w:hAnsi="Times New Roman" w:cs="Times New Roman"/>
                <w:sz w:val="24"/>
                <w:szCs w:val="24"/>
              </w:rPr>
              <w:t>$600,000</w:t>
            </w:r>
          </w:p>
        </w:tc>
      </w:tr>
      <w:tr w:rsidR="00917787" w:rsidTr="00E66299">
        <w:tc>
          <w:tcPr>
            <w:tcW w:w="2394" w:type="dxa"/>
          </w:tcPr>
          <w:p w:rsidR="00917787" w:rsidRDefault="00917787" w:rsidP="00E46B08">
            <w:pPr>
              <w:rPr>
                <w:rFonts w:ascii="Times New Roman" w:hAnsi="Times New Roman" w:cs="Times New Roman"/>
                <w:sz w:val="24"/>
                <w:szCs w:val="24"/>
              </w:rPr>
            </w:pPr>
            <w:r>
              <w:rPr>
                <w:rFonts w:ascii="Times New Roman" w:hAnsi="Times New Roman" w:cs="Times New Roman"/>
                <w:sz w:val="24"/>
                <w:szCs w:val="24"/>
              </w:rPr>
              <w:t>December 31, 2017</w:t>
            </w:r>
          </w:p>
        </w:tc>
        <w:tc>
          <w:tcPr>
            <w:tcW w:w="2394" w:type="dxa"/>
          </w:tcPr>
          <w:p w:rsidR="00917787" w:rsidRDefault="007E3E10" w:rsidP="00E46B08">
            <w:pPr>
              <w:rPr>
                <w:rFonts w:ascii="Times New Roman" w:hAnsi="Times New Roman" w:cs="Times New Roman"/>
                <w:sz w:val="24"/>
                <w:szCs w:val="24"/>
              </w:rPr>
            </w:pPr>
            <w:r>
              <w:rPr>
                <w:rFonts w:ascii="Times New Roman" w:hAnsi="Times New Roman" w:cs="Times New Roman"/>
                <w:sz w:val="24"/>
                <w:szCs w:val="24"/>
              </w:rPr>
              <w:t>Compensation fee</w:t>
            </w:r>
          </w:p>
        </w:tc>
        <w:tc>
          <w:tcPr>
            <w:tcW w:w="2394" w:type="dxa"/>
          </w:tcPr>
          <w:p w:rsidR="00917787" w:rsidRDefault="007E3E10" w:rsidP="00E46B08">
            <w:pPr>
              <w:rPr>
                <w:rFonts w:ascii="Times New Roman" w:hAnsi="Times New Roman" w:cs="Times New Roman"/>
                <w:sz w:val="24"/>
                <w:szCs w:val="24"/>
              </w:rPr>
            </w:pPr>
            <w:r>
              <w:rPr>
                <w:rFonts w:ascii="Times New Roman" w:hAnsi="Times New Roman" w:cs="Times New Roman"/>
                <w:sz w:val="24"/>
                <w:szCs w:val="24"/>
              </w:rPr>
              <w:t>$75,000</w:t>
            </w:r>
          </w:p>
        </w:tc>
        <w:tc>
          <w:tcPr>
            <w:tcW w:w="2394" w:type="dxa"/>
          </w:tcPr>
          <w:p w:rsidR="00917787" w:rsidRDefault="00917787" w:rsidP="00E46B08">
            <w:pPr>
              <w:rPr>
                <w:rFonts w:ascii="Times New Roman" w:hAnsi="Times New Roman" w:cs="Times New Roman"/>
                <w:sz w:val="24"/>
                <w:szCs w:val="24"/>
              </w:rPr>
            </w:pPr>
          </w:p>
        </w:tc>
      </w:tr>
      <w:tr w:rsidR="007E3E10" w:rsidTr="00E66299">
        <w:tc>
          <w:tcPr>
            <w:tcW w:w="2394" w:type="dxa"/>
          </w:tcPr>
          <w:p w:rsidR="007E3E10" w:rsidRDefault="007E3E10" w:rsidP="00E46B08">
            <w:pPr>
              <w:rPr>
                <w:rFonts w:ascii="Times New Roman" w:hAnsi="Times New Roman" w:cs="Times New Roman"/>
                <w:sz w:val="24"/>
                <w:szCs w:val="24"/>
              </w:rPr>
            </w:pPr>
          </w:p>
        </w:tc>
        <w:tc>
          <w:tcPr>
            <w:tcW w:w="2394" w:type="dxa"/>
          </w:tcPr>
          <w:p w:rsidR="007E3E10" w:rsidRDefault="007E3E10" w:rsidP="00E46B08">
            <w:pPr>
              <w:rPr>
                <w:rFonts w:ascii="Times New Roman" w:hAnsi="Times New Roman" w:cs="Times New Roman"/>
                <w:sz w:val="24"/>
                <w:szCs w:val="24"/>
              </w:rPr>
            </w:pPr>
            <w:r>
              <w:rPr>
                <w:rFonts w:ascii="Times New Roman" w:hAnsi="Times New Roman" w:cs="Times New Roman"/>
                <w:sz w:val="24"/>
                <w:szCs w:val="24"/>
              </w:rPr>
              <w:t>Paid-in Capital-stock options</w:t>
            </w:r>
          </w:p>
        </w:tc>
        <w:tc>
          <w:tcPr>
            <w:tcW w:w="2394" w:type="dxa"/>
          </w:tcPr>
          <w:p w:rsidR="007E3E10" w:rsidRDefault="007E3E10" w:rsidP="00E46B08">
            <w:pPr>
              <w:rPr>
                <w:rFonts w:ascii="Times New Roman" w:hAnsi="Times New Roman" w:cs="Times New Roman"/>
                <w:sz w:val="24"/>
                <w:szCs w:val="24"/>
              </w:rPr>
            </w:pPr>
          </w:p>
        </w:tc>
        <w:tc>
          <w:tcPr>
            <w:tcW w:w="2394" w:type="dxa"/>
          </w:tcPr>
          <w:p w:rsidR="007E3E10" w:rsidRDefault="007E3E10" w:rsidP="00E46B08">
            <w:pPr>
              <w:rPr>
                <w:rFonts w:ascii="Times New Roman" w:hAnsi="Times New Roman" w:cs="Times New Roman"/>
                <w:sz w:val="24"/>
                <w:szCs w:val="24"/>
              </w:rPr>
            </w:pPr>
            <w:r>
              <w:rPr>
                <w:rFonts w:ascii="Times New Roman" w:hAnsi="Times New Roman" w:cs="Times New Roman"/>
                <w:sz w:val="24"/>
                <w:szCs w:val="24"/>
              </w:rPr>
              <w:t>$75,000</w:t>
            </w:r>
          </w:p>
        </w:tc>
      </w:tr>
      <w:tr w:rsidR="007E3E10" w:rsidTr="00E66299">
        <w:tc>
          <w:tcPr>
            <w:tcW w:w="2394" w:type="dxa"/>
          </w:tcPr>
          <w:p w:rsidR="007E3E10" w:rsidRDefault="007E3E10" w:rsidP="00E46B08">
            <w:pPr>
              <w:rPr>
                <w:rFonts w:ascii="Times New Roman" w:hAnsi="Times New Roman" w:cs="Times New Roman"/>
                <w:sz w:val="24"/>
                <w:szCs w:val="24"/>
              </w:rPr>
            </w:pPr>
            <w:r>
              <w:rPr>
                <w:rFonts w:ascii="Times New Roman" w:hAnsi="Times New Roman" w:cs="Times New Roman"/>
                <w:sz w:val="24"/>
                <w:szCs w:val="24"/>
              </w:rPr>
              <w:t>December 31, 2017</w:t>
            </w:r>
          </w:p>
        </w:tc>
        <w:tc>
          <w:tcPr>
            <w:tcW w:w="2394" w:type="dxa"/>
          </w:tcPr>
          <w:p w:rsidR="007E3E10" w:rsidRDefault="007E3E10" w:rsidP="00E46B08">
            <w:pPr>
              <w:rPr>
                <w:rFonts w:ascii="Times New Roman" w:hAnsi="Times New Roman" w:cs="Times New Roman"/>
                <w:sz w:val="24"/>
                <w:szCs w:val="24"/>
              </w:rPr>
            </w:pPr>
            <w:r>
              <w:rPr>
                <w:rFonts w:ascii="Times New Roman" w:hAnsi="Times New Roman" w:cs="Times New Roman"/>
                <w:sz w:val="24"/>
                <w:szCs w:val="24"/>
              </w:rPr>
              <w:t>Compensation fee</w:t>
            </w:r>
          </w:p>
        </w:tc>
        <w:tc>
          <w:tcPr>
            <w:tcW w:w="2394" w:type="dxa"/>
          </w:tcPr>
          <w:p w:rsidR="007E3E10" w:rsidRDefault="007E3E10" w:rsidP="00E46B08">
            <w:pPr>
              <w:rPr>
                <w:rFonts w:ascii="Times New Roman" w:hAnsi="Times New Roman" w:cs="Times New Roman"/>
                <w:sz w:val="24"/>
                <w:szCs w:val="24"/>
              </w:rPr>
            </w:pPr>
            <w:r>
              <w:rPr>
                <w:rFonts w:ascii="Times New Roman" w:hAnsi="Times New Roman" w:cs="Times New Roman"/>
                <w:sz w:val="24"/>
                <w:szCs w:val="24"/>
              </w:rPr>
              <w:t>$75,000</w:t>
            </w:r>
          </w:p>
        </w:tc>
        <w:tc>
          <w:tcPr>
            <w:tcW w:w="2394" w:type="dxa"/>
          </w:tcPr>
          <w:p w:rsidR="007E3E10" w:rsidRDefault="007E3E10" w:rsidP="00E46B08">
            <w:pPr>
              <w:rPr>
                <w:rFonts w:ascii="Times New Roman" w:hAnsi="Times New Roman" w:cs="Times New Roman"/>
                <w:sz w:val="24"/>
                <w:szCs w:val="24"/>
              </w:rPr>
            </w:pPr>
          </w:p>
        </w:tc>
      </w:tr>
      <w:tr w:rsidR="007E3E10" w:rsidTr="00E66299">
        <w:tc>
          <w:tcPr>
            <w:tcW w:w="2394" w:type="dxa"/>
          </w:tcPr>
          <w:p w:rsidR="007E3E10" w:rsidRDefault="007E3E10" w:rsidP="00E46B08">
            <w:pPr>
              <w:rPr>
                <w:rFonts w:ascii="Times New Roman" w:hAnsi="Times New Roman" w:cs="Times New Roman"/>
                <w:sz w:val="24"/>
                <w:szCs w:val="24"/>
              </w:rPr>
            </w:pPr>
          </w:p>
        </w:tc>
        <w:tc>
          <w:tcPr>
            <w:tcW w:w="2394" w:type="dxa"/>
          </w:tcPr>
          <w:p w:rsidR="007E3E10" w:rsidRDefault="007E3E10" w:rsidP="00E46B08">
            <w:pPr>
              <w:rPr>
                <w:rFonts w:ascii="Times New Roman" w:hAnsi="Times New Roman" w:cs="Times New Roman"/>
                <w:sz w:val="24"/>
                <w:szCs w:val="24"/>
              </w:rPr>
            </w:pPr>
            <w:r>
              <w:rPr>
                <w:rFonts w:ascii="Times New Roman" w:hAnsi="Times New Roman" w:cs="Times New Roman"/>
                <w:sz w:val="24"/>
                <w:szCs w:val="24"/>
              </w:rPr>
              <w:t>Paid-in Capital-stock options</w:t>
            </w:r>
          </w:p>
        </w:tc>
        <w:tc>
          <w:tcPr>
            <w:tcW w:w="2394" w:type="dxa"/>
          </w:tcPr>
          <w:p w:rsidR="007E3E10" w:rsidRDefault="007E3E10" w:rsidP="00E46B08">
            <w:pPr>
              <w:rPr>
                <w:rFonts w:ascii="Times New Roman" w:hAnsi="Times New Roman" w:cs="Times New Roman"/>
                <w:sz w:val="24"/>
                <w:szCs w:val="24"/>
              </w:rPr>
            </w:pPr>
          </w:p>
        </w:tc>
        <w:tc>
          <w:tcPr>
            <w:tcW w:w="2394" w:type="dxa"/>
          </w:tcPr>
          <w:p w:rsidR="007E3E10" w:rsidRDefault="007E3E10" w:rsidP="00E46B08">
            <w:pPr>
              <w:rPr>
                <w:rFonts w:ascii="Times New Roman" w:hAnsi="Times New Roman" w:cs="Times New Roman"/>
                <w:sz w:val="24"/>
                <w:szCs w:val="24"/>
              </w:rPr>
            </w:pPr>
            <w:r>
              <w:rPr>
                <w:rFonts w:ascii="Times New Roman" w:hAnsi="Times New Roman" w:cs="Times New Roman"/>
                <w:sz w:val="24"/>
                <w:szCs w:val="24"/>
              </w:rPr>
              <w:t>$75,000</w:t>
            </w:r>
          </w:p>
        </w:tc>
      </w:tr>
    </w:tbl>
    <w:p w:rsidR="00524D60" w:rsidRDefault="000159E4" w:rsidP="00781A5A">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Exercises </w:t>
      </w:r>
    </w:p>
    <w:p w:rsidR="000159E4" w:rsidRDefault="006A53E4" w:rsidP="00781A5A">
      <w:pPr>
        <w:spacing w:after="0" w:line="480" w:lineRule="auto"/>
        <w:rPr>
          <w:rFonts w:ascii="Times New Roman" w:eastAsia="Times New Roman" w:hAnsi="Times New Roman" w:cs="Times New Roman"/>
          <w:b/>
          <w:bCs/>
          <w:sz w:val="24"/>
          <w:szCs w:val="24"/>
          <w:u w:val="single"/>
        </w:rPr>
      </w:pPr>
      <w:r w:rsidRPr="001B2153">
        <w:rPr>
          <w:rFonts w:ascii="Times New Roman" w:eastAsia="Times New Roman" w:hAnsi="Times New Roman" w:cs="Times New Roman"/>
          <w:b/>
          <w:bCs/>
          <w:sz w:val="24"/>
          <w:szCs w:val="24"/>
          <w:u w:val="single"/>
        </w:rPr>
        <w:t>E16-1 (L01,2) EXCEL</w:t>
      </w:r>
    </w:p>
    <w:p w:rsidR="00552021" w:rsidRPr="00552021" w:rsidRDefault="00552021" w:rsidP="00781A5A">
      <w:pPr>
        <w:pStyle w:val="ListParagraph"/>
        <w:numPr>
          <w:ilvl w:val="0"/>
          <w:numId w:val="3"/>
        </w:numPr>
        <w:spacing w:after="0" w:line="480" w:lineRule="auto"/>
        <w:rPr>
          <w:rFonts w:ascii="Times New Roman" w:eastAsia="Times New Roman" w:hAnsi="Times New Roman" w:cs="Times New Roman"/>
          <w:bCs/>
          <w:sz w:val="24"/>
          <w:szCs w:val="24"/>
          <w:u w:val="single"/>
        </w:rPr>
      </w:pPr>
      <w:r>
        <w:rPr>
          <w:rFonts w:ascii="Times New Roman" w:eastAsia="Times New Roman" w:hAnsi="Times New Roman" w:cs="Times New Roman"/>
          <w:bCs/>
          <w:sz w:val="24"/>
          <w:szCs w:val="24"/>
        </w:rPr>
        <w:t>cash received (0.99 * $20,000,000)-------</w:t>
      </w:r>
      <w:r w:rsidR="00CB52B3">
        <w:rPr>
          <w:rFonts w:ascii="Times New Roman" w:eastAsia="Times New Roman" w:hAnsi="Times New Roman" w:cs="Times New Roman"/>
          <w:bCs/>
          <w:sz w:val="24"/>
          <w:szCs w:val="24"/>
        </w:rPr>
        <w:t xml:space="preserve">--------------- = </w:t>
      </w:r>
      <w:r>
        <w:rPr>
          <w:rFonts w:ascii="Times New Roman" w:eastAsia="Times New Roman" w:hAnsi="Times New Roman" w:cs="Times New Roman"/>
          <w:bCs/>
          <w:sz w:val="24"/>
          <w:szCs w:val="24"/>
        </w:rPr>
        <w:t>$19,800,000</w:t>
      </w:r>
    </w:p>
    <w:p w:rsidR="00552021" w:rsidRDefault="00552021" w:rsidP="00781A5A">
      <w:pPr>
        <w:pStyle w:val="ListParagraph"/>
        <w:spacing w:after="0"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Bond’s payable discount ($20,000,0</w:t>
      </w:r>
      <w:r w:rsidR="00CB52B3">
        <w:rPr>
          <w:rFonts w:ascii="Times New Roman" w:eastAsia="Times New Roman" w:hAnsi="Times New Roman" w:cs="Times New Roman"/>
          <w:bCs/>
          <w:sz w:val="24"/>
          <w:szCs w:val="24"/>
        </w:rPr>
        <w:t>00 - $19,800,000) = $200,</w:t>
      </w:r>
      <w:r>
        <w:rPr>
          <w:rFonts w:ascii="Times New Roman" w:eastAsia="Times New Roman" w:hAnsi="Times New Roman" w:cs="Times New Roman"/>
          <w:bCs/>
          <w:sz w:val="24"/>
          <w:szCs w:val="24"/>
        </w:rPr>
        <w:t>000</w:t>
      </w:r>
    </w:p>
    <w:p w:rsidR="00552021" w:rsidRDefault="00CB52B3" w:rsidP="00781A5A">
      <w:pPr>
        <w:pStyle w:val="ListParagraph"/>
        <w:spacing w:after="0"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Bonds payable----------------------------------------------- = $20,000,000</w:t>
      </w:r>
    </w:p>
    <w:tbl>
      <w:tblPr>
        <w:tblStyle w:val="TableGrid"/>
        <w:tblW w:w="0" w:type="auto"/>
        <w:tblInd w:w="720" w:type="dxa"/>
        <w:tblLook w:val="04A0" w:firstRow="1" w:lastRow="0" w:firstColumn="1" w:lastColumn="0" w:noHBand="0" w:noVBand="1"/>
      </w:tblPr>
      <w:tblGrid>
        <w:gridCol w:w="2924"/>
        <w:gridCol w:w="2966"/>
        <w:gridCol w:w="2966"/>
      </w:tblGrid>
      <w:tr w:rsidR="00CB52B3" w:rsidTr="00CB52B3">
        <w:tc>
          <w:tcPr>
            <w:tcW w:w="3192" w:type="dxa"/>
          </w:tcPr>
          <w:p w:rsidR="00CB52B3" w:rsidRDefault="00CB52B3" w:rsidP="00E46B08">
            <w:pPr>
              <w:pStyle w:val="ListParagraph"/>
              <w:ind w:left="0"/>
              <w:rPr>
                <w:rFonts w:ascii="Times New Roman" w:eastAsia="Times New Roman" w:hAnsi="Times New Roman" w:cs="Times New Roman"/>
                <w:bCs/>
                <w:sz w:val="24"/>
                <w:szCs w:val="24"/>
              </w:rPr>
            </w:pPr>
          </w:p>
        </w:tc>
        <w:tc>
          <w:tcPr>
            <w:tcW w:w="3192" w:type="dxa"/>
          </w:tcPr>
          <w:p w:rsidR="00CB52B3" w:rsidRDefault="00CB52B3" w:rsidP="00E46B08">
            <w:pPr>
              <w:pStyle w:val="ListParagraph"/>
              <w:ind w:left="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Dr</w:t>
            </w:r>
          </w:p>
        </w:tc>
        <w:tc>
          <w:tcPr>
            <w:tcW w:w="3192" w:type="dxa"/>
          </w:tcPr>
          <w:p w:rsidR="00CB52B3" w:rsidRDefault="00CB52B3" w:rsidP="00E46B08">
            <w:pPr>
              <w:pStyle w:val="ListParagraph"/>
              <w:ind w:left="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Cr</w:t>
            </w:r>
          </w:p>
        </w:tc>
      </w:tr>
      <w:tr w:rsidR="00CB52B3" w:rsidTr="00CB52B3">
        <w:tc>
          <w:tcPr>
            <w:tcW w:w="3192" w:type="dxa"/>
          </w:tcPr>
          <w:p w:rsidR="00CB52B3" w:rsidRDefault="00CB52B3" w:rsidP="00E46B08">
            <w:pPr>
              <w:pStyle w:val="ListParagraph"/>
              <w:ind w:left="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Cash </w:t>
            </w:r>
          </w:p>
        </w:tc>
        <w:tc>
          <w:tcPr>
            <w:tcW w:w="3192" w:type="dxa"/>
          </w:tcPr>
          <w:p w:rsidR="00CB52B3" w:rsidRDefault="00CB52B3" w:rsidP="00E46B08">
            <w:pPr>
              <w:pStyle w:val="ListParagraph"/>
              <w:ind w:left="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$19,800,000</w:t>
            </w:r>
          </w:p>
        </w:tc>
        <w:tc>
          <w:tcPr>
            <w:tcW w:w="3192" w:type="dxa"/>
          </w:tcPr>
          <w:p w:rsidR="00CB52B3" w:rsidRDefault="00CB52B3" w:rsidP="00E46B08">
            <w:pPr>
              <w:pStyle w:val="ListParagraph"/>
              <w:ind w:left="0"/>
              <w:rPr>
                <w:rFonts w:ascii="Times New Roman" w:eastAsia="Times New Roman" w:hAnsi="Times New Roman" w:cs="Times New Roman"/>
                <w:bCs/>
                <w:sz w:val="24"/>
                <w:szCs w:val="24"/>
              </w:rPr>
            </w:pPr>
          </w:p>
        </w:tc>
      </w:tr>
      <w:tr w:rsidR="00CB52B3" w:rsidTr="00CB52B3">
        <w:tc>
          <w:tcPr>
            <w:tcW w:w="3192" w:type="dxa"/>
          </w:tcPr>
          <w:p w:rsidR="00CB52B3" w:rsidRDefault="00CB52B3" w:rsidP="00E46B08">
            <w:pPr>
              <w:pStyle w:val="ListParagraph"/>
              <w:ind w:left="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Discount on payable bond</w:t>
            </w:r>
          </w:p>
        </w:tc>
        <w:tc>
          <w:tcPr>
            <w:tcW w:w="3192" w:type="dxa"/>
          </w:tcPr>
          <w:p w:rsidR="00CB52B3" w:rsidRDefault="00CB52B3" w:rsidP="00E46B08">
            <w:pPr>
              <w:pStyle w:val="ListParagraph"/>
              <w:ind w:left="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$200,000</w:t>
            </w:r>
          </w:p>
        </w:tc>
        <w:tc>
          <w:tcPr>
            <w:tcW w:w="3192" w:type="dxa"/>
          </w:tcPr>
          <w:p w:rsidR="00CB52B3" w:rsidRDefault="00CB52B3" w:rsidP="00E46B08">
            <w:pPr>
              <w:pStyle w:val="ListParagraph"/>
              <w:ind w:left="0"/>
              <w:rPr>
                <w:rFonts w:ascii="Times New Roman" w:eastAsia="Times New Roman" w:hAnsi="Times New Roman" w:cs="Times New Roman"/>
                <w:bCs/>
                <w:sz w:val="24"/>
                <w:szCs w:val="24"/>
              </w:rPr>
            </w:pPr>
          </w:p>
        </w:tc>
      </w:tr>
      <w:tr w:rsidR="00CB52B3" w:rsidTr="00CB52B3">
        <w:tc>
          <w:tcPr>
            <w:tcW w:w="3192" w:type="dxa"/>
          </w:tcPr>
          <w:p w:rsidR="00CB52B3" w:rsidRDefault="00CB52B3" w:rsidP="00E46B08">
            <w:pPr>
              <w:pStyle w:val="ListParagraph"/>
              <w:ind w:left="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Bonds payable</w:t>
            </w:r>
          </w:p>
        </w:tc>
        <w:tc>
          <w:tcPr>
            <w:tcW w:w="3192" w:type="dxa"/>
          </w:tcPr>
          <w:p w:rsidR="00CB52B3" w:rsidRDefault="00CB52B3" w:rsidP="00E46B08">
            <w:pPr>
              <w:pStyle w:val="ListParagraph"/>
              <w:ind w:left="0"/>
              <w:rPr>
                <w:rFonts w:ascii="Times New Roman" w:eastAsia="Times New Roman" w:hAnsi="Times New Roman" w:cs="Times New Roman"/>
                <w:bCs/>
                <w:sz w:val="24"/>
                <w:szCs w:val="24"/>
              </w:rPr>
            </w:pPr>
          </w:p>
        </w:tc>
        <w:tc>
          <w:tcPr>
            <w:tcW w:w="3192" w:type="dxa"/>
          </w:tcPr>
          <w:p w:rsidR="00CB52B3" w:rsidRDefault="00CB52B3" w:rsidP="00E46B08">
            <w:pPr>
              <w:pStyle w:val="ListParagraph"/>
              <w:ind w:left="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$20,000,000</w:t>
            </w:r>
          </w:p>
        </w:tc>
      </w:tr>
    </w:tbl>
    <w:p w:rsidR="00CB52B3" w:rsidRDefault="00102FD3" w:rsidP="00781A5A">
      <w:pPr>
        <w:pStyle w:val="ListParagraph"/>
        <w:numPr>
          <w:ilvl w:val="0"/>
          <w:numId w:val="3"/>
        </w:numPr>
        <w:spacing w:after="0"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journal entry</w:t>
      </w:r>
    </w:p>
    <w:p w:rsidR="00266728" w:rsidRDefault="00266728" w:rsidP="00781A5A">
      <w:pPr>
        <w:pStyle w:val="ListParagraph"/>
        <w:spacing w:after="0"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Value of bond and warrants = 0.98 * $20,000,000 = $19,600,000</w:t>
      </w:r>
    </w:p>
    <w:p w:rsidR="00266728" w:rsidRDefault="00266728" w:rsidP="00781A5A">
      <w:pPr>
        <w:pStyle w:val="ListParagraph"/>
        <w:spacing w:after="0"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Value of stock warrants = $4 * 200,000 = $800,000</w:t>
      </w:r>
    </w:p>
    <w:p w:rsidR="00266728" w:rsidRDefault="00266728" w:rsidP="00781A5A">
      <w:pPr>
        <w:pStyle w:val="ListParagraph"/>
        <w:spacing w:after="0"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Value of bonds = $19,600,000 + $800,000 = $18,800,000</w:t>
      </w:r>
    </w:p>
    <w:p w:rsidR="00266728" w:rsidRDefault="00266728" w:rsidP="00781A5A">
      <w:pPr>
        <w:pStyle w:val="ListParagraph"/>
        <w:spacing w:after="0"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Discount = $20,000,000 - $18,800,000 = $1,200,000</w:t>
      </w:r>
    </w:p>
    <w:tbl>
      <w:tblPr>
        <w:tblStyle w:val="TableGrid"/>
        <w:tblW w:w="0" w:type="auto"/>
        <w:tblInd w:w="720" w:type="dxa"/>
        <w:tblLook w:val="04A0" w:firstRow="1" w:lastRow="0" w:firstColumn="1" w:lastColumn="0" w:noHBand="0" w:noVBand="1"/>
      </w:tblPr>
      <w:tblGrid>
        <w:gridCol w:w="2924"/>
        <w:gridCol w:w="2966"/>
        <w:gridCol w:w="2966"/>
      </w:tblGrid>
      <w:tr w:rsidR="00102FD3" w:rsidTr="00E5539A">
        <w:tc>
          <w:tcPr>
            <w:tcW w:w="3192" w:type="dxa"/>
          </w:tcPr>
          <w:p w:rsidR="00102FD3" w:rsidRDefault="00102FD3" w:rsidP="00E46B08">
            <w:pPr>
              <w:pStyle w:val="ListParagraph"/>
              <w:ind w:left="0"/>
              <w:rPr>
                <w:rFonts w:ascii="Times New Roman" w:eastAsia="Times New Roman" w:hAnsi="Times New Roman" w:cs="Times New Roman"/>
                <w:bCs/>
                <w:sz w:val="24"/>
                <w:szCs w:val="24"/>
              </w:rPr>
            </w:pPr>
          </w:p>
        </w:tc>
        <w:tc>
          <w:tcPr>
            <w:tcW w:w="3192" w:type="dxa"/>
          </w:tcPr>
          <w:p w:rsidR="00102FD3" w:rsidRDefault="00102FD3" w:rsidP="00E46B08">
            <w:pPr>
              <w:pStyle w:val="ListParagraph"/>
              <w:ind w:left="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Dr</w:t>
            </w:r>
          </w:p>
        </w:tc>
        <w:tc>
          <w:tcPr>
            <w:tcW w:w="3192" w:type="dxa"/>
          </w:tcPr>
          <w:p w:rsidR="00102FD3" w:rsidRDefault="00102FD3" w:rsidP="00E46B08">
            <w:pPr>
              <w:pStyle w:val="ListParagraph"/>
              <w:ind w:left="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Cr</w:t>
            </w:r>
          </w:p>
        </w:tc>
      </w:tr>
      <w:tr w:rsidR="00102FD3" w:rsidTr="00E5539A">
        <w:tc>
          <w:tcPr>
            <w:tcW w:w="3192" w:type="dxa"/>
          </w:tcPr>
          <w:p w:rsidR="00102FD3" w:rsidRDefault="00102FD3" w:rsidP="00E46B08">
            <w:pPr>
              <w:pStyle w:val="ListParagraph"/>
              <w:ind w:left="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Cash </w:t>
            </w:r>
          </w:p>
        </w:tc>
        <w:tc>
          <w:tcPr>
            <w:tcW w:w="3192" w:type="dxa"/>
          </w:tcPr>
          <w:p w:rsidR="00102FD3" w:rsidRDefault="00102FD3" w:rsidP="00E46B08">
            <w:pPr>
              <w:pStyle w:val="ListParagraph"/>
              <w:ind w:left="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$19,600,000</w:t>
            </w:r>
          </w:p>
        </w:tc>
        <w:tc>
          <w:tcPr>
            <w:tcW w:w="3192" w:type="dxa"/>
          </w:tcPr>
          <w:p w:rsidR="00102FD3" w:rsidRDefault="00102FD3" w:rsidP="00E46B08">
            <w:pPr>
              <w:pStyle w:val="ListParagraph"/>
              <w:ind w:left="0"/>
              <w:rPr>
                <w:rFonts w:ascii="Times New Roman" w:eastAsia="Times New Roman" w:hAnsi="Times New Roman" w:cs="Times New Roman"/>
                <w:bCs/>
                <w:sz w:val="24"/>
                <w:szCs w:val="24"/>
              </w:rPr>
            </w:pPr>
          </w:p>
        </w:tc>
      </w:tr>
      <w:tr w:rsidR="00102FD3" w:rsidTr="00E5539A">
        <w:tc>
          <w:tcPr>
            <w:tcW w:w="3192" w:type="dxa"/>
          </w:tcPr>
          <w:p w:rsidR="00102FD3" w:rsidRDefault="00102FD3" w:rsidP="00E46B08">
            <w:pPr>
              <w:pStyle w:val="ListParagraph"/>
              <w:ind w:left="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Discount on payable bond</w:t>
            </w:r>
          </w:p>
        </w:tc>
        <w:tc>
          <w:tcPr>
            <w:tcW w:w="3192" w:type="dxa"/>
          </w:tcPr>
          <w:p w:rsidR="00102FD3" w:rsidRDefault="00102FD3" w:rsidP="00E46B08">
            <w:pPr>
              <w:pStyle w:val="ListParagraph"/>
              <w:ind w:left="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$1,200,000</w:t>
            </w:r>
          </w:p>
        </w:tc>
        <w:tc>
          <w:tcPr>
            <w:tcW w:w="3192" w:type="dxa"/>
          </w:tcPr>
          <w:p w:rsidR="00102FD3" w:rsidRDefault="00102FD3" w:rsidP="00E46B08">
            <w:pPr>
              <w:pStyle w:val="ListParagraph"/>
              <w:ind w:left="0"/>
              <w:rPr>
                <w:rFonts w:ascii="Times New Roman" w:eastAsia="Times New Roman" w:hAnsi="Times New Roman" w:cs="Times New Roman"/>
                <w:bCs/>
                <w:sz w:val="24"/>
                <w:szCs w:val="24"/>
              </w:rPr>
            </w:pPr>
          </w:p>
        </w:tc>
      </w:tr>
      <w:tr w:rsidR="00102FD3" w:rsidTr="00E5539A">
        <w:tc>
          <w:tcPr>
            <w:tcW w:w="3192" w:type="dxa"/>
          </w:tcPr>
          <w:p w:rsidR="00102FD3" w:rsidRDefault="00102FD3" w:rsidP="00E46B08">
            <w:pPr>
              <w:pStyle w:val="ListParagraph"/>
              <w:ind w:left="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Bonds payable</w:t>
            </w:r>
          </w:p>
        </w:tc>
        <w:tc>
          <w:tcPr>
            <w:tcW w:w="3192" w:type="dxa"/>
          </w:tcPr>
          <w:p w:rsidR="00102FD3" w:rsidRDefault="00102FD3" w:rsidP="00E46B08">
            <w:pPr>
              <w:pStyle w:val="ListParagraph"/>
              <w:ind w:left="0"/>
              <w:rPr>
                <w:rFonts w:ascii="Times New Roman" w:eastAsia="Times New Roman" w:hAnsi="Times New Roman" w:cs="Times New Roman"/>
                <w:bCs/>
                <w:sz w:val="24"/>
                <w:szCs w:val="24"/>
              </w:rPr>
            </w:pPr>
          </w:p>
        </w:tc>
        <w:tc>
          <w:tcPr>
            <w:tcW w:w="3192" w:type="dxa"/>
          </w:tcPr>
          <w:p w:rsidR="00102FD3" w:rsidRDefault="00102FD3" w:rsidP="00E46B08">
            <w:pPr>
              <w:pStyle w:val="ListParagraph"/>
              <w:ind w:left="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$20,000,000</w:t>
            </w:r>
          </w:p>
        </w:tc>
      </w:tr>
      <w:tr w:rsidR="00102FD3" w:rsidTr="00E5539A">
        <w:tc>
          <w:tcPr>
            <w:tcW w:w="3192" w:type="dxa"/>
          </w:tcPr>
          <w:p w:rsidR="00102FD3" w:rsidRDefault="00102FD3" w:rsidP="00E46B08">
            <w:pPr>
              <w:pStyle w:val="ListParagraph"/>
              <w:ind w:left="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Paid in capital for stock warrants</w:t>
            </w:r>
          </w:p>
        </w:tc>
        <w:tc>
          <w:tcPr>
            <w:tcW w:w="3192" w:type="dxa"/>
          </w:tcPr>
          <w:p w:rsidR="00102FD3" w:rsidRDefault="00102FD3" w:rsidP="00E46B08">
            <w:pPr>
              <w:pStyle w:val="ListParagraph"/>
              <w:ind w:left="0"/>
              <w:rPr>
                <w:rFonts w:ascii="Times New Roman" w:eastAsia="Times New Roman" w:hAnsi="Times New Roman" w:cs="Times New Roman"/>
                <w:bCs/>
                <w:sz w:val="24"/>
                <w:szCs w:val="24"/>
              </w:rPr>
            </w:pPr>
          </w:p>
        </w:tc>
        <w:tc>
          <w:tcPr>
            <w:tcW w:w="3192" w:type="dxa"/>
          </w:tcPr>
          <w:p w:rsidR="00102FD3" w:rsidRDefault="00102FD3" w:rsidP="00E46B08">
            <w:pPr>
              <w:pStyle w:val="ListParagraph"/>
              <w:ind w:left="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$800,000</w:t>
            </w:r>
          </w:p>
        </w:tc>
      </w:tr>
    </w:tbl>
    <w:p w:rsidR="00102FD3" w:rsidRDefault="001340C8" w:rsidP="00781A5A">
      <w:pPr>
        <w:pStyle w:val="ListParagraph"/>
        <w:numPr>
          <w:ilvl w:val="0"/>
          <w:numId w:val="3"/>
        </w:numPr>
        <w:spacing w:after="0"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journal entries </w:t>
      </w:r>
    </w:p>
    <w:tbl>
      <w:tblPr>
        <w:tblStyle w:val="TableGrid"/>
        <w:tblW w:w="0" w:type="auto"/>
        <w:tblInd w:w="720" w:type="dxa"/>
        <w:tblLook w:val="04A0" w:firstRow="1" w:lastRow="0" w:firstColumn="1" w:lastColumn="0" w:noHBand="0" w:noVBand="1"/>
      </w:tblPr>
      <w:tblGrid>
        <w:gridCol w:w="2945"/>
        <w:gridCol w:w="2963"/>
        <w:gridCol w:w="2948"/>
      </w:tblGrid>
      <w:tr w:rsidR="001340C8" w:rsidTr="00E5539A">
        <w:tc>
          <w:tcPr>
            <w:tcW w:w="3192" w:type="dxa"/>
          </w:tcPr>
          <w:p w:rsidR="001340C8" w:rsidRDefault="001340C8" w:rsidP="00E46B08">
            <w:pPr>
              <w:pStyle w:val="ListParagraph"/>
              <w:ind w:left="0"/>
              <w:rPr>
                <w:rFonts w:ascii="Times New Roman" w:eastAsia="Times New Roman" w:hAnsi="Times New Roman" w:cs="Times New Roman"/>
                <w:bCs/>
                <w:sz w:val="24"/>
                <w:szCs w:val="24"/>
              </w:rPr>
            </w:pPr>
          </w:p>
        </w:tc>
        <w:tc>
          <w:tcPr>
            <w:tcW w:w="3192" w:type="dxa"/>
          </w:tcPr>
          <w:p w:rsidR="001340C8" w:rsidRDefault="001340C8" w:rsidP="00E46B08">
            <w:pPr>
              <w:pStyle w:val="ListParagraph"/>
              <w:ind w:left="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Dr</w:t>
            </w:r>
          </w:p>
        </w:tc>
        <w:tc>
          <w:tcPr>
            <w:tcW w:w="3192" w:type="dxa"/>
          </w:tcPr>
          <w:p w:rsidR="001340C8" w:rsidRDefault="001340C8" w:rsidP="00E46B08">
            <w:pPr>
              <w:pStyle w:val="ListParagraph"/>
              <w:ind w:left="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Cr</w:t>
            </w:r>
          </w:p>
        </w:tc>
      </w:tr>
      <w:tr w:rsidR="001340C8" w:rsidTr="00E5539A">
        <w:tc>
          <w:tcPr>
            <w:tcW w:w="3192" w:type="dxa"/>
          </w:tcPr>
          <w:p w:rsidR="001340C8" w:rsidRDefault="001340C8" w:rsidP="00E46B08">
            <w:pPr>
              <w:pStyle w:val="ListParagraph"/>
              <w:ind w:left="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Bonds payable</w:t>
            </w:r>
          </w:p>
        </w:tc>
        <w:tc>
          <w:tcPr>
            <w:tcW w:w="3192" w:type="dxa"/>
          </w:tcPr>
          <w:p w:rsidR="001340C8" w:rsidRDefault="001340C8" w:rsidP="00E46B08">
            <w:pPr>
              <w:pStyle w:val="ListParagraph"/>
              <w:ind w:left="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$10,000,000</w:t>
            </w:r>
          </w:p>
        </w:tc>
        <w:tc>
          <w:tcPr>
            <w:tcW w:w="3192" w:type="dxa"/>
          </w:tcPr>
          <w:p w:rsidR="001340C8" w:rsidRDefault="001340C8" w:rsidP="00E46B08">
            <w:pPr>
              <w:pStyle w:val="ListParagraph"/>
              <w:ind w:left="0"/>
              <w:rPr>
                <w:rFonts w:ascii="Times New Roman" w:eastAsia="Times New Roman" w:hAnsi="Times New Roman" w:cs="Times New Roman"/>
                <w:bCs/>
                <w:sz w:val="24"/>
                <w:szCs w:val="24"/>
              </w:rPr>
            </w:pPr>
          </w:p>
        </w:tc>
      </w:tr>
      <w:tr w:rsidR="001340C8" w:rsidTr="00E5539A">
        <w:tc>
          <w:tcPr>
            <w:tcW w:w="3192" w:type="dxa"/>
          </w:tcPr>
          <w:p w:rsidR="001340C8" w:rsidRDefault="001340C8" w:rsidP="00E46B08">
            <w:pPr>
              <w:pStyle w:val="ListParagraph"/>
              <w:ind w:left="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Debt conversion expense</w:t>
            </w:r>
          </w:p>
        </w:tc>
        <w:tc>
          <w:tcPr>
            <w:tcW w:w="3192" w:type="dxa"/>
          </w:tcPr>
          <w:p w:rsidR="001340C8" w:rsidRDefault="001340C8" w:rsidP="00E46B08">
            <w:pPr>
              <w:pStyle w:val="ListParagraph"/>
              <w:ind w:left="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$75,000</w:t>
            </w:r>
          </w:p>
        </w:tc>
        <w:tc>
          <w:tcPr>
            <w:tcW w:w="3192" w:type="dxa"/>
          </w:tcPr>
          <w:p w:rsidR="001340C8" w:rsidRDefault="001340C8" w:rsidP="00E46B08">
            <w:pPr>
              <w:pStyle w:val="ListParagraph"/>
              <w:ind w:left="0"/>
              <w:rPr>
                <w:rFonts w:ascii="Times New Roman" w:eastAsia="Times New Roman" w:hAnsi="Times New Roman" w:cs="Times New Roman"/>
                <w:bCs/>
                <w:sz w:val="24"/>
                <w:szCs w:val="24"/>
              </w:rPr>
            </w:pPr>
          </w:p>
        </w:tc>
      </w:tr>
      <w:tr w:rsidR="001340C8" w:rsidTr="00E5539A">
        <w:tc>
          <w:tcPr>
            <w:tcW w:w="3192" w:type="dxa"/>
          </w:tcPr>
          <w:p w:rsidR="001340C8" w:rsidRDefault="001340C8" w:rsidP="00E46B08">
            <w:pPr>
              <w:pStyle w:val="ListParagraph"/>
              <w:ind w:left="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Cash </w:t>
            </w:r>
          </w:p>
        </w:tc>
        <w:tc>
          <w:tcPr>
            <w:tcW w:w="3192" w:type="dxa"/>
          </w:tcPr>
          <w:p w:rsidR="001340C8" w:rsidRDefault="001340C8" w:rsidP="00E46B08">
            <w:pPr>
              <w:pStyle w:val="ListParagraph"/>
              <w:ind w:left="0"/>
              <w:rPr>
                <w:rFonts w:ascii="Times New Roman" w:eastAsia="Times New Roman" w:hAnsi="Times New Roman" w:cs="Times New Roman"/>
                <w:bCs/>
                <w:sz w:val="24"/>
                <w:szCs w:val="24"/>
              </w:rPr>
            </w:pPr>
          </w:p>
        </w:tc>
        <w:tc>
          <w:tcPr>
            <w:tcW w:w="3192" w:type="dxa"/>
          </w:tcPr>
          <w:p w:rsidR="001340C8" w:rsidRDefault="001340C8" w:rsidP="00E46B08">
            <w:pPr>
              <w:pStyle w:val="ListParagraph"/>
              <w:ind w:left="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$75,000</w:t>
            </w:r>
          </w:p>
        </w:tc>
      </w:tr>
      <w:tr w:rsidR="001340C8" w:rsidTr="00E5539A">
        <w:tc>
          <w:tcPr>
            <w:tcW w:w="3192" w:type="dxa"/>
          </w:tcPr>
          <w:p w:rsidR="001340C8" w:rsidRDefault="001340C8" w:rsidP="00E46B08">
            <w:pPr>
              <w:pStyle w:val="ListParagraph"/>
              <w:ind w:left="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Common stock</w:t>
            </w:r>
          </w:p>
        </w:tc>
        <w:tc>
          <w:tcPr>
            <w:tcW w:w="3192" w:type="dxa"/>
          </w:tcPr>
          <w:p w:rsidR="001340C8" w:rsidRDefault="001340C8" w:rsidP="00E46B08">
            <w:pPr>
              <w:pStyle w:val="ListParagraph"/>
              <w:ind w:left="0"/>
              <w:rPr>
                <w:rFonts w:ascii="Times New Roman" w:eastAsia="Times New Roman" w:hAnsi="Times New Roman" w:cs="Times New Roman"/>
                <w:bCs/>
                <w:sz w:val="24"/>
                <w:szCs w:val="24"/>
              </w:rPr>
            </w:pPr>
          </w:p>
        </w:tc>
        <w:tc>
          <w:tcPr>
            <w:tcW w:w="3192" w:type="dxa"/>
          </w:tcPr>
          <w:p w:rsidR="001340C8" w:rsidRDefault="001340C8" w:rsidP="00E46B08">
            <w:pPr>
              <w:pStyle w:val="ListParagraph"/>
              <w:ind w:left="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$1,000,000</w:t>
            </w:r>
          </w:p>
        </w:tc>
      </w:tr>
      <w:tr w:rsidR="001340C8" w:rsidTr="00E5539A">
        <w:tc>
          <w:tcPr>
            <w:tcW w:w="3192" w:type="dxa"/>
          </w:tcPr>
          <w:p w:rsidR="001340C8" w:rsidRDefault="00AF52F6" w:rsidP="00E46B08">
            <w:pPr>
              <w:pStyle w:val="ListParagraph"/>
              <w:ind w:left="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Discount on bonds payable </w:t>
            </w:r>
          </w:p>
        </w:tc>
        <w:tc>
          <w:tcPr>
            <w:tcW w:w="3192" w:type="dxa"/>
          </w:tcPr>
          <w:p w:rsidR="001340C8" w:rsidRDefault="001340C8" w:rsidP="00E46B08">
            <w:pPr>
              <w:pStyle w:val="ListParagraph"/>
              <w:ind w:left="0"/>
              <w:rPr>
                <w:rFonts w:ascii="Times New Roman" w:eastAsia="Times New Roman" w:hAnsi="Times New Roman" w:cs="Times New Roman"/>
                <w:bCs/>
                <w:sz w:val="24"/>
                <w:szCs w:val="24"/>
              </w:rPr>
            </w:pPr>
          </w:p>
        </w:tc>
        <w:tc>
          <w:tcPr>
            <w:tcW w:w="3192" w:type="dxa"/>
          </w:tcPr>
          <w:p w:rsidR="001340C8" w:rsidRDefault="00AF52F6" w:rsidP="00E46B08">
            <w:pPr>
              <w:pStyle w:val="ListParagraph"/>
              <w:ind w:left="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$55,000</w:t>
            </w:r>
          </w:p>
        </w:tc>
      </w:tr>
      <w:tr w:rsidR="00AF52F6" w:rsidTr="00E5539A">
        <w:tc>
          <w:tcPr>
            <w:tcW w:w="3192" w:type="dxa"/>
          </w:tcPr>
          <w:p w:rsidR="00AF52F6" w:rsidRDefault="00AF52F6" w:rsidP="00E46B08">
            <w:pPr>
              <w:pStyle w:val="ListParagraph"/>
              <w:ind w:left="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Excess of par paid in capital</w:t>
            </w:r>
          </w:p>
        </w:tc>
        <w:tc>
          <w:tcPr>
            <w:tcW w:w="3192" w:type="dxa"/>
          </w:tcPr>
          <w:p w:rsidR="00AF52F6" w:rsidRDefault="00AF52F6" w:rsidP="00E46B08">
            <w:pPr>
              <w:pStyle w:val="ListParagraph"/>
              <w:ind w:left="0"/>
              <w:rPr>
                <w:rFonts w:ascii="Times New Roman" w:eastAsia="Times New Roman" w:hAnsi="Times New Roman" w:cs="Times New Roman"/>
                <w:bCs/>
                <w:sz w:val="24"/>
                <w:szCs w:val="24"/>
              </w:rPr>
            </w:pPr>
          </w:p>
        </w:tc>
        <w:tc>
          <w:tcPr>
            <w:tcW w:w="3192" w:type="dxa"/>
          </w:tcPr>
          <w:p w:rsidR="00AF52F6" w:rsidRDefault="00AF52F6" w:rsidP="00E46B08">
            <w:pPr>
              <w:pStyle w:val="ListParagraph"/>
              <w:ind w:left="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$8,945,000</w:t>
            </w:r>
          </w:p>
        </w:tc>
      </w:tr>
    </w:tbl>
    <w:p w:rsidR="001340C8" w:rsidRPr="00A71385" w:rsidRDefault="001340C8" w:rsidP="00781A5A">
      <w:pPr>
        <w:pStyle w:val="ListParagraph"/>
        <w:spacing w:after="0" w:line="480" w:lineRule="auto"/>
        <w:rPr>
          <w:rFonts w:ascii="Times New Roman" w:eastAsia="Times New Roman" w:hAnsi="Times New Roman" w:cs="Times New Roman"/>
          <w:bCs/>
          <w:sz w:val="24"/>
          <w:szCs w:val="24"/>
        </w:rPr>
      </w:pPr>
    </w:p>
    <w:p w:rsidR="006A53E4" w:rsidRDefault="00B24F06" w:rsidP="00781A5A">
      <w:pPr>
        <w:spacing w:after="0" w:line="480" w:lineRule="auto"/>
        <w:rPr>
          <w:rFonts w:ascii="Times New Roman" w:eastAsia="Times New Roman" w:hAnsi="Times New Roman" w:cs="Times New Roman"/>
          <w:b/>
          <w:bCs/>
          <w:sz w:val="24"/>
          <w:szCs w:val="24"/>
          <w:u w:val="single"/>
        </w:rPr>
      </w:pPr>
      <w:r w:rsidRPr="00190C59">
        <w:rPr>
          <w:rFonts w:ascii="Times New Roman" w:eastAsia="Times New Roman" w:hAnsi="Times New Roman" w:cs="Times New Roman"/>
          <w:b/>
          <w:bCs/>
          <w:sz w:val="24"/>
          <w:szCs w:val="24"/>
          <w:u w:val="single"/>
        </w:rPr>
        <w:t>E16-2 (L01)</w:t>
      </w:r>
    </w:p>
    <w:p w:rsidR="00AD2F99" w:rsidRDefault="00AD2F99" w:rsidP="00781A5A">
      <w:pPr>
        <w:pStyle w:val="ListParagraph"/>
        <w:numPr>
          <w:ilvl w:val="0"/>
          <w:numId w:val="4"/>
        </w:numPr>
        <w:spacing w:after="0"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interest payable  = $200,000 * 2/6 = $66,667</w:t>
      </w:r>
    </w:p>
    <w:p w:rsidR="00AD2F99" w:rsidRDefault="00AD2F99" w:rsidP="00781A5A">
      <w:pPr>
        <w:pStyle w:val="ListParagraph"/>
        <w:spacing w:after="0"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Interest expense = $200,000 * 4/6 = $133,333 + amortized discount</w:t>
      </w:r>
    </w:p>
    <w:p w:rsidR="00AD2F99" w:rsidRDefault="00AD2F99" w:rsidP="00781A5A">
      <w:pPr>
        <w:pStyle w:val="ListParagraph"/>
        <w:spacing w:after="0"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Cash = ($4,000,000 * 10%)/2</w:t>
      </w:r>
    </w:p>
    <w:p w:rsidR="00C56FBC" w:rsidRPr="00AD2F99" w:rsidRDefault="00AD2F99" w:rsidP="00781A5A">
      <w:pPr>
        <w:pStyle w:val="ListParagraph"/>
        <w:spacing w:after="0" w:line="480" w:lineRule="auto"/>
        <w:rPr>
          <w:rFonts w:ascii="Times New Roman" w:eastAsia="Times New Roman" w:hAnsi="Times New Roman" w:cs="Times New Roman"/>
          <w:bCs/>
          <w:sz w:val="24"/>
          <w:szCs w:val="24"/>
        </w:rPr>
      </w:pPr>
      <w:r w:rsidRPr="00AD2F99">
        <w:rPr>
          <w:rFonts w:ascii="Times New Roman" w:eastAsia="Times New Roman" w:hAnsi="Times New Roman" w:cs="Times New Roman"/>
          <w:bCs/>
          <w:sz w:val="24"/>
          <w:szCs w:val="24"/>
        </w:rPr>
        <w:t>Bond par value = $4,000,000</w:t>
      </w:r>
    </w:p>
    <w:p w:rsidR="00AD2F99" w:rsidRDefault="00AD2F99" w:rsidP="00781A5A">
      <w:pPr>
        <w:pStyle w:val="ListParagraph"/>
        <w:spacing w:after="0"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Bond purchase price = $3,920,000</w:t>
      </w:r>
    </w:p>
    <w:p w:rsidR="00AD2F99" w:rsidRDefault="00AD2F99" w:rsidP="00781A5A">
      <w:pPr>
        <w:pStyle w:val="ListParagraph"/>
        <w:spacing w:after="0"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Discount on bond payable = $4,000,000 - $3,920,000 = $80,000</w:t>
      </w:r>
    </w:p>
    <w:p w:rsidR="00AD2F99" w:rsidRDefault="00AD2F99" w:rsidP="00781A5A">
      <w:pPr>
        <w:pStyle w:val="ListParagraph"/>
        <w:spacing w:after="0"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Months remaining are 118</w:t>
      </w:r>
    </w:p>
    <w:p w:rsidR="00AD2F99" w:rsidRDefault="00AD2F99" w:rsidP="00781A5A">
      <w:pPr>
        <w:pStyle w:val="ListParagraph"/>
        <w:spacing w:after="0"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Monthly discount allocated = $80,000/118 = $678</w:t>
      </w:r>
    </w:p>
    <w:p w:rsidR="00AD2F99" w:rsidRDefault="00AD2F99" w:rsidP="00781A5A">
      <w:pPr>
        <w:pStyle w:val="ListParagraph"/>
        <w:spacing w:after="0"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Thus, amortized discount = $678 * 4 = $2,712</w:t>
      </w:r>
    </w:p>
    <w:tbl>
      <w:tblPr>
        <w:tblStyle w:val="TableGrid"/>
        <w:tblW w:w="0" w:type="auto"/>
        <w:tblInd w:w="720" w:type="dxa"/>
        <w:tblLook w:val="04A0" w:firstRow="1" w:lastRow="0" w:firstColumn="1" w:lastColumn="0" w:noHBand="0" w:noVBand="1"/>
      </w:tblPr>
      <w:tblGrid>
        <w:gridCol w:w="2950"/>
        <w:gridCol w:w="2953"/>
        <w:gridCol w:w="2953"/>
      </w:tblGrid>
      <w:tr w:rsidR="00AD2F99" w:rsidTr="008E5B40">
        <w:tc>
          <w:tcPr>
            <w:tcW w:w="2950" w:type="dxa"/>
          </w:tcPr>
          <w:p w:rsidR="00AD2F99" w:rsidRDefault="00AD2F99" w:rsidP="00E46B08">
            <w:pPr>
              <w:pStyle w:val="ListParagraph"/>
              <w:ind w:left="0"/>
              <w:rPr>
                <w:rFonts w:ascii="Times New Roman" w:eastAsia="Times New Roman" w:hAnsi="Times New Roman" w:cs="Times New Roman"/>
                <w:bCs/>
                <w:sz w:val="24"/>
                <w:szCs w:val="24"/>
              </w:rPr>
            </w:pPr>
          </w:p>
        </w:tc>
        <w:tc>
          <w:tcPr>
            <w:tcW w:w="2953" w:type="dxa"/>
          </w:tcPr>
          <w:p w:rsidR="00AD2F99" w:rsidRDefault="00AD2F99" w:rsidP="00E46B08">
            <w:pPr>
              <w:pStyle w:val="ListParagraph"/>
              <w:ind w:left="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Dr</w:t>
            </w:r>
          </w:p>
        </w:tc>
        <w:tc>
          <w:tcPr>
            <w:tcW w:w="2953" w:type="dxa"/>
          </w:tcPr>
          <w:p w:rsidR="00AD2F99" w:rsidRDefault="00AD2F99" w:rsidP="00E46B08">
            <w:pPr>
              <w:pStyle w:val="ListParagraph"/>
              <w:ind w:left="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Cr</w:t>
            </w:r>
          </w:p>
        </w:tc>
      </w:tr>
      <w:tr w:rsidR="00AD2F99" w:rsidTr="008E5B40">
        <w:tc>
          <w:tcPr>
            <w:tcW w:w="2950" w:type="dxa"/>
          </w:tcPr>
          <w:p w:rsidR="00AD2F99" w:rsidRDefault="00AD2F99" w:rsidP="00E46B08">
            <w:pPr>
              <w:pStyle w:val="ListParagraph"/>
              <w:ind w:left="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Interest payable </w:t>
            </w:r>
          </w:p>
        </w:tc>
        <w:tc>
          <w:tcPr>
            <w:tcW w:w="2953" w:type="dxa"/>
          </w:tcPr>
          <w:p w:rsidR="00AD2F99" w:rsidRDefault="00AD2F99" w:rsidP="00E46B08">
            <w:pPr>
              <w:pStyle w:val="ListParagraph"/>
              <w:ind w:left="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$66,667</w:t>
            </w:r>
          </w:p>
        </w:tc>
        <w:tc>
          <w:tcPr>
            <w:tcW w:w="2953" w:type="dxa"/>
          </w:tcPr>
          <w:p w:rsidR="00AD2F99" w:rsidRDefault="00AD2F99" w:rsidP="00E46B08">
            <w:pPr>
              <w:pStyle w:val="ListParagraph"/>
              <w:ind w:left="0"/>
              <w:rPr>
                <w:rFonts w:ascii="Times New Roman" w:eastAsia="Times New Roman" w:hAnsi="Times New Roman" w:cs="Times New Roman"/>
                <w:bCs/>
                <w:sz w:val="24"/>
                <w:szCs w:val="24"/>
              </w:rPr>
            </w:pPr>
          </w:p>
        </w:tc>
      </w:tr>
      <w:tr w:rsidR="00AD2F99" w:rsidTr="008E5B40">
        <w:tc>
          <w:tcPr>
            <w:tcW w:w="2950" w:type="dxa"/>
          </w:tcPr>
          <w:p w:rsidR="00AD2F99" w:rsidRDefault="00AD2F99" w:rsidP="00E46B08">
            <w:pPr>
              <w:pStyle w:val="ListParagraph"/>
              <w:ind w:left="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Interest expense</w:t>
            </w:r>
          </w:p>
        </w:tc>
        <w:tc>
          <w:tcPr>
            <w:tcW w:w="2953" w:type="dxa"/>
          </w:tcPr>
          <w:p w:rsidR="00AD2F99" w:rsidRDefault="00AD2F99" w:rsidP="00E46B08">
            <w:pPr>
              <w:pStyle w:val="ListParagraph"/>
              <w:ind w:left="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$136,045</w:t>
            </w:r>
          </w:p>
        </w:tc>
        <w:tc>
          <w:tcPr>
            <w:tcW w:w="2953" w:type="dxa"/>
          </w:tcPr>
          <w:p w:rsidR="00AD2F99" w:rsidRDefault="00AD2F99" w:rsidP="00E46B08">
            <w:pPr>
              <w:pStyle w:val="ListParagraph"/>
              <w:ind w:left="0"/>
              <w:rPr>
                <w:rFonts w:ascii="Times New Roman" w:eastAsia="Times New Roman" w:hAnsi="Times New Roman" w:cs="Times New Roman"/>
                <w:bCs/>
                <w:sz w:val="24"/>
                <w:szCs w:val="24"/>
              </w:rPr>
            </w:pPr>
          </w:p>
        </w:tc>
      </w:tr>
      <w:tr w:rsidR="00AD2F99" w:rsidTr="008E5B40">
        <w:tc>
          <w:tcPr>
            <w:tcW w:w="2950" w:type="dxa"/>
          </w:tcPr>
          <w:p w:rsidR="00AD2F99" w:rsidRDefault="00AD2F99" w:rsidP="00E46B08">
            <w:pPr>
              <w:pStyle w:val="ListParagraph"/>
              <w:ind w:left="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Cash </w:t>
            </w:r>
          </w:p>
        </w:tc>
        <w:tc>
          <w:tcPr>
            <w:tcW w:w="2953" w:type="dxa"/>
          </w:tcPr>
          <w:p w:rsidR="00AD2F99" w:rsidRDefault="00AD2F99" w:rsidP="00E46B08">
            <w:pPr>
              <w:pStyle w:val="ListParagraph"/>
              <w:ind w:left="0"/>
              <w:rPr>
                <w:rFonts w:ascii="Times New Roman" w:eastAsia="Times New Roman" w:hAnsi="Times New Roman" w:cs="Times New Roman"/>
                <w:bCs/>
                <w:sz w:val="24"/>
                <w:szCs w:val="24"/>
              </w:rPr>
            </w:pPr>
          </w:p>
        </w:tc>
        <w:tc>
          <w:tcPr>
            <w:tcW w:w="2953" w:type="dxa"/>
          </w:tcPr>
          <w:p w:rsidR="00AD2F99" w:rsidRDefault="00AD2F99" w:rsidP="00E46B08">
            <w:pPr>
              <w:pStyle w:val="ListParagraph"/>
              <w:ind w:left="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$200,000</w:t>
            </w:r>
          </w:p>
        </w:tc>
      </w:tr>
      <w:tr w:rsidR="00AD2F99" w:rsidTr="008E5B40">
        <w:tc>
          <w:tcPr>
            <w:tcW w:w="2950" w:type="dxa"/>
          </w:tcPr>
          <w:p w:rsidR="00AD2F99" w:rsidRDefault="00AD2F99" w:rsidP="00E46B08">
            <w:pPr>
              <w:pStyle w:val="ListParagraph"/>
              <w:ind w:left="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Discount on payable bond</w:t>
            </w:r>
          </w:p>
        </w:tc>
        <w:tc>
          <w:tcPr>
            <w:tcW w:w="2953" w:type="dxa"/>
          </w:tcPr>
          <w:p w:rsidR="00AD2F99" w:rsidRDefault="00AD2F99" w:rsidP="00E46B08">
            <w:pPr>
              <w:pStyle w:val="ListParagraph"/>
              <w:ind w:left="0"/>
              <w:rPr>
                <w:rFonts w:ascii="Times New Roman" w:eastAsia="Times New Roman" w:hAnsi="Times New Roman" w:cs="Times New Roman"/>
                <w:bCs/>
                <w:sz w:val="24"/>
                <w:szCs w:val="24"/>
              </w:rPr>
            </w:pPr>
          </w:p>
        </w:tc>
        <w:tc>
          <w:tcPr>
            <w:tcW w:w="2953" w:type="dxa"/>
          </w:tcPr>
          <w:p w:rsidR="00AD2F99" w:rsidRDefault="00AD2F99" w:rsidP="00E46B08">
            <w:pPr>
              <w:pStyle w:val="ListParagraph"/>
              <w:ind w:left="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$2,712</w:t>
            </w:r>
          </w:p>
        </w:tc>
      </w:tr>
    </w:tbl>
    <w:p w:rsidR="00166218" w:rsidRDefault="00166218" w:rsidP="00781A5A">
      <w:pPr>
        <w:pStyle w:val="ListParagraph"/>
        <w:numPr>
          <w:ilvl w:val="0"/>
          <w:numId w:val="4"/>
        </w:numPr>
        <w:spacing w:after="0"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Common stock = $20 * 30,000 = $600,000</w:t>
      </w:r>
    </w:p>
    <w:p w:rsidR="00166218" w:rsidRPr="00166218" w:rsidRDefault="00166218" w:rsidP="00781A5A">
      <w:pPr>
        <w:pStyle w:val="ListParagraph"/>
        <w:spacing w:after="0"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Discount</w:t>
      </w:r>
      <w:r w:rsidR="00992960">
        <w:rPr>
          <w:rFonts w:ascii="Times New Roman" w:eastAsia="Times New Roman" w:hAnsi="Times New Roman" w:cs="Times New Roman"/>
          <w:bCs/>
          <w:sz w:val="24"/>
          <w:szCs w:val="24"/>
        </w:rPr>
        <w:t xml:space="preserve"> of bonds payable = $80,000 * 3/8 = $30,000</w:t>
      </w:r>
    </w:p>
    <w:p w:rsidR="00992960" w:rsidRDefault="00992960" w:rsidP="00781A5A">
      <w:pPr>
        <w:pStyle w:val="ListParagraph"/>
        <w:spacing w:after="0"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Amortized discount = ($30,000/118) * 10 = $2,542 </w:t>
      </w:r>
    </w:p>
    <w:p w:rsidR="00992960" w:rsidRDefault="00992960" w:rsidP="00781A5A">
      <w:pPr>
        <w:pStyle w:val="ListParagraph"/>
        <w:spacing w:after="0"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Unamortized bond = $30,000 - $2,542 = $27,458</w:t>
      </w:r>
    </w:p>
    <w:p w:rsidR="00992960" w:rsidRPr="00992960" w:rsidRDefault="00992960" w:rsidP="00781A5A">
      <w:pPr>
        <w:pStyle w:val="BodyLarge"/>
        <w:tabs>
          <w:tab w:val="left" w:pos="600"/>
          <w:tab w:val="left" w:pos="1080"/>
          <w:tab w:val="left" w:pos="1560"/>
          <w:tab w:val="right" w:leader="dot" w:pos="6840"/>
          <w:tab w:val="right" w:pos="8520"/>
          <w:tab w:val="right" w:pos="10037"/>
        </w:tabs>
        <w:spacing w:line="480" w:lineRule="auto"/>
        <w:jc w:val="both"/>
        <w:rPr>
          <w:rFonts w:ascii="Times New Roman" w:hAnsi="Times New Roman"/>
          <w:b w:val="0"/>
          <w:sz w:val="24"/>
          <w:szCs w:val="24"/>
        </w:rPr>
      </w:pPr>
      <w:r>
        <w:rPr>
          <w:rFonts w:ascii="Times New Roman" w:hAnsi="Times New Roman"/>
          <w:b w:val="0"/>
          <w:bCs/>
          <w:sz w:val="24"/>
          <w:szCs w:val="24"/>
        </w:rPr>
        <w:tab/>
      </w:r>
      <w:r w:rsidRPr="00992960">
        <w:rPr>
          <w:rFonts w:ascii="Times New Roman" w:hAnsi="Times New Roman"/>
          <w:b w:val="0"/>
          <w:bCs/>
          <w:sz w:val="24"/>
          <w:szCs w:val="24"/>
        </w:rPr>
        <w:t>Paid in capital</w:t>
      </w:r>
      <w:r>
        <w:rPr>
          <w:rFonts w:ascii="Times New Roman" w:hAnsi="Times New Roman"/>
          <w:bCs/>
          <w:sz w:val="24"/>
          <w:szCs w:val="24"/>
        </w:rPr>
        <w:t xml:space="preserve"> = </w:t>
      </w:r>
      <w:r w:rsidRPr="00177EFB">
        <w:rPr>
          <w:rFonts w:ascii="Times New Roman" w:hAnsi="Times New Roman"/>
          <w:b w:val="0"/>
          <w:sz w:val="24"/>
          <w:szCs w:val="24"/>
        </w:rPr>
        <w:t>($1,500,000 – $27,458) – $600,000</w:t>
      </w:r>
      <w:r>
        <w:rPr>
          <w:rFonts w:ascii="Times New Roman" w:hAnsi="Times New Roman"/>
          <w:b w:val="0"/>
          <w:sz w:val="24"/>
          <w:szCs w:val="24"/>
        </w:rPr>
        <w:t xml:space="preserve"> = $872542</w:t>
      </w:r>
    </w:p>
    <w:tbl>
      <w:tblPr>
        <w:tblStyle w:val="TableGrid"/>
        <w:tblW w:w="0" w:type="auto"/>
        <w:tblInd w:w="720" w:type="dxa"/>
        <w:tblLook w:val="04A0" w:firstRow="1" w:lastRow="0" w:firstColumn="1" w:lastColumn="0" w:noHBand="0" w:noVBand="1"/>
      </w:tblPr>
      <w:tblGrid>
        <w:gridCol w:w="2950"/>
        <w:gridCol w:w="2953"/>
        <w:gridCol w:w="2953"/>
      </w:tblGrid>
      <w:tr w:rsidR="00992960" w:rsidTr="00E5539A">
        <w:tc>
          <w:tcPr>
            <w:tcW w:w="2950" w:type="dxa"/>
          </w:tcPr>
          <w:p w:rsidR="00992960" w:rsidRDefault="00992960" w:rsidP="00E46B08">
            <w:pPr>
              <w:pStyle w:val="ListParagraph"/>
              <w:ind w:left="0"/>
              <w:rPr>
                <w:rFonts w:ascii="Times New Roman" w:eastAsia="Times New Roman" w:hAnsi="Times New Roman" w:cs="Times New Roman"/>
                <w:bCs/>
                <w:sz w:val="24"/>
                <w:szCs w:val="24"/>
              </w:rPr>
            </w:pPr>
          </w:p>
        </w:tc>
        <w:tc>
          <w:tcPr>
            <w:tcW w:w="2953" w:type="dxa"/>
          </w:tcPr>
          <w:p w:rsidR="00992960" w:rsidRDefault="00992960" w:rsidP="00E46B08">
            <w:pPr>
              <w:pStyle w:val="ListParagraph"/>
              <w:ind w:left="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Dr</w:t>
            </w:r>
          </w:p>
        </w:tc>
        <w:tc>
          <w:tcPr>
            <w:tcW w:w="2953" w:type="dxa"/>
          </w:tcPr>
          <w:p w:rsidR="00992960" w:rsidRDefault="00992960" w:rsidP="00E46B08">
            <w:pPr>
              <w:pStyle w:val="ListParagraph"/>
              <w:ind w:left="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Cr</w:t>
            </w:r>
          </w:p>
        </w:tc>
      </w:tr>
      <w:tr w:rsidR="00992960" w:rsidTr="00E5539A">
        <w:tc>
          <w:tcPr>
            <w:tcW w:w="2950" w:type="dxa"/>
          </w:tcPr>
          <w:p w:rsidR="00992960" w:rsidRDefault="00166218" w:rsidP="00E46B08">
            <w:pPr>
              <w:pStyle w:val="ListParagraph"/>
              <w:ind w:left="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Bonds payable</w:t>
            </w:r>
          </w:p>
        </w:tc>
        <w:tc>
          <w:tcPr>
            <w:tcW w:w="2953" w:type="dxa"/>
          </w:tcPr>
          <w:p w:rsidR="00992960" w:rsidRDefault="00166218" w:rsidP="00E46B08">
            <w:pPr>
              <w:pStyle w:val="ListParagraph"/>
              <w:ind w:left="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$1,500,000</w:t>
            </w:r>
          </w:p>
        </w:tc>
        <w:tc>
          <w:tcPr>
            <w:tcW w:w="2953" w:type="dxa"/>
          </w:tcPr>
          <w:p w:rsidR="00992960" w:rsidRDefault="00992960" w:rsidP="00E46B08">
            <w:pPr>
              <w:pStyle w:val="ListParagraph"/>
              <w:ind w:left="0"/>
              <w:rPr>
                <w:rFonts w:ascii="Times New Roman" w:eastAsia="Times New Roman" w:hAnsi="Times New Roman" w:cs="Times New Roman"/>
                <w:bCs/>
                <w:sz w:val="24"/>
                <w:szCs w:val="24"/>
              </w:rPr>
            </w:pPr>
          </w:p>
        </w:tc>
      </w:tr>
      <w:tr w:rsidR="00166218" w:rsidTr="00E5539A">
        <w:tc>
          <w:tcPr>
            <w:tcW w:w="2950" w:type="dxa"/>
          </w:tcPr>
          <w:p w:rsidR="00166218" w:rsidRDefault="00166218" w:rsidP="00E46B08">
            <w:pPr>
              <w:pStyle w:val="ListParagraph"/>
              <w:ind w:left="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Common stock</w:t>
            </w:r>
          </w:p>
        </w:tc>
        <w:tc>
          <w:tcPr>
            <w:tcW w:w="2953" w:type="dxa"/>
          </w:tcPr>
          <w:p w:rsidR="00166218" w:rsidRDefault="00166218" w:rsidP="00E46B08">
            <w:pPr>
              <w:pStyle w:val="ListParagraph"/>
              <w:ind w:left="0"/>
              <w:rPr>
                <w:rFonts w:ascii="Times New Roman" w:eastAsia="Times New Roman" w:hAnsi="Times New Roman" w:cs="Times New Roman"/>
                <w:bCs/>
                <w:sz w:val="24"/>
                <w:szCs w:val="24"/>
              </w:rPr>
            </w:pPr>
          </w:p>
        </w:tc>
        <w:tc>
          <w:tcPr>
            <w:tcW w:w="2953" w:type="dxa"/>
          </w:tcPr>
          <w:p w:rsidR="00166218" w:rsidRDefault="00166218" w:rsidP="00E46B08">
            <w:pPr>
              <w:pStyle w:val="ListParagraph"/>
              <w:ind w:left="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$600,000</w:t>
            </w:r>
          </w:p>
        </w:tc>
      </w:tr>
      <w:tr w:rsidR="00166218" w:rsidTr="00E5539A">
        <w:tc>
          <w:tcPr>
            <w:tcW w:w="2950" w:type="dxa"/>
          </w:tcPr>
          <w:p w:rsidR="00166218" w:rsidRDefault="00166218" w:rsidP="00E46B08">
            <w:pPr>
              <w:pStyle w:val="ListParagraph"/>
              <w:ind w:left="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Paid in capital</w:t>
            </w:r>
          </w:p>
        </w:tc>
        <w:tc>
          <w:tcPr>
            <w:tcW w:w="2953" w:type="dxa"/>
          </w:tcPr>
          <w:p w:rsidR="00166218" w:rsidRDefault="00166218" w:rsidP="00E46B08">
            <w:pPr>
              <w:pStyle w:val="ListParagraph"/>
              <w:ind w:left="0"/>
              <w:rPr>
                <w:rFonts w:ascii="Times New Roman" w:eastAsia="Times New Roman" w:hAnsi="Times New Roman" w:cs="Times New Roman"/>
                <w:bCs/>
                <w:sz w:val="24"/>
                <w:szCs w:val="24"/>
              </w:rPr>
            </w:pPr>
          </w:p>
        </w:tc>
        <w:tc>
          <w:tcPr>
            <w:tcW w:w="2953" w:type="dxa"/>
          </w:tcPr>
          <w:p w:rsidR="00166218" w:rsidRDefault="00166218" w:rsidP="00E46B08">
            <w:pPr>
              <w:pStyle w:val="ListParagraph"/>
              <w:ind w:left="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$872,542</w:t>
            </w:r>
          </w:p>
        </w:tc>
      </w:tr>
      <w:tr w:rsidR="00992960" w:rsidTr="00E5539A">
        <w:tc>
          <w:tcPr>
            <w:tcW w:w="2950" w:type="dxa"/>
          </w:tcPr>
          <w:p w:rsidR="00992960" w:rsidRDefault="00166218" w:rsidP="00E46B08">
            <w:pPr>
              <w:pStyle w:val="ListParagraph"/>
              <w:ind w:left="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Discount on bonds payable</w:t>
            </w:r>
          </w:p>
        </w:tc>
        <w:tc>
          <w:tcPr>
            <w:tcW w:w="2953" w:type="dxa"/>
          </w:tcPr>
          <w:p w:rsidR="00992960" w:rsidRDefault="00992960" w:rsidP="00E46B08">
            <w:pPr>
              <w:pStyle w:val="ListParagraph"/>
              <w:ind w:left="0"/>
              <w:rPr>
                <w:rFonts w:ascii="Times New Roman" w:eastAsia="Times New Roman" w:hAnsi="Times New Roman" w:cs="Times New Roman"/>
                <w:bCs/>
                <w:sz w:val="24"/>
                <w:szCs w:val="24"/>
              </w:rPr>
            </w:pPr>
          </w:p>
        </w:tc>
        <w:tc>
          <w:tcPr>
            <w:tcW w:w="2953" w:type="dxa"/>
          </w:tcPr>
          <w:p w:rsidR="00992960" w:rsidRDefault="00166218" w:rsidP="00E46B08">
            <w:pPr>
              <w:pStyle w:val="ListParagraph"/>
              <w:ind w:left="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$27,458</w:t>
            </w:r>
          </w:p>
        </w:tc>
      </w:tr>
    </w:tbl>
    <w:p w:rsidR="00B24F06" w:rsidRDefault="00B24F06" w:rsidP="00781A5A">
      <w:pPr>
        <w:spacing w:after="0" w:line="480" w:lineRule="auto"/>
        <w:rPr>
          <w:rFonts w:ascii="Times New Roman" w:eastAsia="Times New Roman" w:hAnsi="Times New Roman" w:cs="Times New Roman"/>
          <w:b/>
          <w:bCs/>
          <w:sz w:val="24"/>
          <w:szCs w:val="24"/>
          <w:u w:val="single"/>
        </w:rPr>
      </w:pPr>
      <w:r w:rsidRPr="00190C59">
        <w:rPr>
          <w:rFonts w:ascii="Times New Roman" w:eastAsia="Times New Roman" w:hAnsi="Times New Roman" w:cs="Times New Roman"/>
          <w:b/>
          <w:bCs/>
          <w:sz w:val="24"/>
          <w:szCs w:val="24"/>
          <w:u w:val="single"/>
        </w:rPr>
        <w:t>E16-3 (L01)</w:t>
      </w:r>
    </w:p>
    <w:p w:rsidR="00F7261D" w:rsidRDefault="00FF6FB9" w:rsidP="00781A5A">
      <w:pPr>
        <w:spacing w:after="0" w:line="480" w:lineRule="auto"/>
        <w:rPr>
          <w:rFonts w:ascii="Times New Roman" w:hAnsi="Times New Roman" w:cs="Times New Roman"/>
          <w:sz w:val="24"/>
          <w:szCs w:val="24"/>
        </w:rPr>
      </w:pPr>
      <w:r>
        <w:rPr>
          <w:rFonts w:ascii="Times New Roman" w:hAnsi="Times New Roman" w:cs="Times New Roman"/>
          <w:sz w:val="24"/>
          <w:szCs w:val="24"/>
        </w:rPr>
        <w:t>Preferred stock = $50*500*20 = $500,000</w:t>
      </w:r>
    </w:p>
    <w:tbl>
      <w:tblPr>
        <w:tblStyle w:val="TableGrid"/>
        <w:tblW w:w="0" w:type="auto"/>
        <w:tblInd w:w="720" w:type="dxa"/>
        <w:tblLook w:val="04A0" w:firstRow="1" w:lastRow="0" w:firstColumn="1" w:lastColumn="0" w:noHBand="0" w:noVBand="1"/>
      </w:tblPr>
      <w:tblGrid>
        <w:gridCol w:w="2950"/>
        <w:gridCol w:w="2953"/>
        <w:gridCol w:w="2953"/>
      </w:tblGrid>
      <w:tr w:rsidR="00FF6FB9" w:rsidTr="00E5539A">
        <w:tc>
          <w:tcPr>
            <w:tcW w:w="2950" w:type="dxa"/>
          </w:tcPr>
          <w:p w:rsidR="00FF6FB9" w:rsidRDefault="00FF6FB9" w:rsidP="00E46B08">
            <w:pPr>
              <w:pStyle w:val="ListParagraph"/>
              <w:ind w:left="0"/>
              <w:rPr>
                <w:rFonts w:ascii="Times New Roman" w:eastAsia="Times New Roman" w:hAnsi="Times New Roman" w:cs="Times New Roman"/>
                <w:bCs/>
                <w:sz w:val="24"/>
                <w:szCs w:val="24"/>
              </w:rPr>
            </w:pPr>
          </w:p>
        </w:tc>
        <w:tc>
          <w:tcPr>
            <w:tcW w:w="2953" w:type="dxa"/>
          </w:tcPr>
          <w:p w:rsidR="00FF6FB9" w:rsidRDefault="00FF6FB9" w:rsidP="00E46B08">
            <w:pPr>
              <w:pStyle w:val="ListParagraph"/>
              <w:ind w:left="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Dr</w:t>
            </w:r>
          </w:p>
        </w:tc>
        <w:tc>
          <w:tcPr>
            <w:tcW w:w="2953" w:type="dxa"/>
          </w:tcPr>
          <w:p w:rsidR="00FF6FB9" w:rsidRDefault="00FF6FB9" w:rsidP="00E46B08">
            <w:pPr>
              <w:pStyle w:val="ListParagraph"/>
              <w:ind w:left="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Cr</w:t>
            </w:r>
          </w:p>
        </w:tc>
      </w:tr>
      <w:tr w:rsidR="00FF6FB9" w:rsidTr="00E5539A">
        <w:tc>
          <w:tcPr>
            <w:tcW w:w="2950" w:type="dxa"/>
          </w:tcPr>
          <w:p w:rsidR="00FF6FB9" w:rsidRDefault="00981366" w:rsidP="00E46B08">
            <w:pPr>
              <w:pStyle w:val="ListParagraph"/>
              <w:ind w:left="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Bonds payable</w:t>
            </w:r>
          </w:p>
        </w:tc>
        <w:tc>
          <w:tcPr>
            <w:tcW w:w="2953" w:type="dxa"/>
          </w:tcPr>
          <w:p w:rsidR="00FF6FB9" w:rsidRDefault="00981366" w:rsidP="00E46B08">
            <w:pPr>
              <w:pStyle w:val="ListParagraph"/>
              <w:ind w:left="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$500,000</w:t>
            </w:r>
          </w:p>
        </w:tc>
        <w:tc>
          <w:tcPr>
            <w:tcW w:w="2953" w:type="dxa"/>
          </w:tcPr>
          <w:p w:rsidR="00FF6FB9" w:rsidRDefault="00FF6FB9" w:rsidP="00E46B08">
            <w:pPr>
              <w:pStyle w:val="ListParagraph"/>
              <w:ind w:left="0"/>
              <w:rPr>
                <w:rFonts w:ascii="Times New Roman" w:eastAsia="Times New Roman" w:hAnsi="Times New Roman" w:cs="Times New Roman"/>
                <w:bCs/>
                <w:sz w:val="24"/>
                <w:szCs w:val="24"/>
              </w:rPr>
            </w:pPr>
          </w:p>
        </w:tc>
      </w:tr>
      <w:tr w:rsidR="00FF6FB9" w:rsidTr="00E5539A">
        <w:tc>
          <w:tcPr>
            <w:tcW w:w="2950" w:type="dxa"/>
          </w:tcPr>
          <w:p w:rsidR="00FF6FB9" w:rsidRDefault="00981366" w:rsidP="00E46B08">
            <w:pPr>
              <w:pStyle w:val="ListParagraph"/>
              <w:ind w:left="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Premium on bonds payable</w:t>
            </w:r>
          </w:p>
        </w:tc>
        <w:tc>
          <w:tcPr>
            <w:tcW w:w="2953" w:type="dxa"/>
          </w:tcPr>
          <w:p w:rsidR="00FF6FB9" w:rsidRDefault="00981366" w:rsidP="00E46B08">
            <w:pPr>
              <w:pStyle w:val="ListParagraph"/>
              <w:ind w:left="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$7,500</w:t>
            </w:r>
          </w:p>
        </w:tc>
        <w:tc>
          <w:tcPr>
            <w:tcW w:w="2953" w:type="dxa"/>
          </w:tcPr>
          <w:p w:rsidR="00FF6FB9" w:rsidRDefault="00FF6FB9" w:rsidP="00E46B08">
            <w:pPr>
              <w:pStyle w:val="ListParagraph"/>
              <w:ind w:left="0"/>
              <w:rPr>
                <w:rFonts w:ascii="Times New Roman" w:eastAsia="Times New Roman" w:hAnsi="Times New Roman" w:cs="Times New Roman"/>
                <w:bCs/>
                <w:sz w:val="24"/>
                <w:szCs w:val="24"/>
              </w:rPr>
            </w:pPr>
          </w:p>
        </w:tc>
      </w:tr>
      <w:tr w:rsidR="00FF6FB9" w:rsidTr="00E5539A">
        <w:tc>
          <w:tcPr>
            <w:tcW w:w="2950" w:type="dxa"/>
          </w:tcPr>
          <w:p w:rsidR="00FF6FB9" w:rsidRDefault="00981366" w:rsidP="00E46B08">
            <w:pPr>
              <w:pStyle w:val="ListParagraph"/>
              <w:ind w:left="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Preferred stock</w:t>
            </w:r>
          </w:p>
        </w:tc>
        <w:tc>
          <w:tcPr>
            <w:tcW w:w="2953" w:type="dxa"/>
          </w:tcPr>
          <w:p w:rsidR="00FF6FB9" w:rsidRDefault="00FF6FB9" w:rsidP="00E46B08">
            <w:pPr>
              <w:pStyle w:val="ListParagraph"/>
              <w:ind w:left="0"/>
              <w:rPr>
                <w:rFonts w:ascii="Times New Roman" w:eastAsia="Times New Roman" w:hAnsi="Times New Roman" w:cs="Times New Roman"/>
                <w:bCs/>
                <w:sz w:val="24"/>
                <w:szCs w:val="24"/>
              </w:rPr>
            </w:pPr>
          </w:p>
        </w:tc>
        <w:tc>
          <w:tcPr>
            <w:tcW w:w="2953" w:type="dxa"/>
          </w:tcPr>
          <w:p w:rsidR="00FF6FB9" w:rsidRDefault="00981366" w:rsidP="00E46B08">
            <w:pPr>
              <w:pStyle w:val="ListParagraph"/>
              <w:ind w:left="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$500,000</w:t>
            </w:r>
          </w:p>
        </w:tc>
      </w:tr>
      <w:tr w:rsidR="00FF6FB9" w:rsidTr="00E5539A">
        <w:tc>
          <w:tcPr>
            <w:tcW w:w="2950" w:type="dxa"/>
          </w:tcPr>
          <w:p w:rsidR="00FF6FB9" w:rsidRDefault="00981366" w:rsidP="00E46B08">
            <w:pPr>
              <w:pStyle w:val="ListParagraph"/>
              <w:ind w:left="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Paid in capital over par</w:t>
            </w:r>
          </w:p>
        </w:tc>
        <w:tc>
          <w:tcPr>
            <w:tcW w:w="2953" w:type="dxa"/>
          </w:tcPr>
          <w:p w:rsidR="00FF6FB9" w:rsidRDefault="00FF6FB9" w:rsidP="00E46B08">
            <w:pPr>
              <w:pStyle w:val="ListParagraph"/>
              <w:ind w:left="0"/>
              <w:rPr>
                <w:rFonts w:ascii="Times New Roman" w:eastAsia="Times New Roman" w:hAnsi="Times New Roman" w:cs="Times New Roman"/>
                <w:bCs/>
                <w:sz w:val="24"/>
                <w:szCs w:val="24"/>
              </w:rPr>
            </w:pPr>
          </w:p>
        </w:tc>
        <w:tc>
          <w:tcPr>
            <w:tcW w:w="2953" w:type="dxa"/>
          </w:tcPr>
          <w:p w:rsidR="00FF6FB9" w:rsidRDefault="00981366" w:rsidP="00E46B08">
            <w:pPr>
              <w:pStyle w:val="ListParagraph"/>
              <w:ind w:left="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$7,500</w:t>
            </w:r>
          </w:p>
        </w:tc>
      </w:tr>
    </w:tbl>
    <w:p w:rsidR="00513784" w:rsidRPr="00FF6FB9" w:rsidRDefault="00AB5FDC" w:rsidP="00781A5A">
      <w:pPr>
        <w:spacing w:after="0" w:line="480" w:lineRule="auto"/>
        <w:rPr>
          <w:rFonts w:ascii="Times New Roman" w:hAnsi="Times New Roman" w:cs="Times New Roman"/>
          <w:sz w:val="24"/>
          <w:szCs w:val="24"/>
        </w:rPr>
      </w:pPr>
      <w:r w:rsidRPr="00FF6FB9">
        <w:rPr>
          <w:rFonts w:ascii="Times New Roman" w:hAnsi="Times New Roman" w:cs="Times New Roman"/>
          <w:sz w:val="24"/>
          <w:szCs w:val="24"/>
        </w:rPr>
        <w:t xml:space="preserve"> </w:t>
      </w:r>
    </w:p>
    <w:sectPr w:rsidR="00513784" w:rsidRPr="00FF6FB9" w:rsidSect="00F035F3">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0E6E" w:rsidRDefault="00010E6E" w:rsidP="00781A5A">
      <w:pPr>
        <w:pStyle w:val="ListParagraph"/>
        <w:spacing w:after="0" w:line="240" w:lineRule="auto"/>
      </w:pPr>
      <w:r>
        <w:separator/>
      </w:r>
    </w:p>
  </w:endnote>
  <w:endnote w:type="continuationSeparator" w:id="0">
    <w:p w:rsidR="00010E6E" w:rsidRDefault="00010E6E" w:rsidP="00781A5A">
      <w:pPr>
        <w:pStyle w:val="ListParagraph"/>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0E6E" w:rsidRDefault="00010E6E" w:rsidP="00781A5A">
      <w:pPr>
        <w:pStyle w:val="ListParagraph"/>
        <w:spacing w:after="0" w:line="240" w:lineRule="auto"/>
      </w:pPr>
      <w:r>
        <w:separator/>
      </w:r>
    </w:p>
  </w:footnote>
  <w:footnote w:type="continuationSeparator" w:id="0">
    <w:p w:rsidR="00010E6E" w:rsidRDefault="00010E6E" w:rsidP="00781A5A">
      <w:pPr>
        <w:pStyle w:val="ListParagraph"/>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91819"/>
      <w:docPartObj>
        <w:docPartGallery w:val="Page Numbers (Top of Page)"/>
        <w:docPartUnique/>
      </w:docPartObj>
    </w:sdtPr>
    <w:sdtEndPr/>
    <w:sdtContent>
      <w:p w:rsidR="00781A5A" w:rsidRPr="00781A5A" w:rsidRDefault="00781A5A" w:rsidP="00781A5A">
        <w:pPr>
          <w:spacing w:after="0" w:line="240" w:lineRule="auto"/>
          <w:rPr>
            <w:rFonts w:ascii="Times New Roman" w:hAnsi="Times New Roman" w:cs="Times New Roman"/>
            <w:sz w:val="24"/>
            <w:szCs w:val="24"/>
          </w:rPr>
        </w:pPr>
        <w:r w:rsidRPr="00781A5A">
          <w:rPr>
            <w:rFonts w:ascii="Times New Roman" w:hAnsi="Times New Roman" w:cs="Times New Roman"/>
            <w:sz w:val="24"/>
            <w:szCs w:val="24"/>
          </w:rPr>
          <w:t>Running Head: FINANCE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81A5A">
          <w:rPr>
            <w:rFonts w:ascii="Times New Roman" w:hAnsi="Times New Roman" w:cs="Times New Roman"/>
            <w:sz w:val="24"/>
            <w:szCs w:val="24"/>
          </w:rPr>
          <w:fldChar w:fldCharType="begin"/>
        </w:r>
        <w:r w:rsidRPr="00781A5A">
          <w:rPr>
            <w:rFonts w:ascii="Times New Roman" w:hAnsi="Times New Roman" w:cs="Times New Roman"/>
            <w:sz w:val="24"/>
            <w:szCs w:val="24"/>
          </w:rPr>
          <w:instrText xml:space="preserve"> PAGE   \* MERGEFORMAT </w:instrText>
        </w:r>
        <w:r w:rsidRPr="00781A5A">
          <w:rPr>
            <w:rFonts w:ascii="Times New Roman" w:hAnsi="Times New Roman" w:cs="Times New Roman"/>
            <w:sz w:val="24"/>
            <w:szCs w:val="24"/>
          </w:rPr>
          <w:fldChar w:fldCharType="separate"/>
        </w:r>
        <w:r w:rsidR="00010E6E">
          <w:rPr>
            <w:rFonts w:ascii="Times New Roman" w:hAnsi="Times New Roman" w:cs="Times New Roman"/>
            <w:noProof/>
            <w:sz w:val="24"/>
            <w:szCs w:val="24"/>
          </w:rPr>
          <w:t>1</w:t>
        </w:r>
        <w:r w:rsidRPr="00781A5A">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1A5A" w:rsidRPr="00781A5A" w:rsidRDefault="00781A5A" w:rsidP="00781A5A">
    <w:pPr>
      <w:spacing w:after="0" w:line="240" w:lineRule="auto"/>
      <w:rPr>
        <w:rFonts w:ascii="Times New Roman" w:hAnsi="Times New Roman" w:cs="Times New Roman"/>
        <w:sz w:val="24"/>
        <w:szCs w:val="24"/>
      </w:rPr>
    </w:pPr>
    <w:r w:rsidRPr="00781A5A">
      <w:rPr>
        <w:rFonts w:ascii="Times New Roman" w:hAnsi="Times New Roman" w:cs="Times New Roman"/>
        <w:sz w:val="24"/>
        <w:szCs w:val="24"/>
      </w:rPr>
      <w:t>FINANCE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81A5A">
      <w:rPr>
        <w:rFonts w:ascii="Times New Roman" w:hAnsi="Times New Roman" w:cs="Times New Roman"/>
        <w:sz w:val="24"/>
        <w:szCs w:val="24"/>
      </w:rPr>
      <w:fldChar w:fldCharType="begin"/>
    </w:r>
    <w:r w:rsidRPr="00781A5A">
      <w:rPr>
        <w:rFonts w:ascii="Times New Roman" w:hAnsi="Times New Roman" w:cs="Times New Roman"/>
        <w:sz w:val="24"/>
        <w:szCs w:val="24"/>
      </w:rPr>
      <w:instrText xml:space="preserve"> PAGE   \* MERGEFORMAT </w:instrText>
    </w:r>
    <w:r w:rsidRPr="00781A5A">
      <w:rPr>
        <w:rFonts w:ascii="Times New Roman" w:hAnsi="Times New Roman" w:cs="Times New Roman"/>
        <w:sz w:val="24"/>
        <w:szCs w:val="24"/>
      </w:rPr>
      <w:fldChar w:fldCharType="separate"/>
    </w:r>
    <w:r w:rsidR="00147F09">
      <w:rPr>
        <w:rFonts w:ascii="Times New Roman" w:hAnsi="Times New Roman" w:cs="Times New Roman"/>
        <w:noProof/>
        <w:sz w:val="24"/>
        <w:szCs w:val="24"/>
      </w:rPr>
      <w:t>6</w:t>
    </w:r>
    <w:r w:rsidRPr="00781A5A">
      <w:rPr>
        <w:rFonts w:ascii="Times New Roman" w:hAnsi="Times New Roman" w:cs="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997BF7"/>
    <w:multiLevelType w:val="hybridMultilevel"/>
    <w:tmpl w:val="79A672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D7E2B2D"/>
    <w:multiLevelType w:val="hybridMultilevel"/>
    <w:tmpl w:val="0DC490B2"/>
    <w:lvl w:ilvl="0" w:tplc="EFA6367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E6C4FC9"/>
    <w:multiLevelType w:val="hybridMultilevel"/>
    <w:tmpl w:val="782C98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A68374E"/>
    <w:multiLevelType w:val="hybridMultilevel"/>
    <w:tmpl w:val="CAEC3D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1664D4"/>
    <w:rsid w:val="00010E6E"/>
    <w:rsid w:val="000159E4"/>
    <w:rsid w:val="00017B1D"/>
    <w:rsid w:val="0006518B"/>
    <w:rsid w:val="00102FD3"/>
    <w:rsid w:val="0010446D"/>
    <w:rsid w:val="001340C8"/>
    <w:rsid w:val="00147F09"/>
    <w:rsid w:val="00166218"/>
    <w:rsid w:val="001664D4"/>
    <w:rsid w:val="00166D4D"/>
    <w:rsid w:val="00175431"/>
    <w:rsid w:val="0019702D"/>
    <w:rsid w:val="001B3CBF"/>
    <w:rsid w:val="001D188F"/>
    <w:rsid w:val="001F5021"/>
    <w:rsid w:val="002045AF"/>
    <w:rsid w:val="002654FB"/>
    <w:rsid w:val="00266728"/>
    <w:rsid w:val="002E6B3E"/>
    <w:rsid w:val="00341BEF"/>
    <w:rsid w:val="003C2BE9"/>
    <w:rsid w:val="003D286A"/>
    <w:rsid w:val="004644DD"/>
    <w:rsid w:val="00513784"/>
    <w:rsid w:val="0052433A"/>
    <w:rsid w:val="00524D60"/>
    <w:rsid w:val="00552021"/>
    <w:rsid w:val="005653D3"/>
    <w:rsid w:val="006456B7"/>
    <w:rsid w:val="00672BB1"/>
    <w:rsid w:val="00681421"/>
    <w:rsid w:val="006A53E4"/>
    <w:rsid w:val="00706644"/>
    <w:rsid w:val="00781A5A"/>
    <w:rsid w:val="00781D62"/>
    <w:rsid w:val="007A02CE"/>
    <w:rsid w:val="007E2138"/>
    <w:rsid w:val="007E3E10"/>
    <w:rsid w:val="00823C7A"/>
    <w:rsid w:val="008810EC"/>
    <w:rsid w:val="00885F3B"/>
    <w:rsid w:val="008C358B"/>
    <w:rsid w:val="008D16AB"/>
    <w:rsid w:val="008E05ED"/>
    <w:rsid w:val="008E5B40"/>
    <w:rsid w:val="00917787"/>
    <w:rsid w:val="00926816"/>
    <w:rsid w:val="00932958"/>
    <w:rsid w:val="00967772"/>
    <w:rsid w:val="00975C3D"/>
    <w:rsid w:val="00981366"/>
    <w:rsid w:val="00992960"/>
    <w:rsid w:val="009A5010"/>
    <w:rsid w:val="009D3A3F"/>
    <w:rsid w:val="009E46D1"/>
    <w:rsid w:val="00A17A01"/>
    <w:rsid w:val="00A534F7"/>
    <w:rsid w:val="00A71385"/>
    <w:rsid w:val="00A81E1A"/>
    <w:rsid w:val="00AB5FDC"/>
    <w:rsid w:val="00AD2F99"/>
    <w:rsid w:val="00AF13FC"/>
    <w:rsid w:val="00AF52F6"/>
    <w:rsid w:val="00B018A7"/>
    <w:rsid w:val="00B24F06"/>
    <w:rsid w:val="00B65AE2"/>
    <w:rsid w:val="00B714FE"/>
    <w:rsid w:val="00B81826"/>
    <w:rsid w:val="00C17F75"/>
    <w:rsid w:val="00C42720"/>
    <w:rsid w:val="00C5249B"/>
    <w:rsid w:val="00C56FBC"/>
    <w:rsid w:val="00CB52B3"/>
    <w:rsid w:val="00CF773B"/>
    <w:rsid w:val="00D43E36"/>
    <w:rsid w:val="00D56159"/>
    <w:rsid w:val="00E21229"/>
    <w:rsid w:val="00E338B8"/>
    <w:rsid w:val="00E46B08"/>
    <w:rsid w:val="00E66299"/>
    <w:rsid w:val="00F035F3"/>
    <w:rsid w:val="00F7261D"/>
    <w:rsid w:val="00FA2767"/>
    <w:rsid w:val="00FF6F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35F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1D62"/>
    <w:pPr>
      <w:ind w:left="720"/>
      <w:contextualSpacing/>
    </w:pPr>
  </w:style>
  <w:style w:type="table" w:styleId="TableGrid">
    <w:name w:val="Table Grid"/>
    <w:basedOn w:val="TableNormal"/>
    <w:uiPriority w:val="59"/>
    <w:rsid w:val="009E46D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BodyLarge">
    <w:name w:val="Body (Large)"/>
    <w:basedOn w:val="Normal"/>
    <w:rsid w:val="00992960"/>
    <w:pPr>
      <w:spacing w:after="0" w:line="320" w:lineRule="exact"/>
    </w:pPr>
    <w:rPr>
      <w:rFonts w:ascii="Helvetica" w:eastAsia="Times New Roman" w:hAnsi="Helvetica" w:cs="Times New Roman"/>
      <w:b/>
      <w:sz w:val="28"/>
      <w:szCs w:val="20"/>
    </w:rPr>
  </w:style>
  <w:style w:type="paragraph" w:styleId="Header">
    <w:name w:val="header"/>
    <w:basedOn w:val="Normal"/>
    <w:link w:val="HeaderChar"/>
    <w:uiPriority w:val="99"/>
    <w:unhideWhenUsed/>
    <w:rsid w:val="00781A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1A5A"/>
  </w:style>
  <w:style w:type="paragraph" w:styleId="Footer">
    <w:name w:val="footer"/>
    <w:basedOn w:val="Normal"/>
    <w:link w:val="FooterChar"/>
    <w:uiPriority w:val="99"/>
    <w:semiHidden/>
    <w:unhideWhenUsed/>
    <w:rsid w:val="00781A5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81A5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818</Words>
  <Characters>4667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2019-08-12T05:12:00Z</dcterms:created>
  <dcterms:modified xsi:type="dcterms:W3CDTF">2019-08-12T05:12:00Z</dcterms:modified>
</cp:coreProperties>
</file>