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Default="00B71060" w:rsidP="001D149A">
      <w:pPr>
        <w:spacing w:after="0" w:line="480" w:lineRule="auto"/>
        <w:contextualSpacing/>
        <w:jc w:val="center"/>
      </w:pPr>
    </w:p>
    <w:p w:rsidR="00A93B94" w:rsidRPr="00A4327F" w:rsidRDefault="00A93B94" w:rsidP="001D149A">
      <w:pPr>
        <w:spacing w:after="0" w:line="480" w:lineRule="auto"/>
        <w:contextualSpacing/>
        <w:jc w:val="center"/>
        <w:rPr>
          <w:rFonts w:ascii="Times New Roman" w:hAnsi="Times New Roman"/>
          <w:sz w:val="24"/>
          <w:szCs w:val="24"/>
        </w:rPr>
      </w:pPr>
    </w:p>
    <w:p w:rsidR="00B71060" w:rsidRPr="00A4327F" w:rsidRDefault="00B71060" w:rsidP="001D149A">
      <w:pPr>
        <w:spacing w:after="0" w:line="480" w:lineRule="auto"/>
        <w:contextualSpacing/>
        <w:jc w:val="center"/>
        <w:rPr>
          <w:rFonts w:ascii="Times New Roman" w:hAnsi="Times New Roman"/>
          <w:sz w:val="24"/>
          <w:szCs w:val="24"/>
        </w:rPr>
      </w:pPr>
    </w:p>
    <w:p w:rsidR="00B71060" w:rsidRPr="00A4327F" w:rsidRDefault="00B71060" w:rsidP="001D149A">
      <w:pPr>
        <w:spacing w:after="0" w:line="480" w:lineRule="auto"/>
        <w:contextualSpacing/>
        <w:jc w:val="center"/>
        <w:rPr>
          <w:rFonts w:ascii="Times New Roman" w:hAnsi="Times New Roman"/>
          <w:sz w:val="24"/>
          <w:szCs w:val="24"/>
        </w:rPr>
      </w:pPr>
    </w:p>
    <w:p w:rsidR="00B71060" w:rsidRPr="00A4327F"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276405" w:rsidRDefault="00276405" w:rsidP="001D149A">
      <w:pPr>
        <w:spacing w:after="0" w:line="480" w:lineRule="auto"/>
        <w:contextualSpacing/>
        <w:jc w:val="center"/>
        <w:rPr>
          <w:rFonts w:ascii="Times New Roman" w:hAnsi="Times New Roman"/>
          <w:sz w:val="24"/>
          <w:szCs w:val="24"/>
        </w:rPr>
      </w:pPr>
    </w:p>
    <w:p w:rsidR="00276405" w:rsidRDefault="00276405" w:rsidP="001D149A">
      <w:pPr>
        <w:spacing w:after="0" w:line="480" w:lineRule="auto"/>
        <w:contextualSpacing/>
        <w:jc w:val="center"/>
        <w:rPr>
          <w:rFonts w:ascii="Times New Roman" w:hAnsi="Times New Roman"/>
          <w:sz w:val="24"/>
          <w:szCs w:val="24"/>
        </w:rPr>
      </w:pPr>
    </w:p>
    <w:p w:rsidR="00276405" w:rsidRPr="00A4327F" w:rsidRDefault="00276405" w:rsidP="001D149A">
      <w:pPr>
        <w:spacing w:after="0" w:line="480" w:lineRule="auto"/>
        <w:contextualSpacing/>
        <w:jc w:val="center"/>
        <w:rPr>
          <w:rFonts w:ascii="Times New Roman" w:hAnsi="Times New Roman"/>
          <w:sz w:val="24"/>
          <w:szCs w:val="24"/>
        </w:rPr>
      </w:pPr>
    </w:p>
    <w:p w:rsidR="00B71060" w:rsidRPr="00A4327F" w:rsidRDefault="00B71060" w:rsidP="001D149A">
      <w:pPr>
        <w:spacing w:after="0" w:line="480" w:lineRule="auto"/>
        <w:contextualSpacing/>
        <w:jc w:val="center"/>
        <w:rPr>
          <w:rFonts w:ascii="Times New Roman" w:hAnsi="Times New Roman"/>
          <w:sz w:val="24"/>
          <w:szCs w:val="24"/>
        </w:rPr>
      </w:pPr>
    </w:p>
    <w:p w:rsidR="00C7314B" w:rsidRPr="00A4327F" w:rsidRDefault="00C14F32" w:rsidP="00C7314B">
      <w:pPr>
        <w:spacing w:after="0" w:line="480" w:lineRule="auto"/>
        <w:jc w:val="center"/>
        <w:rPr>
          <w:rFonts w:ascii="Times New Roman" w:hAnsi="Times New Roman"/>
          <w:b/>
          <w:bCs/>
          <w:sz w:val="24"/>
          <w:szCs w:val="24"/>
          <w:shd w:val="clear" w:color="auto" w:fill="FFFFFF"/>
        </w:rPr>
      </w:pPr>
      <w:bookmarkStart w:id="0" w:name="_Hlk52205802"/>
      <w:r w:rsidRPr="00A4327F">
        <w:rPr>
          <w:rFonts w:ascii="Times New Roman" w:hAnsi="Times New Roman"/>
          <w:b/>
          <w:bCs/>
          <w:sz w:val="24"/>
          <w:szCs w:val="24"/>
        </w:rPr>
        <w:t>Strategic Management Homework</w:t>
      </w:r>
    </w:p>
    <w:bookmarkEnd w:id="0"/>
    <w:p w:rsidR="00B71060" w:rsidRPr="00A4327F" w:rsidRDefault="00C14F32" w:rsidP="001D149A">
      <w:pPr>
        <w:spacing w:after="0" w:line="480" w:lineRule="auto"/>
        <w:contextualSpacing/>
        <w:jc w:val="center"/>
        <w:rPr>
          <w:rFonts w:ascii="Times New Roman" w:hAnsi="Times New Roman"/>
          <w:sz w:val="24"/>
          <w:szCs w:val="24"/>
        </w:rPr>
      </w:pPr>
      <w:r w:rsidRPr="00A4327F">
        <w:rPr>
          <w:rFonts w:ascii="Times New Roman" w:eastAsia="Times New Roman" w:hAnsi="Times New Roman"/>
          <w:sz w:val="24"/>
          <w:szCs w:val="24"/>
        </w:rPr>
        <w:t xml:space="preserve">Student’s </w:t>
      </w:r>
      <w:r w:rsidRPr="00A4327F">
        <w:rPr>
          <w:rFonts w:ascii="Times New Roman" w:hAnsi="Times New Roman"/>
          <w:sz w:val="24"/>
          <w:szCs w:val="24"/>
        </w:rPr>
        <w:t>Name</w:t>
      </w:r>
    </w:p>
    <w:p w:rsidR="00B71060" w:rsidRPr="00A4327F" w:rsidRDefault="00C14F32" w:rsidP="001D149A">
      <w:pPr>
        <w:spacing w:after="0" w:line="480" w:lineRule="auto"/>
        <w:contextualSpacing/>
        <w:jc w:val="center"/>
        <w:rPr>
          <w:rFonts w:ascii="Times New Roman" w:eastAsia="Times New Roman" w:hAnsi="Times New Roman"/>
          <w:sz w:val="24"/>
          <w:szCs w:val="24"/>
        </w:rPr>
      </w:pPr>
      <w:r w:rsidRPr="00A4327F">
        <w:rPr>
          <w:rFonts w:ascii="Times New Roman" w:eastAsia="Times New Roman" w:hAnsi="Times New Roman"/>
          <w:sz w:val="24"/>
          <w:szCs w:val="24"/>
        </w:rPr>
        <w:t>Institutional Affiliation</w:t>
      </w:r>
    </w:p>
    <w:p w:rsidR="00B81460" w:rsidRPr="00A4327F" w:rsidRDefault="00C14F32" w:rsidP="001D149A">
      <w:pPr>
        <w:spacing w:after="0" w:line="480" w:lineRule="auto"/>
        <w:contextualSpacing/>
        <w:jc w:val="center"/>
        <w:rPr>
          <w:rFonts w:ascii="Times New Roman" w:hAnsi="Times New Roman"/>
          <w:sz w:val="24"/>
          <w:szCs w:val="24"/>
        </w:rPr>
      </w:pPr>
      <w:r w:rsidRPr="00A4327F">
        <w:rPr>
          <w:rFonts w:ascii="Times New Roman" w:eastAsia="Times New Roman" w:hAnsi="Times New Roman"/>
          <w:sz w:val="24"/>
          <w:szCs w:val="24"/>
        </w:rPr>
        <w:t>Date</w:t>
      </w:r>
    </w:p>
    <w:p w:rsidR="00B7609B" w:rsidRDefault="00C14F32" w:rsidP="00B7609B">
      <w:pPr>
        <w:spacing w:after="0" w:line="480" w:lineRule="auto"/>
        <w:jc w:val="center"/>
        <w:rPr>
          <w:rFonts w:ascii="Times New Roman" w:hAnsi="Times New Roman"/>
          <w:b/>
          <w:bCs/>
          <w:sz w:val="24"/>
          <w:szCs w:val="24"/>
        </w:rPr>
      </w:pPr>
      <w:r w:rsidRPr="00A4327F">
        <w:rPr>
          <w:rFonts w:ascii="Times New Roman" w:eastAsia="Times New Roman" w:hAnsi="Times New Roman"/>
          <w:sz w:val="24"/>
          <w:szCs w:val="24"/>
        </w:rPr>
        <w:br w:type="page"/>
      </w:r>
      <w:bookmarkStart w:id="1" w:name="_Hlk55901701"/>
      <w:r w:rsidR="00BA7E3E" w:rsidRPr="00A4327F">
        <w:rPr>
          <w:rFonts w:ascii="Times New Roman" w:hAnsi="Times New Roman"/>
          <w:b/>
          <w:bCs/>
          <w:sz w:val="24"/>
          <w:szCs w:val="24"/>
        </w:rPr>
        <w:lastRenderedPageBreak/>
        <w:t>Strategic Management Homework</w:t>
      </w:r>
      <w:bookmarkEnd w:id="1"/>
    </w:p>
    <w:p w:rsidR="00A10410" w:rsidRPr="00B7609B" w:rsidRDefault="00C14F32" w:rsidP="00B7609B">
      <w:pPr>
        <w:spacing w:after="0" w:line="480" w:lineRule="auto"/>
        <w:jc w:val="center"/>
        <w:rPr>
          <w:rFonts w:ascii="Times New Roman" w:hAnsi="Times New Roman"/>
          <w:b/>
          <w:bCs/>
          <w:sz w:val="24"/>
          <w:szCs w:val="24"/>
        </w:rPr>
      </w:pPr>
      <w:r>
        <w:rPr>
          <w:rFonts w:ascii="Times New Roman" w:hAnsi="Times New Roman"/>
          <w:b/>
          <w:bCs/>
          <w:sz w:val="24"/>
          <w:szCs w:val="24"/>
        </w:rPr>
        <w:t>Question 1</w:t>
      </w:r>
    </w:p>
    <w:p w:rsidR="000527D9" w:rsidRDefault="00C14F32" w:rsidP="00827840">
      <w:pPr>
        <w:spacing w:after="0" w:line="480" w:lineRule="auto"/>
        <w:ind w:firstLine="720"/>
        <w:contextualSpacing/>
        <w:jc w:val="both"/>
        <w:rPr>
          <w:rFonts w:ascii="Times New Roman" w:hAnsi="Times New Roman"/>
          <w:sz w:val="24"/>
          <w:szCs w:val="24"/>
        </w:rPr>
      </w:pPr>
      <w:r w:rsidRPr="00A4327F">
        <w:rPr>
          <w:rFonts w:ascii="Times New Roman" w:hAnsi="Times New Roman"/>
          <w:sz w:val="24"/>
          <w:szCs w:val="24"/>
        </w:rPr>
        <w:t xml:space="preserve">Implementation of a low-cost strategy is among the most challenging endeavors for </w:t>
      </w:r>
      <w:r w:rsidR="00397273" w:rsidRPr="00A4327F">
        <w:rPr>
          <w:rFonts w:ascii="Times New Roman" w:hAnsi="Times New Roman"/>
          <w:sz w:val="24"/>
          <w:szCs w:val="24"/>
        </w:rPr>
        <w:t xml:space="preserve">most organizations. It entails </w:t>
      </w:r>
      <w:r w:rsidR="007F2909" w:rsidRPr="00A4327F">
        <w:rPr>
          <w:rFonts w:ascii="Times New Roman" w:hAnsi="Times New Roman"/>
          <w:sz w:val="24"/>
          <w:szCs w:val="24"/>
        </w:rPr>
        <w:t xml:space="preserve">establishing </w:t>
      </w:r>
      <w:r w:rsidR="00892416" w:rsidRPr="00A4327F">
        <w:rPr>
          <w:rFonts w:ascii="Times New Roman" w:hAnsi="Times New Roman"/>
          <w:sz w:val="24"/>
          <w:szCs w:val="24"/>
        </w:rPr>
        <w:t xml:space="preserve">frameworks that aim to achieve maximum effectiveness and competitive costs benefits, </w:t>
      </w:r>
      <w:r w:rsidR="005D5E27" w:rsidRPr="00A4327F">
        <w:rPr>
          <w:rFonts w:ascii="Times New Roman" w:hAnsi="Times New Roman"/>
          <w:sz w:val="24"/>
          <w:szCs w:val="24"/>
        </w:rPr>
        <w:t xml:space="preserve">which other industry players do not </w:t>
      </w:r>
      <w:r w:rsidR="00DE3F98" w:rsidRPr="00A4327F">
        <w:rPr>
          <w:rFonts w:ascii="Times New Roman" w:hAnsi="Times New Roman"/>
          <w:sz w:val="24"/>
          <w:szCs w:val="24"/>
        </w:rPr>
        <w:t>possess (</w:t>
      </w:r>
      <w:r w:rsidR="00A31ADF" w:rsidRPr="00A4327F">
        <w:rPr>
          <w:rFonts w:ascii="Times New Roman" w:hAnsi="Times New Roman"/>
          <w:sz w:val="24"/>
          <w:szCs w:val="24"/>
          <w:shd w:val="clear" w:color="auto" w:fill="FFFFFF"/>
        </w:rPr>
        <w:t>Thompson et al., 2013</w:t>
      </w:r>
      <w:r w:rsidR="00390AB1" w:rsidRPr="00A4327F">
        <w:rPr>
          <w:rFonts w:ascii="Times New Roman" w:hAnsi="Times New Roman"/>
          <w:sz w:val="24"/>
          <w:szCs w:val="24"/>
        </w:rPr>
        <w:t>)</w:t>
      </w:r>
      <w:r w:rsidR="005D5E27" w:rsidRPr="00A4327F">
        <w:rPr>
          <w:rFonts w:ascii="Times New Roman" w:hAnsi="Times New Roman"/>
          <w:sz w:val="24"/>
          <w:szCs w:val="24"/>
        </w:rPr>
        <w:t xml:space="preserve">. </w:t>
      </w:r>
      <w:r w:rsidR="009E5DE5" w:rsidRPr="00A4327F">
        <w:rPr>
          <w:rFonts w:ascii="Times New Roman" w:hAnsi="Times New Roman"/>
          <w:sz w:val="24"/>
          <w:szCs w:val="24"/>
        </w:rPr>
        <w:t>However, for SpaceX, an aerospace manufactur</w:t>
      </w:r>
      <w:r w:rsidR="00530FBE">
        <w:rPr>
          <w:rFonts w:ascii="Times New Roman" w:hAnsi="Times New Roman"/>
          <w:sz w:val="24"/>
          <w:szCs w:val="24"/>
        </w:rPr>
        <w:t>ing</w:t>
      </w:r>
      <w:r w:rsidR="009E5DE5" w:rsidRPr="00A4327F">
        <w:rPr>
          <w:rFonts w:ascii="Times New Roman" w:hAnsi="Times New Roman"/>
          <w:sz w:val="24"/>
          <w:szCs w:val="24"/>
        </w:rPr>
        <w:t xml:space="preserve"> and space transportation services company</w:t>
      </w:r>
      <w:r w:rsidR="00530FBE">
        <w:rPr>
          <w:rFonts w:ascii="Times New Roman" w:hAnsi="Times New Roman"/>
          <w:sz w:val="24"/>
          <w:szCs w:val="24"/>
        </w:rPr>
        <w:t xml:space="preserve"> in </w:t>
      </w:r>
      <w:r w:rsidR="00530FBE" w:rsidRPr="00A4327F">
        <w:rPr>
          <w:rFonts w:ascii="Times New Roman" w:hAnsi="Times New Roman"/>
          <w:sz w:val="24"/>
          <w:szCs w:val="24"/>
        </w:rPr>
        <w:t>American</w:t>
      </w:r>
      <w:r w:rsidR="009E5DE5" w:rsidRPr="00A4327F">
        <w:rPr>
          <w:rFonts w:ascii="Times New Roman" w:hAnsi="Times New Roman"/>
          <w:sz w:val="24"/>
          <w:szCs w:val="24"/>
        </w:rPr>
        <w:t xml:space="preserve">, implementing a low-cost strategy </w:t>
      </w:r>
      <w:r w:rsidR="007040D2" w:rsidRPr="00A4327F">
        <w:rPr>
          <w:rFonts w:ascii="Times New Roman" w:hAnsi="Times New Roman"/>
          <w:sz w:val="24"/>
          <w:szCs w:val="24"/>
        </w:rPr>
        <w:t xml:space="preserve">will require </w:t>
      </w:r>
      <w:r w:rsidR="00524F43" w:rsidRPr="00A4327F">
        <w:rPr>
          <w:rFonts w:ascii="Times New Roman" w:hAnsi="Times New Roman"/>
          <w:sz w:val="24"/>
          <w:szCs w:val="24"/>
        </w:rPr>
        <w:t xml:space="preserve">additional interventions to identify the most effective technologies and employee groups to adopt to </w:t>
      </w:r>
      <w:r w:rsidR="00425D0D" w:rsidRPr="00A4327F">
        <w:rPr>
          <w:rFonts w:ascii="Times New Roman" w:hAnsi="Times New Roman"/>
          <w:sz w:val="24"/>
          <w:szCs w:val="24"/>
        </w:rPr>
        <w:t>ensure maximum effectiveness</w:t>
      </w:r>
      <w:r w:rsidR="00EB0BC4" w:rsidRPr="00A4327F">
        <w:rPr>
          <w:rFonts w:ascii="Times New Roman" w:hAnsi="Times New Roman"/>
          <w:sz w:val="24"/>
          <w:szCs w:val="24"/>
        </w:rPr>
        <w:t xml:space="preserve"> (</w:t>
      </w:r>
      <w:r w:rsidR="00EB0BC4" w:rsidRPr="00A4327F">
        <w:rPr>
          <w:rFonts w:ascii="Times New Roman" w:hAnsi="Times New Roman"/>
          <w:sz w:val="24"/>
          <w:szCs w:val="24"/>
          <w:shd w:val="clear" w:color="auto" w:fill="FFFFFF"/>
        </w:rPr>
        <w:t>Nedelcheva, 2017</w:t>
      </w:r>
      <w:r w:rsidR="00EB0BC4" w:rsidRPr="00A4327F">
        <w:rPr>
          <w:rFonts w:ascii="Times New Roman" w:hAnsi="Times New Roman"/>
          <w:sz w:val="24"/>
          <w:szCs w:val="24"/>
        </w:rPr>
        <w:t>)</w:t>
      </w:r>
      <w:r w:rsidR="00425D0D" w:rsidRPr="00A4327F">
        <w:rPr>
          <w:rFonts w:ascii="Times New Roman" w:hAnsi="Times New Roman"/>
          <w:sz w:val="24"/>
          <w:szCs w:val="24"/>
        </w:rPr>
        <w:t xml:space="preserve">. </w:t>
      </w:r>
      <w:r w:rsidR="00A136F3" w:rsidRPr="00A4327F">
        <w:rPr>
          <w:rFonts w:ascii="Times New Roman" w:hAnsi="Times New Roman"/>
          <w:sz w:val="24"/>
          <w:szCs w:val="24"/>
        </w:rPr>
        <w:t>While it has been established that the organization will employ consumer electronic components and devices, the human resource</w:t>
      </w:r>
      <w:r w:rsidR="006E5887" w:rsidRPr="00A4327F">
        <w:rPr>
          <w:rFonts w:ascii="Times New Roman" w:hAnsi="Times New Roman"/>
          <w:sz w:val="24"/>
          <w:szCs w:val="24"/>
        </w:rPr>
        <w:t xml:space="preserve"> factor is still </w:t>
      </w:r>
      <w:r w:rsidR="00A54791" w:rsidRPr="00A4327F">
        <w:rPr>
          <w:rFonts w:ascii="Times New Roman" w:hAnsi="Times New Roman"/>
          <w:sz w:val="24"/>
          <w:szCs w:val="24"/>
        </w:rPr>
        <w:t xml:space="preserve">largely </w:t>
      </w:r>
      <w:r w:rsidR="00BB2848" w:rsidRPr="00A4327F">
        <w:rPr>
          <w:rFonts w:ascii="Times New Roman" w:hAnsi="Times New Roman"/>
          <w:sz w:val="24"/>
          <w:szCs w:val="24"/>
        </w:rPr>
        <w:t xml:space="preserve">undecided upon. </w:t>
      </w:r>
    </w:p>
    <w:p w:rsidR="00A10410" w:rsidRPr="00A4327F" w:rsidRDefault="00C14F32" w:rsidP="00B7609B">
      <w:pPr>
        <w:spacing w:after="0" w:line="480" w:lineRule="auto"/>
        <w:ind w:firstLine="720"/>
        <w:contextualSpacing/>
        <w:jc w:val="both"/>
        <w:rPr>
          <w:rFonts w:ascii="Times New Roman" w:hAnsi="Times New Roman"/>
          <w:b/>
          <w:bCs/>
          <w:sz w:val="24"/>
          <w:szCs w:val="24"/>
        </w:rPr>
      </w:pPr>
      <w:r w:rsidRPr="00A4327F">
        <w:rPr>
          <w:rFonts w:ascii="Times New Roman" w:hAnsi="Times New Roman"/>
          <w:sz w:val="24"/>
          <w:szCs w:val="24"/>
        </w:rPr>
        <w:t xml:space="preserve">Therefore, to fulfill the goals of a low-cost strategy, </w:t>
      </w:r>
      <w:r w:rsidR="001701B5" w:rsidRPr="00A4327F">
        <w:rPr>
          <w:rFonts w:ascii="Times New Roman" w:hAnsi="Times New Roman"/>
          <w:sz w:val="24"/>
          <w:szCs w:val="24"/>
        </w:rPr>
        <w:t xml:space="preserve">SpaceX should employ </w:t>
      </w:r>
      <w:r w:rsidR="00C86F49" w:rsidRPr="00A4327F">
        <w:rPr>
          <w:rFonts w:ascii="Times New Roman" w:hAnsi="Times New Roman"/>
          <w:sz w:val="24"/>
          <w:szCs w:val="24"/>
        </w:rPr>
        <w:t xml:space="preserve">highly qualified managers who are well conversant about taking advantage of </w:t>
      </w:r>
      <w:r w:rsidR="00957AC4" w:rsidRPr="00A4327F">
        <w:rPr>
          <w:rFonts w:ascii="Times New Roman" w:hAnsi="Times New Roman"/>
          <w:sz w:val="24"/>
          <w:szCs w:val="24"/>
        </w:rPr>
        <w:t xml:space="preserve">the available organization resources to </w:t>
      </w:r>
      <w:r w:rsidR="00084BD3" w:rsidRPr="00A4327F">
        <w:rPr>
          <w:rFonts w:ascii="Times New Roman" w:hAnsi="Times New Roman"/>
          <w:sz w:val="24"/>
          <w:szCs w:val="24"/>
        </w:rPr>
        <w:t>improve effectiveness and efficiency while maintaining low costs</w:t>
      </w:r>
      <w:r w:rsidR="00F85CCA" w:rsidRPr="00A4327F">
        <w:rPr>
          <w:rFonts w:ascii="Times New Roman" w:hAnsi="Times New Roman"/>
          <w:sz w:val="24"/>
          <w:szCs w:val="24"/>
        </w:rPr>
        <w:t xml:space="preserve"> (</w:t>
      </w:r>
      <w:r w:rsidR="00F85CCA" w:rsidRPr="00A4327F">
        <w:rPr>
          <w:rFonts w:ascii="Times New Roman" w:hAnsi="Times New Roman"/>
          <w:sz w:val="24"/>
          <w:szCs w:val="24"/>
          <w:shd w:val="clear" w:color="auto" w:fill="FFFFFF"/>
        </w:rPr>
        <w:t>Keller &amp; Meaney, 2017</w:t>
      </w:r>
      <w:r w:rsidR="00F85CCA" w:rsidRPr="00A4327F">
        <w:rPr>
          <w:rFonts w:ascii="Times New Roman" w:hAnsi="Times New Roman"/>
          <w:sz w:val="24"/>
          <w:szCs w:val="24"/>
        </w:rPr>
        <w:t>)</w:t>
      </w:r>
      <w:r w:rsidR="00084BD3" w:rsidRPr="00A4327F">
        <w:rPr>
          <w:rFonts w:ascii="Times New Roman" w:hAnsi="Times New Roman"/>
          <w:sz w:val="24"/>
          <w:szCs w:val="24"/>
        </w:rPr>
        <w:t xml:space="preserve">. </w:t>
      </w:r>
      <w:r w:rsidR="00521978" w:rsidRPr="00A4327F">
        <w:rPr>
          <w:rFonts w:ascii="Times New Roman" w:hAnsi="Times New Roman"/>
          <w:sz w:val="24"/>
          <w:szCs w:val="24"/>
        </w:rPr>
        <w:t>The managers should</w:t>
      </w:r>
      <w:r w:rsidR="00D71144" w:rsidRPr="00A4327F">
        <w:rPr>
          <w:rFonts w:ascii="Times New Roman" w:hAnsi="Times New Roman"/>
          <w:sz w:val="24"/>
          <w:szCs w:val="24"/>
        </w:rPr>
        <w:t xml:space="preserve"> have the technical skills and know-how of developing </w:t>
      </w:r>
      <w:r w:rsidR="001022ED" w:rsidRPr="00A4327F">
        <w:rPr>
          <w:rFonts w:ascii="Times New Roman" w:hAnsi="Times New Roman"/>
          <w:sz w:val="24"/>
          <w:szCs w:val="24"/>
        </w:rPr>
        <w:t xml:space="preserve">applicable methods of </w:t>
      </w:r>
      <w:r w:rsidR="00E7613E" w:rsidRPr="00A4327F">
        <w:rPr>
          <w:rFonts w:ascii="Times New Roman" w:hAnsi="Times New Roman"/>
          <w:sz w:val="24"/>
          <w:szCs w:val="24"/>
        </w:rPr>
        <w:t xml:space="preserve">reducing operational costs while </w:t>
      </w:r>
      <w:r w:rsidR="00D21F96" w:rsidRPr="00A4327F">
        <w:rPr>
          <w:rFonts w:ascii="Times New Roman" w:hAnsi="Times New Roman"/>
          <w:sz w:val="24"/>
          <w:szCs w:val="24"/>
        </w:rPr>
        <w:t xml:space="preserve">attracting and retaining </w:t>
      </w:r>
      <w:r w:rsidR="00276405" w:rsidRPr="00A4327F">
        <w:rPr>
          <w:rFonts w:ascii="Times New Roman" w:hAnsi="Times New Roman"/>
          <w:sz w:val="24"/>
          <w:szCs w:val="24"/>
        </w:rPr>
        <w:t>talent (</w:t>
      </w:r>
      <w:r w:rsidR="00F85CCA" w:rsidRPr="00A4327F">
        <w:rPr>
          <w:rFonts w:ascii="Times New Roman" w:hAnsi="Times New Roman"/>
          <w:sz w:val="24"/>
          <w:szCs w:val="24"/>
          <w:shd w:val="clear" w:color="auto" w:fill="FFFFFF"/>
        </w:rPr>
        <w:t>Keller &amp; Meaney, 2017</w:t>
      </w:r>
      <w:r w:rsidR="00D21F96" w:rsidRPr="00A4327F">
        <w:rPr>
          <w:rFonts w:ascii="Times New Roman" w:hAnsi="Times New Roman"/>
          <w:sz w:val="24"/>
          <w:szCs w:val="24"/>
        </w:rPr>
        <w:t xml:space="preserve">). </w:t>
      </w:r>
      <w:r w:rsidR="00586EF5" w:rsidRPr="00A4327F">
        <w:rPr>
          <w:rFonts w:ascii="Times New Roman" w:hAnsi="Times New Roman"/>
          <w:sz w:val="24"/>
          <w:szCs w:val="24"/>
        </w:rPr>
        <w:t xml:space="preserve">Additionally, the organization should employ </w:t>
      </w:r>
      <w:r w:rsidR="00B6186E" w:rsidRPr="00A4327F">
        <w:rPr>
          <w:rFonts w:ascii="Times New Roman" w:hAnsi="Times New Roman"/>
          <w:sz w:val="24"/>
          <w:szCs w:val="24"/>
        </w:rPr>
        <w:t xml:space="preserve">highly flexible individuals who are ready and willing to take up new challenges and ways of doing things and have competency in substituting </w:t>
      </w:r>
      <w:r w:rsidR="006503C7" w:rsidRPr="00A4327F">
        <w:rPr>
          <w:rFonts w:ascii="Times New Roman" w:hAnsi="Times New Roman"/>
          <w:sz w:val="24"/>
          <w:szCs w:val="24"/>
        </w:rPr>
        <w:t xml:space="preserve">technologies and raw materials. </w:t>
      </w:r>
      <w:r w:rsidR="00E806C7" w:rsidRPr="00A4327F">
        <w:rPr>
          <w:rFonts w:ascii="Times New Roman" w:hAnsi="Times New Roman"/>
          <w:sz w:val="24"/>
          <w:szCs w:val="24"/>
        </w:rPr>
        <w:t xml:space="preserve">Furthermore, </w:t>
      </w:r>
      <w:r w:rsidR="00F453DA" w:rsidRPr="00A4327F">
        <w:rPr>
          <w:rFonts w:ascii="Times New Roman" w:hAnsi="Times New Roman"/>
          <w:sz w:val="24"/>
          <w:szCs w:val="24"/>
        </w:rPr>
        <w:t>the organization s</w:t>
      </w:r>
      <w:r w:rsidR="006010B3" w:rsidRPr="00A4327F">
        <w:rPr>
          <w:rFonts w:ascii="Times New Roman" w:hAnsi="Times New Roman"/>
          <w:sz w:val="24"/>
          <w:szCs w:val="24"/>
        </w:rPr>
        <w:t>h</w:t>
      </w:r>
      <w:r w:rsidR="00F453DA" w:rsidRPr="00A4327F">
        <w:rPr>
          <w:rFonts w:ascii="Times New Roman" w:hAnsi="Times New Roman"/>
          <w:sz w:val="24"/>
          <w:szCs w:val="24"/>
        </w:rPr>
        <w:t xml:space="preserve">ould employ </w:t>
      </w:r>
      <w:r w:rsidR="006010B3" w:rsidRPr="00A4327F">
        <w:rPr>
          <w:rFonts w:ascii="Times New Roman" w:hAnsi="Times New Roman"/>
          <w:sz w:val="24"/>
          <w:szCs w:val="24"/>
        </w:rPr>
        <w:t xml:space="preserve">highly focused </w:t>
      </w:r>
      <w:r w:rsidR="007A148D" w:rsidRPr="00A4327F">
        <w:rPr>
          <w:rFonts w:ascii="Times New Roman" w:hAnsi="Times New Roman"/>
          <w:sz w:val="24"/>
          <w:szCs w:val="24"/>
        </w:rPr>
        <w:t xml:space="preserve">employees who remain conscious </w:t>
      </w:r>
      <w:r w:rsidR="00A301E1" w:rsidRPr="00A4327F">
        <w:rPr>
          <w:rFonts w:ascii="Times New Roman" w:hAnsi="Times New Roman"/>
          <w:sz w:val="24"/>
          <w:szCs w:val="24"/>
        </w:rPr>
        <w:t xml:space="preserve">of their requirements, including the need for acquiring labor-saving operating </w:t>
      </w:r>
      <w:r w:rsidR="00DE3F98" w:rsidRPr="00A4327F">
        <w:rPr>
          <w:rFonts w:ascii="Times New Roman" w:hAnsi="Times New Roman"/>
          <w:sz w:val="24"/>
          <w:szCs w:val="24"/>
        </w:rPr>
        <w:t>methods (</w:t>
      </w:r>
      <w:r w:rsidR="00EB0BC4" w:rsidRPr="00A4327F">
        <w:rPr>
          <w:rFonts w:ascii="Times New Roman" w:hAnsi="Times New Roman"/>
          <w:sz w:val="24"/>
          <w:szCs w:val="24"/>
          <w:shd w:val="clear" w:color="auto" w:fill="FFFFFF"/>
        </w:rPr>
        <w:t>Nedelcheva, 2017</w:t>
      </w:r>
      <w:r w:rsidR="00A301E1" w:rsidRPr="00A4327F">
        <w:rPr>
          <w:rFonts w:ascii="Times New Roman" w:hAnsi="Times New Roman"/>
          <w:sz w:val="24"/>
          <w:szCs w:val="24"/>
        </w:rPr>
        <w:t xml:space="preserve">). </w:t>
      </w:r>
    </w:p>
    <w:p w:rsidR="00A10410" w:rsidRDefault="00C14F32" w:rsidP="00B7609B">
      <w:pPr>
        <w:spacing w:after="0" w:line="480" w:lineRule="auto"/>
        <w:ind w:firstLine="720"/>
        <w:contextualSpacing/>
        <w:jc w:val="both"/>
        <w:rPr>
          <w:rFonts w:ascii="Times New Roman" w:hAnsi="Times New Roman"/>
          <w:sz w:val="24"/>
          <w:szCs w:val="24"/>
        </w:rPr>
      </w:pPr>
      <w:r>
        <w:rPr>
          <w:rFonts w:ascii="Times New Roman" w:hAnsi="Times New Roman"/>
          <w:sz w:val="24"/>
          <w:szCs w:val="24"/>
        </w:rPr>
        <w:t>When</w:t>
      </w:r>
      <w:r w:rsidR="00282CC3">
        <w:rPr>
          <w:rFonts w:ascii="Times New Roman" w:hAnsi="Times New Roman"/>
          <w:sz w:val="24"/>
          <w:szCs w:val="24"/>
        </w:rPr>
        <w:t xml:space="preserve"> a</w:t>
      </w:r>
      <w:r>
        <w:rPr>
          <w:rFonts w:ascii="Times New Roman" w:hAnsi="Times New Roman"/>
          <w:sz w:val="24"/>
          <w:szCs w:val="24"/>
        </w:rPr>
        <w:t>c</w:t>
      </w:r>
      <w:r w:rsidR="00282CC3">
        <w:rPr>
          <w:rFonts w:ascii="Times New Roman" w:hAnsi="Times New Roman"/>
          <w:sz w:val="24"/>
          <w:szCs w:val="24"/>
        </w:rPr>
        <w:t xml:space="preserve">quiring </w:t>
      </w:r>
      <w:r>
        <w:rPr>
          <w:rFonts w:ascii="Times New Roman" w:hAnsi="Times New Roman"/>
          <w:sz w:val="24"/>
          <w:szCs w:val="24"/>
        </w:rPr>
        <w:t xml:space="preserve">employees, </w:t>
      </w:r>
      <w:r w:rsidR="006F0D70">
        <w:rPr>
          <w:rFonts w:ascii="Times New Roman" w:hAnsi="Times New Roman"/>
          <w:sz w:val="24"/>
          <w:szCs w:val="24"/>
        </w:rPr>
        <w:t xml:space="preserve">SpaceX should consider various kinds of capabilities in the applicants, </w:t>
      </w:r>
      <w:r w:rsidR="003F4026">
        <w:rPr>
          <w:rFonts w:ascii="Times New Roman" w:hAnsi="Times New Roman"/>
          <w:sz w:val="24"/>
          <w:szCs w:val="24"/>
        </w:rPr>
        <w:t>including an appetite for exploration</w:t>
      </w:r>
      <w:r w:rsidR="000527D9">
        <w:rPr>
          <w:rFonts w:ascii="Times New Roman" w:hAnsi="Times New Roman"/>
          <w:sz w:val="24"/>
          <w:szCs w:val="24"/>
        </w:rPr>
        <w:t xml:space="preserve"> (Mejia, 2018)</w:t>
      </w:r>
      <w:r w:rsidR="003F4026">
        <w:rPr>
          <w:rFonts w:ascii="Times New Roman" w:hAnsi="Times New Roman"/>
          <w:sz w:val="24"/>
          <w:szCs w:val="24"/>
        </w:rPr>
        <w:t xml:space="preserve">. Among the primary goals at SpaceX is making multi-planetary travel a reality, </w:t>
      </w:r>
      <w:r w:rsidR="00CB5FF3">
        <w:rPr>
          <w:rFonts w:ascii="Times New Roman" w:hAnsi="Times New Roman"/>
          <w:sz w:val="24"/>
          <w:szCs w:val="24"/>
        </w:rPr>
        <w:t xml:space="preserve">a goal that the organization may be unable to </w:t>
      </w:r>
      <w:r w:rsidR="00CB5FF3">
        <w:rPr>
          <w:rFonts w:ascii="Times New Roman" w:hAnsi="Times New Roman"/>
          <w:sz w:val="24"/>
          <w:szCs w:val="24"/>
        </w:rPr>
        <w:lastRenderedPageBreak/>
        <w:t xml:space="preserve">meet </w:t>
      </w:r>
      <w:r w:rsidR="005A34D7">
        <w:rPr>
          <w:rFonts w:ascii="Times New Roman" w:hAnsi="Times New Roman"/>
          <w:sz w:val="24"/>
          <w:szCs w:val="24"/>
        </w:rPr>
        <w:t xml:space="preserve">with a ‘blind’ </w:t>
      </w:r>
      <w:r w:rsidR="002F1836">
        <w:rPr>
          <w:rFonts w:ascii="Times New Roman" w:hAnsi="Times New Roman"/>
          <w:sz w:val="24"/>
          <w:szCs w:val="24"/>
        </w:rPr>
        <w:t xml:space="preserve">employee workforce. </w:t>
      </w:r>
      <w:r w:rsidR="00763FBA">
        <w:rPr>
          <w:rFonts w:ascii="Times New Roman" w:hAnsi="Times New Roman"/>
          <w:sz w:val="24"/>
          <w:szCs w:val="24"/>
        </w:rPr>
        <w:t xml:space="preserve">Passion and personal drive </w:t>
      </w:r>
      <w:r w:rsidR="00BC0353">
        <w:rPr>
          <w:rFonts w:ascii="Times New Roman" w:hAnsi="Times New Roman"/>
          <w:sz w:val="24"/>
          <w:szCs w:val="24"/>
        </w:rPr>
        <w:t>are other capabilities that the organization should consider</w:t>
      </w:r>
      <w:r w:rsidR="000527D9">
        <w:rPr>
          <w:rFonts w:ascii="Times New Roman" w:hAnsi="Times New Roman"/>
          <w:sz w:val="24"/>
          <w:szCs w:val="24"/>
        </w:rPr>
        <w:t xml:space="preserve"> (Mejia, 2018)</w:t>
      </w:r>
      <w:r w:rsidR="00BC0353">
        <w:rPr>
          <w:rFonts w:ascii="Times New Roman" w:hAnsi="Times New Roman"/>
          <w:sz w:val="24"/>
          <w:szCs w:val="24"/>
        </w:rPr>
        <w:t xml:space="preserve">. </w:t>
      </w:r>
      <w:r w:rsidR="00543D06">
        <w:rPr>
          <w:rFonts w:ascii="Times New Roman" w:hAnsi="Times New Roman"/>
          <w:sz w:val="24"/>
          <w:szCs w:val="24"/>
        </w:rPr>
        <w:t xml:space="preserve">Space exploration </w:t>
      </w:r>
      <w:r w:rsidR="00606806">
        <w:rPr>
          <w:rFonts w:ascii="Times New Roman" w:hAnsi="Times New Roman"/>
          <w:sz w:val="24"/>
          <w:szCs w:val="24"/>
        </w:rPr>
        <w:t>may be a ti</w:t>
      </w:r>
      <w:r w:rsidR="003772F3">
        <w:rPr>
          <w:rFonts w:ascii="Times New Roman" w:hAnsi="Times New Roman"/>
          <w:sz w:val="24"/>
          <w:szCs w:val="24"/>
        </w:rPr>
        <w:t>r</w:t>
      </w:r>
      <w:r w:rsidR="00606806">
        <w:rPr>
          <w:rFonts w:ascii="Times New Roman" w:hAnsi="Times New Roman"/>
          <w:sz w:val="24"/>
          <w:szCs w:val="24"/>
        </w:rPr>
        <w:t xml:space="preserve">esome and highly frustrating endeavor, </w:t>
      </w:r>
      <w:r w:rsidR="00386F99">
        <w:rPr>
          <w:rFonts w:ascii="Times New Roman" w:hAnsi="Times New Roman"/>
          <w:sz w:val="24"/>
          <w:szCs w:val="24"/>
        </w:rPr>
        <w:t xml:space="preserve">meaning that </w:t>
      </w:r>
      <w:r w:rsidR="00C75ED7">
        <w:rPr>
          <w:rFonts w:ascii="Times New Roman" w:hAnsi="Times New Roman"/>
          <w:sz w:val="24"/>
          <w:szCs w:val="24"/>
        </w:rPr>
        <w:t xml:space="preserve">unmotivated </w:t>
      </w:r>
      <w:r w:rsidR="00386F99">
        <w:rPr>
          <w:rFonts w:ascii="Times New Roman" w:hAnsi="Times New Roman"/>
          <w:sz w:val="24"/>
          <w:szCs w:val="24"/>
        </w:rPr>
        <w:t xml:space="preserve">employees </w:t>
      </w:r>
      <w:r w:rsidR="00C75ED7">
        <w:rPr>
          <w:rFonts w:ascii="Times New Roman" w:hAnsi="Times New Roman"/>
          <w:sz w:val="24"/>
          <w:szCs w:val="24"/>
        </w:rPr>
        <w:t xml:space="preserve">or those without passion and innate drive </w:t>
      </w:r>
      <w:r w:rsidR="00386F99">
        <w:rPr>
          <w:rFonts w:ascii="Times New Roman" w:hAnsi="Times New Roman"/>
          <w:sz w:val="24"/>
          <w:szCs w:val="24"/>
        </w:rPr>
        <w:t>can easily give up</w:t>
      </w:r>
      <w:r w:rsidR="00C75ED7">
        <w:rPr>
          <w:rFonts w:ascii="Times New Roman" w:hAnsi="Times New Roman"/>
          <w:sz w:val="24"/>
          <w:szCs w:val="24"/>
        </w:rPr>
        <w:t>.</w:t>
      </w:r>
      <w:r w:rsidR="006C466F">
        <w:rPr>
          <w:rFonts w:ascii="Times New Roman" w:hAnsi="Times New Roman"/>
          <w:sz w:val="24"/>
          <w:szCs w:val="24"/>
        </w:rPr>
        <w:t xml:space="preserve"> Finally, </w:t>
      </w:r>
      <w:r w:rsidR="00DA585D">
        <w:rPr>
          <w:rFonts w:ascii="Times New Roman" w:hAnsi="Times New Roman"/>
          <w:sz w:val="24"/>
          <w:szCs w:val="24"/>
        </w:rPr>
        <w:t xml:space="preserve">technical competency </w:t>
      </w:r>
      <w:r w:rsidR="00A26B18">
        <w:rPr>
          <w:rFonts w:ascii="Times New Roman" w:hAnsi="Times New Roman"/>
          <w:sz w:val="24"/>
          <w:szCs w:val="24"/>
        </w:rPr>
        <w:t>is another capability that the organization should consider</w:t>
      </w:r>
      <w:r w:rsidR="00BF11EE">
        <w:rPr>
          <w:rFonts w:ascii="Times New Roman" w:hAnsi="Times New Roman"/>
          <w:sz w:val="24"/>
          <w:szCs w:val="24"/>
        </w:rPr>
        <w:t xml:space="preserve"> since its operations are highly dependent on </w:t>
      </w:r>
      <w:r w:rsidR="00666EFF">
        <w:rPr>
          <w:rFonts w:ascii="Times New Roman" w:hAnsi="Times New Roman"/>
          <w:sz w:val="24"/>
          <w:szCs w:val="24"/>
        </w:rPr>
        <w:t xml:space="preserve">contemporary and </w:t>
      </w:r>
      <w:r w:rsidR="005977B8">
        <w:rPr>
          <w:rFonts w:ascii="Times New Roman" w:hAnsi="Times New Roman"/>
          <w:sz w:val="24"/>
          <w:szCs w:val="24"/>
        </w:rPr>
        <w:t xml:space="preserve">complex </w:t>
      </w:r>
      <w:r w:rsidR="00276405">
        <w:rPr>
          <w:rFonts w:ascii="Times New Roman" w:hAnsi="Times New Roman"/>
          <w:sz w:val="24"/>
          <w:szCs w:val="24"/>
        </w:rPr>
        <w:t>technologies (</w:t>
      </w:r>
      <w:r w:rsidR="000527D9">
        <w:rPr>
          <w:rFonts w:ascii="Times New Roman" w:hAnsi="Times New Roman"/>
          <w:sz w:val="24"/>
          <w:szCs w:val="24"/>
        </w:rPr>
        <w:t>Mejia, 2018</w:t>
      </w:r>
      <w:r w:rsidR="005977B8">
        <w:rPr>
          <w:rFonts w:ascii="Times New Roman" w:hAnsi="Times New Roman"/>
          <w:sz w:val="24"/>
          <w:szCs w:val="24"/>
        </w:rPr>
        <w:t xml:space="preserve">). </w:t>
      </w:r>
      <w:r w:rsidR="003C5444">
        <w:rPr>
          <w:rFonts w:ascii="Times New Roman" w:hAnsi="Times New Roman"/>
          <w:sz w:val="24"/>
          <w:szCs w:val="24"/>
        </w:rPr>
        <w:t xml:space="preserve">Where these capabilities are missing, </w:t>
      </w:r>
      <w:r w:rsidR="00BF2AC6">
        <w:rPr>
          <w:rFonts w:ascii="Times New Roman" w:hAnsi="Times New Roman"/>
          <w:sz w:val="24"/>
          <w:szCs w:val="24"/>
        </w:rPr>
        <w:t xml:space="preserve">the company may </w:t>
      </w:r>
      <w:r w:rsidR="001360AA">
        <w:rPr>
          <w:rFonts w:ascii="Times New Roman" w:hAnsi="Times New Roman"/>
          <w:sz w:val="24"/>
          <w:szCs w:val="24"/>
        </w:rPr>
        <w:t xml:space="preserve">inculcate the same in their employees through various strategies such as on-job training, taking the employees to training and learning centers, and </w:t>
      </w:r>
      <w:r w:rsidR="00445B26">
        <w:rPr>
          <w:rFonts w:ascii="Times New Roman" w:hAnsi="Times New Roman"/>
          <w:sz w:val="24"/>
          <w:szCs w:val="24"/>
        </w:rPr>
        <w:t>through direct consultations with the employees.</w:t>
      </w:r>
    </w:p>
    <w:p w:rsidR="001F18B9" w:rsidRPr="00A4327F" w:rsidRDefault="00C14F32" w:rsidP="00CF7505">
      <w:pPr>
        <w:spacing w:after="0" w:line="480" w:lineRule="auto"/>
        <w:contextualSpacing/>
        <w:jc w:val="center"/>
        <w:rPr>
          <w:rFonts w:ascii="Times New Roman" w:hAnsi="Times New Roman"/>
          <w:sz w:val="24"/>
          <w:szCs w:val="24"/>
        </w:rPr>
      </w:pPr>
      <w:r>
        <w:rPr>
          <w:rFonts w:ascii="Times New Roman" w:hAnsi="Times New Roman"/>
          <w:b/>
          <w:bCs/>
          <w:sz w:val="24"/>
          <w:szCs w:val="24"/>
        </w:rPr>
        <w:t>Question 2</w:t>
      </w:r>
    </w:p>
    <w:p w:rsidR="00A10410" w:rsidRPr="00A4327F" w:rsidRDefault="00C14F32" w:rsidP="00F2134B">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Throughout the year 2020, </w:t>
      </w:r>
      <w:r w:rsidR="00687E49">
        <w:rPr>
          <w:rFonts w:ascii="Times New Roman" w:hAnsi="Times New Roman"/>
          <w:sz w:val="24"/>
          <w:szCs w:val="24"/>
        </w:rPr>
        <w:t>individuals worldwide have</w:t>
      </w:r>
      <w:r w:rsidR="00DB7584">
        <w:rPr>
          <w:rFonts w:ascii="Times New Roman" w:hAnsi="Times New Roman"/>
          <w:sz w:val="24"/>
          <w:szCs w:val="24"/>
        </w:rPr>
        <w:t xml:space="preserve"> had to struggle with the adverse effects of the COVI 19 pandemic, which has impacted them either directly or indirectly </w:t>
      </w:r>
      <w:r w:rsidR="001B2104">
        <w:rPr>
          <w:rFonts w:ascii="Times New Roman" w:hAnsi="Times New Roman"/>
          <w:sz w:val="24"/>
          <w:szCs w:val="24"/>
        </w:rPr>
        <w:t>in terms of their health, social relations, and economics</w:t>
      </w:r>
      <w:r w:rsidR="00C067C3">
        <w:rPr>
          <w:rFonts w:ascii="Times New Roman" w:hAnsi="Times New Roman"/>
          <w:sz w:val="24"/>
          <w:szCs w:val="24"/>
        </w:rPr>
        <w:t>. Therefore</w:t>
      </w:r>
      <w:r w:rsidR="00E554A1">
        <w:rPr>
          <w:rFonts w:ascii="Times New Roman" w:hAnsi="Times New Roman"/>
          <w:sz w:val="24"/>
          <w:szCs w:val="24"/>
        </w:rPr>
        <w:t xml:space="preserve">, at </w:t>
      </w:r>
      <w:r w:rsidR="00E554A1" w:rsidRPr="00E554A1">
        <w:rPr>
          <w:rFonts w:ascii="Times New Roman" w:hAnsi="Times New Roman"/>
          <w:sz w:val="24"/>
          <w:szCs w:val="24"/>
        </w:rPr>
        <w:t xml:space="preserve">WeDeliverAll </w:t>
      </w:r>
      <w:r w:rsidR="00DE3F98" w:rsidRPr="00E554A1">
        <w:rPr>
          <w:rFonts w:ascii="Times New Roman" w:hAnsi="Times New Roman"/>
          <w:sz w:val="24"/>
          <w:szCs w:val="24"/>
        </w:rPr>
        <w:t>Inc.,</w:t>
      </w:r>
      <w:r w:rsidR="00DE3F98">
        <w:rPr>
          <w:rFonts w:ascii="Times New Roman" w:hAnsi="Times New Roman"/>
          <w:sz w:val="24"/>
          <w:szCs w:val="24"/>
        </w:rPr>
        <w:t xml:space="preserve"> our</w:t>
      </w:r>
      <w:r w:rsidR="00E554A1">
        <w:rPr>
          <w:rFonts w:ascii="Times New Roman" w:hAnsi="Times New Roman"/>
          <w:sz w:val="24"/>
          <w:szCs w:val="24"/>
        </w:rPr>
        <w:t xml:space="preserve"> aim is to </w:t>
      </w:r>
      <w:r w:rsidR="0004153A">
        <w:rPr>
          <w:rFonts w:ascii="Times New Roman" w:hAnsi="Times New Roman"/>
          <w:sz w:val="24"/>
          <w:szCs w:val="24"/>
        </w:rPr>
        <w:t xml:space="preserve">help the vulnerable members of the community to meet their shopping needs by </w:t>
      </w:r>
      <w:r w:rsidR="00F4485A">
        <w:rPr>
          <w:rFonts w:ascii="Times New Roman" w:hAnsi="Times New Roman"/>
          <w:sz w:val="24"/>
          <w:szCs w:val="24"/>
        </w:rPr>
        <w:t>provi</w:t>
      </w:r>
      <w:r w:rsidR="005C77EF">
        <w:rPr>
          <w:rFonts w:ascii="Times New Roman" w:hAnsi="Times New Roman"/>
          <w:sz w:val="24"/>
          <w:szCs w:val="24"/>
        </w:rPr>
        <w:t>di</w:t>
      </w:r>
      <w:r w:rsidR="00F4485A">
        <w:rPr>
          <w:rFonts w:ascii="Times New Roman" w:hAnsi="Times New Roman"/>
          <w:sz w:val="24"/>
          <w:szCs w:val="24"/>
        </w:rPr>
        <w:t xml:space="preserve">ng </w:t>
      </w:r>
      <w:r w:rsidR="005C77EF">
        <w:rPr>
          <w:rFonts w:ascii="Times New Roman" w:hAnsi="Times New Roman"/>
          <w:sz w:val="24"/>
          <w:szCs w:val="24"/>
        </w:rPr>
        <w:t>better and improved</w:t>
      </w:r>
      <w:r w:rsidR="00F4485A">
        <w:rPr>
          <w:rFonts w:ascii="Times New Roman" w:hAnsi="Times New Roman"/>
          <w:sz w:val="24"/>
          <w:szCs w:val="24"/>
        </w:rPr>
        <w:t xml:space="preserve"> shopping and delivery services. </w:t>
      </w:r>
      <w:r w:rsidR="004723A1">
        <w:rPr>
          <w:rFonts w:ascii="Times New Roman" w:hAnsi="Times New Roman"/>
          <w:sz w:val="24"/>
          <w:szCs w:val="24"/>
        </w:rPr>
        <w:t xml:space="preserve">In this regard, the company would adopt a focused or market niche strategy based on differentiation, from among the five distinct competitive strategies, </w:t>
      </w:r>
      <w:r w:rsidR="00526A92">
        <w:rPr>
          <w:rFonts w:ascii="Times New Roman" w:hAnsi="Times New Roman"/>
          <w:sz w:val="24"/>
          <w:szCs w:val="24"/>
        </w:rPr>
        <w:t xml:space="preserve">as </w:t>
      </w:r>
      <w:r w:rsidR="005C77EF">
        <w:rPr>
          <w:rFonts w:ascii="Times New Roman" w:hAnsi="Times New Roman"/>
          <w:sz w:val="24"/>
          <w:szCs w:val="24"/>
        </w:rPr>
        <w:t>it</w:t>
      </w:r>
      <w:r w:rsidR="00526A92">
        <w:rPr>
          <w:rFonts w:ascii="Times New Roman" w:hAnsi="Times New Roman"/>
          <w:sz w:val="24"/>
          <w:szCs w:val="24"/>
        </w:rPr>
        <w:t xml:space="preserve">s performance framework. </w:t>
      </w:r>
      <w:r w:rsidR="0063408E">
        <w:rPr>
          <w:rFonts w:ascii="Times New Roman" w:hAnsi="Times New Roman"/>
          <w:sz w:val="24"/>
          <w:szCs w:val="24"/>
        </w:rPr>
        <w:t xml:space="preserve">Generally, successful implementation of this strategy is founded on </w:t>
      </w:r>
      <w:r w:rsidR="00BE5A61">
        <w:rPr>
          <w:rFonts w:ascii="Times New Roman" w:hAnsi="Times New Roman"/>
          <w:sz w:val="24"/>
          <w:szCs w:val="24"/>
        </w:rPr>
        <w:t xml:space="preserve">the existence of a niche in the buyer segment, where individuals are </w:t>
      </w:r>
      <w:r w:rsidR="008E0F87">
        <w:rPr>
          <w:rFonts w:ascii="Times New Roman" w:hAnsi="Times New Roman"/>
          <w:sz w:val="24"/>
          <w:szCs w:val="24"/>
        </w:rPr>
        <w:t xml:space="preserve">interested in goods with specific qualities that </w:t>
      </w:r>
      <w:r w:rsidR="00B763F8">
        <w:rPr>
          <w:rFonts w:ascii="Times New Roman" w:hAnsi="Times New Roman"/>
          <w:sz w:val="24"/>
          <w:szCs w:val="24"/>
        </w:rPr>
        <w:t>meet their current needs</w:t>
      </w:r>
      <w:r w:rsidR="00B763F8" w:rsidRPr="00A4327F">
        <w:rPr>
          <w:rFonts w:ascii="Times New Roman" w:hAnsi="Times New Roman"/>
          <w:sz w:val="24"/>
          <w:szCs w:val="24"/>
        </w:rPr>
        <w:t xml:space="preserve"> (</w:t>
      </w:r>
      <w:r w:rsidR="00B763F8" w:rsidRPr="00A4327F">
        <w:rPr>
          <w:rFonts w:ascii="Times New Roman" w:hAnsi="Times New Roman"/>
          <w:sz w:val="24"/>
          <w:szCs w:val="24"/>
          <w:shd w:val="clear" w:color="auto" w:fill="FFFFFF"/>
        </w:rPr>
        <w:t>Thompson et al., 2013</w:t>
      </w:r>
      <w:r w:rsidR="00B763F8" w:rsidRPr="00A4327F">
        <w:rPr>
          <w:rFonts w:ascii="Times New Roman" w:hAnsi="Times New Roman"/>
          <w:sz w:val="24"/>
          <w:szCs w:val="24"/>
        </w:rPr>
        <w:t>)</w:t>
      </w:r>
      <w:r w:rsidR="00B763F8">
        <w:rPr>
          <w:rFonts w:ascii="Times New Roman" w:hAnsi="Times New Roman"/>
          <w:sz w:val="24"/>
          <w:szCs w:val="24"/>
        </w:rPr>
        <w:t>.</w:t>
      </w:r>
      <w:r w:rsidR="00456D05">
        <w:rPr>
          <w:rFonts w:ascii="Times New Roman" w:hAnsi="Times New Roman"/>
          <w:sz w:val="24"/>
          <w:szCs w:val="24"/>
        </w:rPr>
        <w:t>Therefore, by offering products and services that meet the unique needs of the niche group members, the strategy will help the company achieve competitive advantage</w:t>
      </w:r>
      <w:r w:rsidR="00456D05" w:rsidRPr="00A4327F">
        <w:rPr>
          <w:rFonts w:ascii="Times New Roman" w:hAnsi="Times New Roman"/>
          <w:sz w:val="24"/>
          <w:szCs w:val="24"/>
        </w:rPr>
        <w:t xml:space="preserve"> (</w:t>
      </w:r>
      <w:r w:rsidR="00456D05" w:rsidRPr="00A4327F">
        <w:rPr>
          <w:rFonts w:ascii="Times New Roman" w:hAnsi="Times New Roman"/>
          <w:sz w:val="24"/>
          <w:szCs w:val="24"/>
          <w:shd w:val="clear" w:color="auto" w:fill="FFFFFF"/>
        </w:rPr>
        <w:t>Thompson et al., 2013</w:t>
      </w:r>
      <w:r w:rsidR="00456D05" w:rsidRPr="00A4327F">
        <w:rPr>
          <w:rFonts w:ascii="Times New Roman" w:hAnsi="Times New Roman"/>
          <w:sz w:val="24"/>
          <w:szCs w:val="24"/>
        </w:rPr>
        <w:t>)</w:t>
      </w:r>
      <w:r w:rsidR="00456D05">
        <w:rPr>
          <w:rFonts w:ascii="Times New Roman" w:hAnsi="Times New Roman"/>
          <w:sz w:val="24"/>
          <w:szCs w:val="24"/>
        </w:rPr>
        <w:t xml:space="preserve">.As movement was limited </w:t>
      </w:r>
      <w:r w:rsidR="00E02ED6">
        <w:rPr>
          <w:rFonts w:ascii="Times New Roman" w:hAnsi="Times New Roman"/>
          <w:sz w:val="24"/>
          <w:szCs w:val="24"/>
        </w:rPr>
        <w:t>in</w:t>
      </w:r>
      <w:r w:rsidR="00687E49">
        <w:rPr>
          <w:rFonts w:ascii="Times New Roman" w:hAnsi="Times New Roman"/>
          <w:sz w:val="24"/>
          <w:szCs w:val="24"/>
        </w:rPr>
        <w:t xml:space="preserve"> </w:t>
      </w:r>
      <w:r w:rsidR="00E02ED6">
        <w:rPr>
          <w:rFonts w:ascii="Times New Roman" w:hAnsi="Times New Roman"/>
          <w:sz w:val="24"/>
          <w:szCs w:val="24"/>
        </w:rPr>
        <w:t xml:space="preserve">the onset of COVID 19, </w:t>
      </w:r>
      <w:r w:rsidR="00456D05">
        <w:rPr>
          <w:rFonts w:ascii="Times New Roman" w:hAnsi="Times New Roman"/>
          <w:sz w:val="24"/>
          <w:szCs w:val="24"/>
        </w:rPr>
        <w:t>t</w:t>
      </w:r>
      <w:r w:rsidR="006F03EA">
        <w:rPr>
          <w:rFonts w:ascii="Times New Roman" w:hAnsi="Times New Roman"/>
          <w:sz w:val="24"/>
          <w:szCs w:val="24"/>
        </w:rPr>
        <w:t>h</w:t>
      </w:r>
      <w:r w:rsidR="00456D05">
        <w:rPr>
          <w:rFonts w:ascii="Times New Roman" w:hAnsi="Times New Roman"/>
          <w:sz w:val="24"/>
          <w:szCs w:val="24"/>
        </w:rPr>
        <w:t>e</w:t>
      </w:r>
      <w:r w:rsidR="006F03EA">
        <w:rPr>
          <w:rFonts w:ascii="Times New Roman" w:hAnsi="Times New Roman"/>
          <w:sz w:val="24"/>
          <w:szCs w:val="24"/>
        </w:rPr>
        <w:t xml:space="preserve"> vulnerable society members, including </w:t>
      </w:r>
      <w:r w:rsidR="003C4EBC">
        <w:rPr>
          <w:rFonts w:ascii="Times New Roman" w:hAnsi="Times New Roman"/>
          <w:sz w:val="24"/>
          <w:szCs w:val="24"/>
        </w:rPr>
        <w:t>the elderly and those with u</w:t>
      </w:r>
      <w:r w:rsidR="00276405">
        <w:rPr>
          <w:rFonts w:ascii="Times New Roman" w:hAnsi="Times New Roman"/>
          <w:sz w:val="24"/>
          <w:szCs w:val="24"/>
        </w:rPr>
        <w:t>nderlying comorbid conditions were</w:t>
      </w:r>
      <w:r w:rsidR="003C4EBC">
        <w:rPr>
          <w:rFonts w:ascii="Times New Roman" w:hAnsi="Times New Roman"/>
          <w:sz w:val="24"/>
          <w:szCs w:val="24"/>
        </w:rPr>
        <w:t xml:space="preserve"> limited, </w:t>
      </w:r>
      <w:r w:rsidR="00456D05">
        <w:rPr>
          <w:rFonts w:ascii="Times New Roman" w:hAnsi="Times New Roman"/>
          <w:sz w:val="24"/>
          <w:szCs w:val="24"/>
        </w:rPr>
        <w:t xml:space="preserve">could not </w:t>
      </w:r>
      <w:r w:rsidR="003C4EBC">
        <w:rPr>
          <w:rFonts w:ascii="Times New Roman" w:hAnsi="Times New Roman"/>
          <w:sz w:val="24"/>
          <w:szCs w:val="24"/>
        </w:rPr>
        <w:t>at</w:t>
      </w:r>
      <w:r w:rsidR="00456D05">
        <w:rPr>
          <w:rFonts w:ascii="Times New Roman" w:hAnsi="Times New Roman"/>
          <w:sz w:val="24"/>
          <w:szCs w:val="24"/>
        </w:rPr>
        <w:t>tend to</w:t>
      </w:r>
      <w:r w:rsidR="003C4EBC">
        <w:rPr>
          <w:rFonts w:ascii="Times New Roman" w:hAnsi="Times New Roman"/>
          <w:sz w:val="24"/>
          <w:szCs w:val="24"/>
        </w:rPr>
        <w:t xml:space="preserve"> their various activities, </w:t>
      </w:r>
      <w:r w:rsidR="004815D7">
        <w:rPr>
          <w:rFonts w:ascii="Times New Roman" w:hAnsi="Times New Roman"/>
          <w:sz w:val="24"/>
          <w:szCs w:val="24"/>
        </w:rPr>
        <w:t xml:space="preserve">their shopping </w:t>
      </w:r>
      <w:r w:rsidR="00276405">
        <w:rPr>
          <w:rFonts w:ascii="Times New Roman" w:hAnsi="Times New Roman"/>
          <w:sz w:val="24"/>
          <w:szCs w:val="24"/>
        </w:rPr>
        <w:t>needs (</w:t>
      </w:r>
      <w:r w:rsidR="00F35629">
        <w:rPr>
          <w:rFonts w:ascii="Times New Roman" w:hAnsi="Times New Roman"/>
          <w:sz w:val="24"/>
          <w:szCs w:val="24"/>
        </w:rPr>
        <w:t>Lai et al., 2020</w:t>
      </w:r>
      <w:r w:rsidR="00850082">
        <w:rPr>
          <w:rFonts w:ascii="Times New Roman" w:hAnsi="Times New Roman"/>
          <w:sz w:val="24"/>
          <w:szCs w:val="24"/>
        </w:rPr>
        <w:t>)</w:t>
      </w:r>
      <w:r w:rsidR="004815D7">
        <w:rPr>
          <w:rFonts w:ascii="Times New Roman" w:hAnsi="Times New Roman"/>
          <w:sz w:val="24"/>
          <w:szCs w:val="24"/>
        </w:rPr>
        <w:t xml:space="preserve">. </w:t>
      </w:r>
      <w:r w:rsidR="00850082">
        <w:rPr>
          <w:rFonts w:ascii="Times New Roman" w:hAnsi="Times New Roman"/>
          <w:sz w:val="24"/>
          <w:szCs w:val="24"/>
        </w:rPr>
        <w:t xml:space="preserve">At </w:t>
      </w:r>
      <w:r w:rsidR="00850082" w:rsidRPr="00E554A1">
        <w:rPr>
          <w:rFonts w:ascii="Times New Roman" w:hAnsi="Times New Roman"/>
          <w:sz w:val="24"/>
          <w:szCs w:val="24"/>
        </w:rPr>
        <w:t>WeDeliverAll Inc.,</w:t>
      </w:r>
      <w:r w:rsidR="00850082">
        <w:rPr>
          <w:rFonts w:ascii="Times New Roman" w:hAnsi="Times New Roman"/>
          <w:sz w:val="24"/>
          <w:szCs w:val="24"/>
        </w:rPr>
        <w:t xml:space="preserve"> we saw this as</w:t>
      </w:r>
      <w:r w:rsidR="003441F9">
        <w:rPr>
          <w:rFonts w:ascii="Times New Roman" w:hAnsi="Times New Roman"/>
          <w:sz w:val="24"/>
          <w:szCs w:val="24"/>
        </w:rPr>
        <w:t xml:space="preserve"> a </w:t>
      </w:r>
      <w:r w:rsidR="003441F9">
        <w:rPr>
          <w:rFonts w:ascii="Times New Roman" w:hAnsi="Times New Roman"/>
          <w:sz w:val="24"/>
          <w:szCs w:val="24"/>
        </w:rPr>
        <w:lastRenderedPageBreak/>
        <w:t>niche to</w:t>
      </w:r>
      <w:r w:rsidR="0012564E">
        <w:rPr>
          <w:rFonts w:ascii="Times New Roman" w:hAnsi="Times New Roman"/>
          <w:sz w:val="24"/>
          <w:szCs w:val="24"/>
        </w:rPr>
        <w:t xml:space="preserve"> serve this particular group</w:t>
      </w:r>
      <w:r w:rsidR="00456D05">
        <w:rPr>
          <w:rFonts w:ascii="Times New Roman" w:hAnsi="Times New Roman"/>
          <w:sz w:val="24"/>
          <w:szCs w:val="24"/>
        </w:rPr>
        <w:t xml:space="preserve">. Therefore, </w:t>
      </w:r>
      <w:r w:rsidR="0012564E">
        <w:rPr>
          <w:rFonts w:ascii="Times New Roman" w:hAnsi="Times New Roman"/>
          <w:sz w:val="24"/>
          <w:szCs w:val="24"/>
        </w:rPr>
        <w:t xml:space="preserve">the focused or market niche strategy based on differentiation is the most effective </w:t>
      </w:r>
      <w:r w:rsidR="0066601E">
        <w:rPr>
          <w:rFonts w:ascii="Times New Roman" w:hAnsi="Times New Roman"/>
          <w:sz w:val="24"/>
          <w:szCs w:val="24"/>
        </w:rPr>
        <w:t xml:space="preserve">strategy for </w:t>
      </w:r>
      <w:r w:rsidR="00E70E85">
        <w:rPr>
          <w:rFonts w:ascii="Times New Roman" w:hAnsi="Times New Roman"/>
          <w:sz w:val="24"/>
          <w:szCs w:val="24"/>
        </w:rPr>
        <w:t>achieving company goals and remaining unique from the now numerous competitors(</w:t>
      </w:r>
      <w:r w:rsidR="00F35629">
        <w:rPr>
          <w:rFonts w:ascii="Times New Roman" w:hAnsi="Times New Roman"/>
          <w:sz w:val="24"/>
          <w:szCs w:val="24"/>
        </w:rPr>
        <w:t>Lai et al., 2020</w:t>
      </w:r>
      <w:r w:rsidR="00E70E85">
        <w:rPr>
          <w:rFonts w:ascii="Times New Roman" w:hAnsi="Times New Roman"/>
          <w:sz w:val="24"/>
          <w:szCs w:val="24"/>
        </w:rPr>
        <w:t>).</w:t>
      </w:r>
    </w:p>
    <w:p w:rsidR="00A10410" w:rsidRDefault="00C14F32" w:rsidP="005C7D14">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The implementation of this generic strategy is defined by the ten managerial tasks depicted in the </w:t>
      </w:r>
      <w:r w:rsidR="0042017C">
        <w:rPr>
          <w:rFonts w:ascii="Times New Roman" w:hAnsi="Times New Roman"/>
          <w:sz w:val="24"/>
          <w:szCs w:val="24"/>
        </w:rPr>
        <w:t xml:space="preserve">strategy execution process, </w:t>
      </w:r>
      <w:r w:rsidR="00D5648F">
        <w:rPr>
          <w:rFonts w:ascii="Times New Roman" w:hAnsi="Times New Roman"/>
          <w:sz w:val="24"/>
          <w:szCs w:val="24"/>
        </w:rPr>
        <w:t xml:space="preserve">as defined by </w:t>
      </w:r>
      <w:r w:rsidR="00D5648F" w:rsidRPr="00A4327F">
        <w:rPr>
          <w:rFonts w:ascii="Times New Roman" w:hAnsi="Times New Roman"/>
          <w:sz w:val="24"/>
          <w:szCs w:val="24"/>
          <w:shd w:val="clear" w:color="auto" w:fill="FFFFFF"/>
        </w:rPr>
        <w:t xml:space="preserve">Thompson et al. </w:t>
      </w:r>
      <w:r w:rsidR="00D5648F">
        <w:rPr>
          <w:rFonts w:ascii="Times New Roman" w:hAnsi="Times New Roman"/>
          <w:sz w:val="24"/>
          <w:szCs w:val="24"/>
          <w:shd w:val="clear" w:color="auto" w:fill="FFFFFF"/>
        </w:rPr>
        <w:t>(</w:t>
      </w:r>
      <w:r w:rsidR="00D5648F" w:rsidRPr="00A4327F">
        <w:rPr>
          <w:rFonts w:ascii="Times New Roman" w:hAnsi="Times New Roman"/>
          <w:sz w:val="24"/>
          <w:szCs w:val="24"/>
          <w:shd w:val="clear" w:color="auto" w:fill="FFFFFF"/>
        </w:rPr>
        <w:t>2013</w:t>
      </w:r>
      <w:r w:rsidR="00D5648F" w:rsidRPr="00A4327F">
        <w:rPr>
          <w:rFonts w:ascii="Times New Roman" w:hAnsi="Times New Roman"/>
          <w:sz w:val="24"/>
          <w:szCs w:val="24"/>
        </w:rPr>
        <w:t>)</w:t>
      </w:r>
      <w:r w:rsidR="00D5648F">
        <w:rPr>
          <w:rFonts w:ascii="Times New Roman" w:hAnsi="Times New Roman"/>
          <w:sz w:val="24"/>
          <w:szCs w:val="24"/>
        </w:rPr>
        <w:t xml:space="preserve">. </w:t>
      </w:r>
      <w:r w:rsidR="00A036C4">
        <w:rPr>
          <w:rFonts w:ascii="Times New Roman" w:hAnsi="Times New Roman"/>
          <w:sz w:val="24"/>
          <w:szCs w:val="24"/>
        </w:rPr>
        <w:t>T</w:t>
      </w:r>
      <w:r w:rsidR="00E4507D">
        <w:rPr>
          <w:rFonts w:ascii="Times New Roman" w:hAnsi="Times New Roman"/>
          <w:sz w:val="24"/>
          <w:szCs w:val="24"/>
        </w:rPr>
        <w:t>he first task</w:t>
      </w:r>
      <w:r w:rsidR="00A036C4">
        <w:rPr>
          <w:rFonts w:ascii="Times New Roman" w:hAnsi="Times New Roman"/>
          <w:sz w:val="24"/>
          <w:szCs w:val="24"/>
        </w:rPr>
        <w:t>,</w:t>
      </w:r>
      <w:r w:rsidR="00E4507D">
        <w:rPr>
          <w:rFonts w:ascii="Times New Roman" w:hAnsi="Times New Roman"/>
          <w:sz w:val="24"/>
          <w:szCs w:val="24"/>
        </w:rPr>
        <w:t xml:space="preserve"> adequate and appropriate staffing</w:t>
      </w:r>
      <w:r w:rsidR="00A036C4">
        <w:rPr>
          <w:rFonts w:ascii="Times New Roman" w:hAnsi="Times New Roman"/>
          <w:sz w:val="24"/>
          <w:szCs w:val="24"/>
        </w:rPr>
        <w:t>,</w:t>
      </w:r>
      <w:r w:rsidR="00687E49">
        <w:rPr>
          <w:rFonts w:ascii="Times New Roman" w:hAnsi="Times New Roman"/>
          <w:sz w:val="24"/>
          <w:szCs w:val="24"/>
        </w:rPr>
        <w:t xml:space="preserve"> </w:t>
      </w:r>
      <w:r w:rsidR="00A036C4">
        <w:rPr>
          <w:rFonts w:ascii="Times New Roman" w:hAnsi="Times New Roman"/>
          <w:sz w:val="24"/>
          <w:szCs w:val="24"/>
        </w:rPr>
        <w:t>as defined in the execution process</w:t>
      </w:r>
      <w:r w:rsidR="00E4507D">
        <w:rPr>
          <w:rFonts w:ascii="Times New Roman" w:hAnsi="Times New Roman"/>
          <w:sz w:val="24"/>
          <w:szCs w:val="24"/>
        </w:rPr>
        <w:t xml:space="preserve">, would involve the </w:t>
      </w:r>
      <w:r w:rsidR="002E7504">
        <w:rPr>
          <w:rFonts w:ascii="Times New Roman" w:hAnsi="Times New Roman"/>
          <w:sz w:val="24"/>
          <w:szCs w:val="24"/>
        </w:rPr>
        <w:t xml:space="preserve">employment of technically competent </w:t>
      </w:r>
      <w:r w:rsidR="00A73384">
        <w:rPr>
          <w:rFonts w:ascii="Times New Roman" w:hAnsi="Times New Roman"/>
          <w:sz w:val="24"/>
          <w:szCs w:val="24"/>
        </w:rPr>
        <w:t>individuals to run</w:t>
      </w:r>
      <w:r w:rsidR="004811E7">
        <w:rPr>
          <w:rFonts w:ascii="Times New Roman" w:hAnsi="Times New Roman"/>
          <w:sz w:val="24"/>
          <w:szCs w:val="24"/>
        </w:rPr>
        <w:t xml:space="preserve"> the shopping </w:t>
      </w:r>
      <w:r w:rsidR="002D10BF">
        <w:rPr>
          <w:rFonts w:ascii="Times New Roman" w:hAnsi="Times New Roman"/>
          <w:sz w:val="24"/>
          <w:szCs w:val="24"/>
        </w:rPr>
        <w:t xml:space="preserve">processes </w:t>
      </w:r>
      <w:r w:rsidR="00DE3F98">
        <w:rPr>
          <w:rFonts w:ascii="Times New Roman" w:hAnsi="Times New Roman"/>
          <w:sz w:val="24"/>
          <w:szCs w:val="24"/>
        </w:rPr>
        <w:t>online and</w:t>
      </w:r>
      <w:r w:rsidR="00A036C4">
        <w:rPr>
          <w:rFonts w:ascii="Times New Roman" w:hAnsi="Times New Roman"/>
          <w:sz w:val="24"/>
          <w:szCs w:val="24"/>
        </w:rPr>
        <w:t xml:space="preserve"> a</w:t>
      </w:r>
      <w:r w:rsidR="00772E9E">
        <w:rPr>
          <w:rFonts w:ascii="Times New Roman" w:hAnsi="Times New Roman"/>
          <w:sz w:val="24"/>
          <w:szCs w:val="24"/>
        </w:rPr>
        <w:t xml:space="preserve"> highly qualified management </w:t>
      </w:r>
      <w:r w:rsidR="00A036C4">
        <w:rPr>
          <w:rFonts w:ascii="Times New Roman" w:hAnsi="Times New Roman"/>
          <w:sz w:val="24"/>
          <w:szCs w:val="24"/>
        </w:rPr>
        <w:t>f</w:t>
      </w:r>
      <w:r w:rsidR="00772E9E">
        <w:rPr>
          <w:rFonts w:ascii="Times New Roman" w:hAnsi="Times New Roman"/>
          <w:sz w:val="24"/>
          <w:szCs w:val="24"/>
        </w:rPr>
        <w:t>o</w:t>
      </w:r>
      <w:r w:rsidR="00A036C4">
        <w:rPr>
          <w:rFonts w:ascii="Times New Roman" w:hAnsi="Times New Roman"/>
          <w:sz w:val="24"/>
          <w:szCs w:val="24"/>
        </w:rPr>
        <w:t xml:space="preserve">r smooth running </w:t>
      </w:r>
      <w:r w:rsidR="00DE3F98">
        <w:rPr>
          <w:rFonts w:ascii="Times New Roman" w:hAnsi="Times New Roman"/>
          <w:sz w:val="24"/>
          <w:szCs w:val="24"/>
        </w:rPr>
        <w:t>of the</w:t>
      </w:r>
      <w:r w:rsidR="00990FC2">
        <w:rPr>
          <w:rFonts w:ascii="Times New Roman" w:hAnsi="Times New Roman"/>
          <w:sz w:val="24"/>
          <w:szCs w:val="24"/>
        </w:rPr>
        <w:t xml:space="preserve"> organization. </w:t>
      </w:r>
      <w:r w:rsidR="00BE07CE">
        <w:rPr>
          <w:rFonts w:ascii="Times New Roman" w:hAnsi="Times New Roman"/>
          <w:sz w:val="24"/>
          <w:szCs w:val="24"/>
        </w:rPr>
        <w:t>The second task, developing resources and organizational capabilities</w:t>
      </w:r>
      <w:r w:rsidR="00274B29">
        <w:rPr>
          <w:rFonts w:ascii="Times New Roman" w:hAnsi="Times New Roman"/>
          <w:sz w:val="24"/>
          <w:szCs w:val="24"/>
        </w:rPr>
        <w:t xml:space="preserve"> (</w:t>
      </w:r>
      <w:r w:rsidR="00274B29" w:rsidRPr="00A4327F">
        <w:rPr>
          <w:rFonts w:ascii="Times New Roman" w:hAnsi="Times New Roman"/>
          <w:sz w:val="24"/>
          <w:szCs w:val="24"/>
          <w:shd w:val="clear" w:color="auto" w:fill="FFFFFF"/>
        </w:rPr>
        <w:t>Thompson et al., 2013</w:t>
      </w:r>
      <w:r w:rsidR="00274B29" w:rsidRPr="00A4327F">
        <w:rPr>
          <w:rFonts w:ascii="Times New Roman" w:hAnsi="Times New Roman"/>
          <w:sz w:val="24"/>
          <w:szCs w:val="24"/>
        </w:rPr>
        <w:t>)</w:t>
      </w:r>
      <w:r w:rsidR="00BE07CE">
        <w:rPr>
          <w:rFonts w:ascii="Times New Roman" w:hAnsi="Times New Roman"/>
          <w:sz w:val="24"/>
          <w:szCs w:val="24"/>
        </w:rPr>
        <w:t xml:space="preserve">, </w:t>
      </w:r>
      <w:r w:rsidR="00213F05">
        <w:rPr>
          <w:rFonts w:ascii="Times New Roman" w:hAnsi="Times New Roman"/>
          <w:sz w:val="24"/>
          <w:szCs w:val="24"/>
        </w:rPr>
        <w:t xml:space="preserve">may involve </w:t>
      </w:r>
      <w:r w:rsidR="0008279A">
        <w:rPr>
          <w:rFonts w:ascii="Times New Roman" w:hAnsi="Times New Roman"/>
          <w:sz w:val="24"/>
          <w:szCs w:val="24"/>
        </w:rPr>
        <w:t xml:space="preserve">marshaling </w:t>
      </w:r>
      <w:r w:rsidR="00CE7B48">
        <w:rPr>
          <w:rFonts w:ascii="Times New Roman" w:hAnsi="Times New Roman"/>
          <w:sz w:val="24"/>
          <w:szCs w:val="24"/>
        </w:rPr>
        <w:t xml:space="preserve">the </w:t>
      </w:r>
      <w:r w:rsidR="004808AB">
        <w:rPr>
          <w:rFonts w:ascii="Times New Roman" w:hAnsi="Times New Roman"/>
          <w:sz w:val="24"/>
          <w:szCs w:val="24"/>
        </w:rPr>
        <w:t xml:space="preserve">resources necessary to run the company, including </w:t>
      </w:r>
      <w:r w:rsidR="00B2622D">
        <w:rPr>
          <w:rFonts w:ascii="Times New Roman" w:hAnsi="Times New Roman"/>
          <w:sz w:val="24"/>
          <w:szCs w:val="24"/>
        </w:rPr>
        <w:t xml:space="preserve">physical resources like </w:t>
      </w:r>
      <w:r w:rsidR="00014DA4">
        <w:rPr>
          <w:rFonts w:ascii="Times New Roman" w:hAnsi="Times New Roman"/>
          <w:sz w:val="24"/>
          <w:szCs w:val="24"/>
        </w:rPr>
        <w:t xml:space="preserve">main office and warehouses, </w:t>
      </w:r>
      <w:r w:rsidR="002E21AD">
        <w:rPr>
          <w:rFonts w:ascii="Times New Roman" w:hAnsi="Times New Roman"/>
          <w:sz w:val="24"/>
          <w:szCs w:val="24"/>
        </w:rPr>
        <w:t xml:space="preserve">technical resources like computers, and financial resources. </w:t>
      </w:r>
      <w:r w:rsidR="00A11244">
        <w:rPr>
          <w:rFonts w:ascii="Times New Roman" w:hAnsi="Times New Roman"/>
          <w:sz w:val="24"/>
          <w:szCs w:val="24"/>
        </w:rPr>
        <w:t xml:space="preserve">Finally, </w:t>
      </w:r>
      <w:r w:rsidR="00027756">
        <w:rPr>
          <w:rFonts w:ascii="Times New Roman" w:hAnsi="Times New Roman"/>
          <w:sz w:val="24"/>
          <w:szCs w:val="24"/>
        </w:rPr>
        <w:t xml:space="preserve">the third task, creating an organizational structure that supports </w:t>
      </w:r>
      <w:r w:rsidR="00A92C81">
        <w:rPr>
          <w:rFonts w:ascii="Times New Roman" w:hAnsi="Times New Roman"/>
          <w:sz w:val="24"/>
          <w:szCs w:val="24"/>
        </w:rPr>
        <w:t xml:space="preserve">the adopted strategy, </w:t>
      </w:r>
      <w:r w:rsidR="008B143C">
        <w:rPr>
          <w:rFonts w:ascii="Times New Roman" w:hAnsi="Times New Roman"/>
          <w:sz w:val="24"/>
          <w:szCs w:val="24"/>
        </w:rPr>
        <w:t xml:space="preserve">will include </w:t>
      </w:r>
      <w:r w:rsidR="00DD57B3">
        <w:rPr>
          <w:rFonts w:ascii="Times New Roman" w:hAnsi="Times New Roman"/>
          <w:sz w:val="24"/>
          <w:szCs w:val="24"/>
        </w:rPr>
        <w:t xml:space="preserve">the top management establishing policies and protocols for guiding </w:t>
      </w:r>
      <w:r w:rsidR="00932786">
        <w:rPr>
          <w:rFonts w:ascii="Times New Roman" w:hAnsi="Times New Roman"/>
          <w:sz w:val="24"/>
          <w:szCs w:val="24"/>
        </w:rPr>
        <w:t>organizational activities and facilitating strategy execution (</w:t>
      </w:r>
      <w:r w:rsidR="00932786" w:rsidRPr="00A4327F">
        <w:rPr>
          <w:rFonts w:ascii="Times New Roman" w:hAnsi="Times New Roman"/>
          <w:sz w:val="24"/>
          <w:szCs w:val="24"/>
          <w:shd w:val="clear" w:color="auto" w:fill="FFFFFF"/>
        </w:rPr>
        <w:t>Thompson et al., 2013</w:t>
      </w:r>
      <w:r w:rsidR="00932786" w:rsidRPr="00A4327F">
        <w:rPr>
          <w:rFonts w:ascii="Times New Roman" w:hAnsi="Times New Roman"/>
          <w:sz w:val="24"/>
          <w:szCs w:val="24"/>
        </w:rPr>
        <w:t>)</w:t>
      </w:r>
      <w:r w:rsidR="00932786">
        <w:rPr>
          <w:rFonts w:ascii="Times New Roman" w:hAnsi="Times New Roman"/>
          <w:sz w:val="24"/>
          <w:szCs w:val="24"/>
        </w:rPr>
        <w:t>.</w:t>
      </w:r>
    </w:p>
    <w:p w:rsidR="00A10410" w:rsidRPr="00A4327F" w:rsidRDefault="00C14F32" w:rsidP="00DC76AB">
      <w:pPr>
        <w:spacing w:after="0" w:line="480" w:lineRule="auto"/>
        <w:contextualSpacing/>
        <w:jc w:val="center"/>
        <w:rPr>
          <w:rFonts w:ascii="Times New Roman" w:hAnsi="Times New Roman"/>
          <w:sz w:val="24"/>
          <w:szCs w:val="24"/>
        </w:rPr>
      </w:pPr>
      <w:r>
        <w:rPr>
          <w:rFonts w:ascii="Times New Roman" w:hAnsi="Times New Roman"/>
          <w:b/>
          <w:bCs/>
          <w:sz w:val="24"/>
          <w:szCs w:val="24"/>
        </w:rPr>
        <w:t>Question 3</w:t>
      </w:r>
    </w:p>
    <w:p w:rsidR="00FC4ACB" w:rsidRPr="00FC4ACB" w:rsidRDefault="00FC4ACB" w:rsidP="00FC4ACB">
      <w:pPr>
        <w:spacing w:after="0" w:line="480" w:lineRule="auto"/>
        <w:ind w:firstLine="720"/>
        <w:contextualSpacing/>
        <w:jc w:val="both"/>
        <w:rPr>
          <w:rFonts w:ascii="Times New Roman" w:hAnsi="Times New Roman"/>
          <w:sz w:val="24"/>
          <w:szCs w:val="24"/>
        </w:rPr>
      </w:pPr>
      <w:r w:rsidRPr="00FC4ACB">
        <w:rPr>
          <w:rFonts w:ascii="Times New Roman" w:hAnsi="Times New Roman"/>
          <w:sz w:val="24"/>
          <w:szCs w:val="24"/>
        </w:rPr>
        <w:t xml:space="preserve">One of the major causes of poor execution of good strategies within organizations is high bureaucracy levels established within the organization (Andrews, Beynon, &amp;Genc, 2017). In my current place of work, for instance, the top management devised a strategy for improving the quality of services provided by encouraging feedback from customers and employees and regular evaluation of established key performance indicators (KPIs). However, the passing of information through the established “chain of command” was time-consuming and marred by numerous barriers, affecting the strategy execution efficiency. The consequences for this were a </w:t>
      </w:r>
      <w:r w:rsidRPr="00FC4ACB">
        <w:rPr>
          <w:rFonts w:ascii="Times New Roman" w:hAnsi="Times New Roman"/>
          <w:sz w:val="24"/>
          <w:szCs w:val="24"/>
        </w:rPr>
        <w:lastRenderedPageBreak/>
        <w:t xml:space="preserve">hindered organizational progress, reduced working efficiency among the employees, and delayed decision-making process within the organization’s management (Fraine, 2019). </w:t>
      </w:r>
    </w:p>
    <w:p w:rsidR="00F6449D" w:rsidRPr="00147264" w:rsidRDefault="00FC4ACB" w:rsidP="00FC4ACB">
      <w:pPr>
        <w:spacing w:after="0" w:line="480" w:lineRule="auto"/>
        <w:ind w:firstLine="720"/>
        <w:contextualSpacing/>
        <w:jc w:val="both"/>
        <w:rPr>
          <w:rFonts w:ascii="Times New Roman" w:hAnsi="Times New Roman"/>
          <w:sz w:val="24"/>
          <w:szCs w:val="24"/>
        </w:rPr>
      </w:pPr>
      <w:r w:rsidRPr="00FC4ACB">
        <w:rPr>
          <w:rFonts w:ascii="Times New Roman" w:hAnsi="Times New Roman"/>
          <w:sz w:val="24"/>
          <w:szCs w:val="24"/>
        </w:rPr>
        <w:t>In addition to these consequences, studies have found that poor execution of a good strategy has commercial impacts on the implementing organization. Though setting clear goals and strategies of achieving these goals is important, executing the strategy is equally as important, though it comes with a fair share of challenges (Fraine, 2019). These challenges include cultural and organizational structure resistance, frequently missing deadlines and deliverables, and under-sourcing the implementation process, creating a high failure rate (Fraine, 2019). Though the high failure rate has significant adverse impacts on the organization’s subjective measurements, including brand image and employee morale, adverse effects on objective measures also exist. These are mainly financial and commercial implications, which include failure to achieve projected revenues or benefits and increased costs of execution, above the planned costs (Fraine, 2019). In the long-run, organizational structures like the chain of command contribute to total abandonment of the entire strategy.</w:t>
      </w:r>
    </w:p>
    <w:p w:rsidR="00323F24" w:rsidRDefault="00323F24">
      <w:pPr>
        <w:suppressAutoHyphens w:val="0"/>
        <w:spacing w:after="0" w:line="240" w:lineRule="auto"/>
        <w:rPr>
          <w:rFonts w:ascii="Times New Roman" w:hAnsi="Times New Roman"/>
          <w:b/>
          <w:bCs/>
          <w:sz w:val="24"/>
          <w:szCs w:val="24"/>
          <w:shd w:val="clear" w:color="auto" w:fill="FFFFFF"/>
        </w:rPr>
      </w:pPr>
      <w:r>
        <w:rPr>
          <w:rFonts w:ascii="Times New Roman" w:hAnsi="Times New Roman"/>
          <w:b/>
          <w:bCs/>
          <w:sz w:val="24"/>
          <w:szCs w:val="24"/>
          <w:shd w:val="clear" w:color="auto" w:fill="FFFFFF"/>
        </w:rPr>
        <w:br w:type="page"/>
      </w:r>
    </w:p>
    <w:p w:rsidR="00DC76AB" w:rsidRPr="00DC76AB" w:rsidRDefault="00C14F32" w:rsidP="00DC76AB">
      <w:pPr>
        <w:spacing w:after="0" w:line="480" w:lineRule="auto"/>
        <w:contextualSpacing/>
        <w:jc w:val="center"/>
        <w:rPr>
          <w:rFonts w:ascii="Times New Roman" w:hAnsi="Times New Roman"/>
          <w:b/>
          <w:bCs/>
          <w:sz w:val="24"/>
          <w:szCs w:val="24"/>
          <w:shd w:val="clear" w:color="auto" w:fill="FFFFFF"/>
        </w:rPr>
      </w:pPr>
      <w:r w:rsidRPr="00A4327F">
        <w:rPr>
          <w:rFonts w:ascii="Times New Roman" w:hAnsi="Times New Roman"/>
          <w:b/>
          <w:bCs/>
          <w:sz w:val="24"/>
          <w:szCs w:val="24"/>
          <w:shd w:val="clear" w:color="auto" w:fill="FFFFFF"/>
        </w:rPr>
        <w:lastRenderedPageBreak/>
        <w:t>References</w:t>
      </w:r>
    </w:p>
    <w:p w:rsidR="00F85CCA" w:rsidRDefault="00C14F32" w:rsidP="0052294B">
      <w:pPr>
        <w:spacing w:after="0" w:line="480" w:lineRule="auto"/>
        <w:ind w:left="720" w:hanging="720"/>
        <w:contextualSpacing/>
        <w:jc w:val="both"/>
        <w:rPr>
          <w:rFonts w:ascii="Times New Roman" w:hAnsi="Times New Roman"/>
          <w:sz w:val="24"/>
          <w:szCs w:val="24"/>
          <w:shd w:val="clear" w:color="auto" w:fill="FFFFFF"/>
        </w:rPr>
      </w:pPr>
      <w:r w:rsidRPr="00DC76AB">
        <w:rPr>
          <w:rFonts w:ascii="Times New Roman" w:hAnsi="Times New Roman"/>
          <w:sz w:val="24"/>
          <w:szCs w:val="24"/>
          <w:shd w:val="clear" w:color="auto" w:fill="FFFFFF"/>
        </w:rPr>
        <w:t>Andrews, R., Beynon, M. J., &amp;Genc, E. (2017). Strategy implementation style and public service effectiveness, efficiency, and equity. </w:t>
      </w:r>
      <w:r w:rsidRPr="00DC76AB">
        <w:rPr>
          <w:rFonts w:ascii="Times New Roman" w:hAnsi="Times New Roman"/>
          <w:i/>
          <w:iCs/>
          <w:sz w:val="24"/>
          <w:szCs w:val="24"/>
          <w:shd w:val="clear" w:color="auto" w:fill="FFFFFF"/>
        </w:rPr>
        <w:t>Administrative Sciences</w:t>
      </w:r>
      <w:r w:rsidRPr="00DC76AB">
        <w:rPr>
          <w:rFonts w:ascii="Times New Roman" w:hAnsi="Times New Roman"/>
          <w:sz w:val="24"/>
          <w:szCs w:val="24"/>
          <w:shd w:val="clear" w:color="auto" w:fill="FFFFFF"/>
        </w:rPr>
        <w:t>, </w:t>
      </w:r>
      <w:r w:rsidRPr="00DC76AB">
        <w:rPr>
          <w:rFonts w:ascii="Times New Roman" w:hAnsi="Times New Roman"/>
          <w:i/>
          <w:iCs/>
          <w:sz w:val="24"/>
          <w:szCs w:val="24"/>
          <w:shd w:val="clear" w:color="auto" w:fill="FFFFFF"/>
        </w:rPr>
        <w:t>7</w:t>
      </w:r>
      <w:r w:rsidRPr="00DC76AB">
        <w:rPr>
          <w:rFonts w:ascii="Times New Roman" w:hAnsi="Times New Roman"/>
          <w:sz w:val="24"/>
          <w:szCs w:val="24"/>
          <w:shd w:val="clear" w:color="auto" w:fill="FFFFFF"/>
        </w:rPr>
        <w:t xml:space="preserve">(1), 4. </w:t>
      </w:r>
      <w:r w:rsidRPr="00A4327F">
        <w:rPr>
          <w:rFonts w:ascii="Times New Roman" w:hAnsi="Times New Roman"/>
          <w:sz w:val="24"/>
          <w:szCs w:val="24"/>
          <w:shd w:val="clear" w:color="auto" w:fill="FFFFFF"/>
        </w:rPr>
        <w:t>Keller, S., &amp; Meaney, M. (2017). Attracting and retaining the right talent. </w:t>
      </w:r>
      <w:r w:rsidRPr="00A4327F">
        <w:rPr>
          <w:rFonts w:ascii="Times New Roman" w:hAnsi="Times New Roman"/>
          <w:i/>
          <w:iCs/>
          <w:sz w:val="24"/>
          <w:szCs w:val="24"/>
          <w:shd w:val="clear" w:color="auto" w:fill="FFFFFF"/>
        </w:rPr>
        <w:t>McKinsey Global Institute study</w:t>
      </w:r>
      <w:r w:rsidRPr="00A4327F">
        <w:rPr>
          <w:rFonts w:ascii="Times New Roman" w:hAnsi="Times New Roman"/>
          <w:sz w:val="24"/>
          <w:szCs w:val="24"/>
          <w:shd w:val="clear" w:color="auto" w:fill="FFFFFF"/>
        </w:rPr>
        <w:t>.</w:t>
      </w:r>
    </w:p>
    <w:p w:rsidR="00493094" w:rsidRDefault="00493094" w:rsidP="00F145F5">
      <w:pPr>
        <w:spacing w:after="0" w:line="480" w:lineRule="auto"/>
        <w:ind w:left="720" w:hanging="720"/>
        <w:contextualSpacing/>
        <w:rPr>
          <w:rFonts w:ascii="Times New Roman" w:hAnsi="Times New Roman"/>
          <w:sz w:val="24"/>
          <w:szCs w:val="24"/>
          <w:shd w:val="clear" w:color="auto" w:fill="FFFFFF"/>
        </w:rPr>
      </w:pPr>
      <w:r w:rsidRPr="007F7AD2">
        <w:rPr>
          <w:rFonts w:ascii="Times New Roman" w:hAnsi="Times New Roman"/>
          <w:sz w:val="24"/>
          <w:szCs w:val="24"/>
        </w:rPr>
        <w:t>Fraine</w:t>
      </w:r>
      <w:r>
        <w:rPr>
          <w:rFonts w:ascii="Times New Roman" w:hAnsi="Times New Roman"/>
          <w:sz w:val="24"/>
          <w:szCs w:val="24"/>
        </w:rPr>
        <w:t xml:space="preserve">, P. (2019). </w:t>
      </w:r>
      <w:r w:rsidRPr="00493094">
        <w:rPr>
          <w:rFonts w:ascii="Times New Roman" w:hAnsi="Times New Roman"/>
          <w:sz w:val="24"/>
          <w:szCs w:val="24"/>
        </w:rPr>
        <w:t>The Cost of Poor Strategy Execution</w:t>
      </w:r>
      <w:r>
        <w:rPr>
          <w:rFonts w:ascii="Times New Roman" w:hAnsi="Times New Roman"/>
          <w:sz w:val="24"/>
          <w:szCs w:val="24"/>
        </w:rPr>
        <w:t xml:space="preserve">. </w:t>
      </w:r>
      <w:r w:rsidRPr="00493094">
        <w:rPr>
          <w:rFonts w:ascii="Times New Roman" w:hAnsi="Times New Roman"/>
          <w:i/>
          <w:iCs/>
          <w:sz w:val="24"/>
          <w:szCs w:val="24"/>
        </w:rPr>
        <w:t>UK Business Advisors (UKBA).</w:t>
      </w:r>
      <w:r>
        <w:rPr>
          <w:rFonts w:ascii="Times New Roman" w:hAnsi="Times New Roman"/>
          <w:sz w:val="24"/>
          <w:szCs w:val="24"/>
        </w:rPr>
        <w:t xml:space="preserve"> Retrieved from </w:t>
      </w:r>
      <w:hyperlink r:id="rId7" w:anchor=":~:text=Failure%20to%20achieve%20expected%20top%20line%20revenue%2Fbenefit,-Failure%20to%20achieve&amp;text=A%20shortfall%20or%20reduced%20top,with%20banks%20and%20lending%20houses" w:history="1">
        <w:r w:rsidRPr="00DF318E">
          <w:rPr>
            <w:rStyle w:val="Hyperlink"/>
            <w:rFonts w:ascii="Times New Roman" w:hAnsi="Times New Roman"/>
            <w:sz w:val="24"/>
            <w:szCs w:val="24"/>
            <w:lang w:bidi="ar-SA"/>
          </w:rPr>
          <w:t>https://ukba.co.uk/blog/blogs/the-cost-of-poor-strategy-execution-can-you-afford-it/#:~:text=Failure%20to%20achieve%20expected%20top%20line%20revenue%2Fbenefit,-Failure%20to%20achieve&amp;text=A%20shortfall%20or%20reduced%20top,with%20banks%20and%20lending%20houses</w:t>
        </w:r>
      </w:hyperlink>
      <w:r w:rsidRPr="00493094">
        <w:rPr>
          <w:rFonts w:ascii="Times New Roman" w:hAnsi="Times New Roman"/>
          <w:sz w:val="24"/>
          <w:szCs w:val="24"/>
        </w:rPr>
        <w:t>.</w:t>
      </w:r>
    </w:p>
    <w:p w:rsidR="000933EE" w:rsidRDefault="00C14F32" w:rsidP="0052294B">
      <w:pPr>
        <w:spacing w:after="0" w:line="480" w:lineRule="auto"/>
        <w:ind w:left="720" w:hanging="720"/>
        <w:contextualSpacing/>
        <w:jc w:val="both"/>
        <w:rPr>
          <w:rFonts w:ascii="Times New Roman" w:hAnsi="Times New Roman"/>
          <w:sz w:val="24"/>
          <w:szCs w:val="24"/>
          <w:shd w:val="clear" w:color="auto" w:fill="FFFFFF"/>
        </w:rPr>
      </w:pPr>
      <w:r w:rsidRPr="000933EE">
        <w:rPr>
          <w:rFonts w:ascii="Times New Roman" w:hAnsi="Times New Roman"/>
          <w:sz w:val="24"/>
          <w:szCs w:val="24"/>
          <w:shd w:val="clear" w:color="auto" w:fill="FFFFFF"/>
        </w:rPr>
        <w:t>Lai, H. B. J., Abidin, M. R. Z., Hasni, M. Z., Ab Karim, M. S., &amp; Ishak, F. A. C. (2020). Key adaptations of SME restaurants in Malaysia amidst the COVID-19 Pandemic. </w:t>
      </w:r>
      <w:r w:rsidRPr="000933EE">
        <w:rPr>
          <w:rFonts w:ascii="Times New Roman" w:hAnsi="Times New Roman"/>
          <w:i/>
          <w:iCs/>
          <w:sz w:val="24"/>
          <w:szCs w:val="24"/>
          <w:shd w:val="clear" w:color="auto" w:fill="FFFFFF"/>
        </w:rPr>
        <w:t>International Journal of Research in Business and Social Science (2147-4478)</w:t>
      </w:r>
      <w:r w:rsidRPr="000933EE">
        <w:rPr>
          <w:rFonts w:ascii="Times New Roman" w:hAnsi="Times New Roman"/>
          <w:sz w:val="24"/>
          <w:szCs w:val="24"/>
          <w:shd w:val="clear" w:color="auto" w:fill="FFFFFF"/>
        </w:rPr>
        <w:t>, </w:t>
      </w:r>
      <w:r w:rsidRPr="000933EE">
        <w:rPr>
          <w:rFonts w:ascii="Times New Roman" w:hAnsi="Times New Roman"/>
          <w:i/>
          <w:iCs/>
          <w:sz w:val="24"/>
          <w:szCs w:val="24"/>
          <w:shd w:val="clear" w:color="auto" w:fill="FFFFFF"/>
        </w:rPr>
        <w:t>9</w:t>
      </w:r>
      <w:r w:rsidRPr="000933EE">
        <w:rPr>
          <w:rFonts w:ascii="Times New Roman" w:hAnsi="Times New Roman"/>
          <w:sz w:val="24"/>
          <w:szCs w:val="24"/>
          <w:shd w:val="clear" w:color="auto" w:fill="FFFFFF"/>
        </w:rPr>
        <w:t>(6), 12-23.</w:t>
      </w:r>
    </w:p>
    <w:p w:rsidR="00B7609B" w:rsidRPr="00B7609B" w:rsidRDefault="00C14F32" w:rsidP="0052294B">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Mejia, Z. (2018). </w:t>
      </w:r>
      <w:r w:rsidRPr="00B7609B">
        <w:rPr>
          <w:rFonts w:ascii="Times New Roman" w:hAnsi="Times New Roman"/>
          <w:sz w:val="24"/>
          <w:szCs w:val="24"/>
          <w:shd w:val="clear" w:color="auto" w:fill="FFFFFF"/>
        </w:rPr>
        <w:t>Elon Musk wants employees with these 4 traits, according to a top HR exec at SpaceX</w:t>
      </w:r>
      <w:r>
        <w:rPr>
          <w:rFonts w:ascii="Times New Roman" w:hAnsi="Times New Roman"/>
          <w:sz w:val="24"/>
          <w:szCs w:val="24"/>
          <w:shd w:val="clear" w:color="auto" w:fill="FFFFFF"/>
        </w:rPr>
        <w:t xml:space="preserve">. </w:t>
      </w:r>
      <w:r w:rsidRPr="00B7609B">
        <w:rPr>
          <w:rFonts w:ascii="Times New Roman" w:hAnsi="Times New Roman"/>
          <w:i/>
          <w:iCs/>
          <w:sz w:val="24"/>
          <w:szCs w:val="24"/>
          <w:shd w:val="clear" w:color="auto" w:fill="FFFFFF"/>
        </w:rPr>
        <w:t>CNBC LLC</w:t>
      </w:r>
      <w:r>
        <w:rPr>
          <w:rFonts w:ascii="Times New Roman" w:hAnsi="Times New Roman"/>
          <w:i/>
          <w:iCs/>
          <w:sz w:val="24"/>
          <w:szCs w:val="24"/>
          <w:shd w:val="clear" w:color="auto" w:fill="FFFFFF"/>
        </w:rPr>
        <w:t xml:space="preserve">. </w:t>
      </w:r>
      <w:r>
        <w:rPr>
          <w:rFonts w:ascii="Times New Roman" w:hAnsi="Times New Roman"/>
          <w:sz w:val="24"/>
          <w:szCs w:val="24"/>
          <w:shd w:val="clear" w:color="auto" w:fill="FFFFFF"/>
        </w:rPr>
        <w:t xml:space="preserve">Retrieved from </w:t>
      </w:r>
      <w:hyperlink r:id="rId8" w:history="1">
        <w:r w:rsidRPr="00DC7072">
          <w:rPr>
            <w:rStyle w:val="Hyperlink"/>
            <w:rFonts w:ascii="Times New Roman" w:hAnsi="Times New Roman"/>
            <w:sz w:val="24"/>
            <w:szCs w:val="24"/>
            <w:shd w:val="clear" w:color="auto" w:fill="FFFFFF"/>
            <w:lang w:bidi="ar-SA"/>
          </w:rPr>
          <w:t>https://www.cnbc.com/2018/06/08/top-hr-exec-at-spacex-what-elon-musk-looks-for-in-employees.html</w:t>
        </w:r>
      </w:hyperlink>
    </w:p>
    <w:p w:rsidR="00EB0BC4" w:rsidRPr="00A4327F" w:rsidRDefault="00C14F32" w:rsidP="0052294B">
      <w:pPr>
        <w:spacing w:after="0" w:line="480" w:lineRule="auto"/>
        <w:ind w:left="720" w:hanging="720"/>
        <w:contextualSpacing/>
        <w:jc w:val="both"/>
        <w:rPr>
          <w:rFonts w:ascii="Times New Roman" w:hAnsi="Times New Roman"/>
          <w:sz w:val="24"/>
          <w:szCs w:val="24"/>
          <w:shd w:val="clear" w:color="auto" w:fill="FFFFFF"/>
        </w:rPr>
      </w:pPr>
      <w:r w:rsidRPr="00A4327F">
        <w:rPr>
          <w:rFonts w:ascii="Times New Roman" w:hAnsi="Times New Roman"/>
          <w:sz w:val="24"/>
          <w:szCs w:val="24"/>
          <w:shd w:val="clear" w:color="auto" w:fill="FFFFFF"/>
        </w:rPr>
        <w:t>Nedelcheva, Y. (2017). Business Strategies In Industry 4.0. </w:t>
      </w:r>
      <w:r w:rsidRPr="00A4327F">
        <w:rPr>
          <w:rFonts w:ascii="Times New Roman" w:hAnsi="Times New Roman"/>
          <w:i/>
          <w:iCs/>
          <w:sz w:val="24"/>
          <w:szCs w:val="24"/>
          <w:shd w:val="clear" w:color="auto" w:fill="FFFFFF"/>
        </w:rPr>
        <w:t>Entrepreneurship</w:t>
      </w:r>
      <w:r w:rsidRPr="00A4327F">
        <w:rPr>
          <w:rFonts w:ascii="Times New Roman" w:hAnsi="Times New Roman"/>
          <w:sz w:val="24"/>
          <w:szCs w:val="24"/>
          <w:shd w:val="clear" w:color="auto" w:fill="FFFFFF"/>
        </w:rPr>
        <w:t>, </w:t>
      </w:r>
      <w:r w:rsidRPr="00A4327F">
        <w:rPr>
          <w:rFonts w:ascii="Times New Roman" w:hAnsi="Times New Roman"/>
          <w:i/>
          <w:iCs/>
          <w:sz w:val="24"/>
          <w:szCs w:val="24"/>
          <w:shd w:val="clear" w:color="auto" w:fill="FFFFFF"/>
        </w:rPr>
        <w:t>5</w:t>
      </w:r>
      <w:r w:rsidRPr="00A4327F">
        <w:rPr>
          <w:rFonts w:ascii="Times New Roman" w:hAnsi="Times New Roman"/>
          <w:sz w:val="24"/>
          <w:szCs w:val="24"/>
          <w:shd w:val="clear" w:color="auto" w:fill="FFFFFF"/>
        </w:rPr>
        <w:t>(2), 77-84.</w:t>
      </w:r>
    </w:p>
    <w:p w:rsidR="00A36ED6" w:rsidRPr="00A4327F" w:rsidRDefault="00C14F32" w:rsidP="0052294B">
      <w:pPr>
        <w:spacing w:after="0" w:line="480" w:lineRule="auto"/>
        <w:ind w:left="720" w:hanging="720"/>
        <w:contextualSpacing/>
        <w:jc w:val="both"/>
        <w:rPr>
          <w:rFonts w:ascii="Times New Roman" w:hAnsi="Times New Roman"/>
          <w:sz w:val="24"/>
          <w:szCs w:val="24"/>
          <w:shd w:val="clear" w:color="auto" w:fill="FFFFFF"/>
        </w:rPr>
      </w:pPr>
      <w:r w:rsidRPr="00A4327F">
        <w:rPr>
          <w:rFonts w:ascii="Times New Roman" w:hAnsi="Times New Roman"/>
          <w:sz w:val="24"/>
          <w:szCs w:val="24"/>
          <w:shd w:val="clear" w:color="auto" w:fill="FFFFFF"/>
        </w:rPr>
        <w:t>Thompson, A., Peteraf, M., Gamble, J., Strickland III, A. J., &amp; Jain, A. K. (2013). </w:t>
      </w:r>
      <w:r w:rsidRPr="00A4327F">
        <w:rPr>
          <w:rFonts w:ascii="Times New Roman" w:hAnsi="Times New Roman"/>
          <w:i/>
          <w:iCs/>
          <w:sz w:val="24"/>
          <w:szCs w:val="24"/>
          <w:shd w:val="clear" w:color="auto" w:fill="FFFFFF"/>
        </w:rPr>
        <w:t>Crafting &amp; executing strategy 19/e: The quest for competitive advantage: Concepts and cases</w:t>
      </w:r>
      <w:r w:rsidRPr="00A4327F">
        <w:rPr>
          <w:rFonts w:ascii="Times New Roman" w:hAnsi="Times New Roman"/>
          <w:sz w:val="24"/>
          <w:szCs w:val="24"/>
          <w:shd w:val="clear" w:color="auto" w:fill="FFFFFF"/>
        </w:rPr>
        <w:t>. McGraw-Hill Education.</w:t>
      </w:r>
    </w:p>
    <w:sectPr w:rsidR="00A36ED6" w:rsidRPr="00A4327F" w:rsidSect="00536CE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C08" w:rsidRDefault="001C3C08">
      <w:pPr>
        <w:spacing w:after="0" w:line="240" w:lineRule="auto"/>
      </w:pPr>
      <w:r>
        <w:separator/>
      </w:r>
    </w:p>
  </w:endnote>
  <w:endnote w:type="continuationSeparator" w:id="1">
    <w:p w:rsidR="001C3C08" w:rsidRDefault="001C3C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C08" w:rsidRDefault="001C3C08">
      <w:pPr>
        <w:spacing w:after="0" w:line="240" w:lineRule="auto"/>
      </w:pPr>
      <w:r>
        <w:separator/>
      </w:r>
    </w:p>
  </w:footnote>
  <w:footnote w:type="continuationSeparator" w:id="1">
    <w:p w:rsidR="001C3C08" w:rsidRDefault="001C3C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687E49">
    <w:pPr>
      <w:spacing w:after="0" w:line="480" w:lineRule="auto"/>
      <w:contextualSpacing/>
      <w:rPr>
        <w:rFonts w:ascii="Times New Roman" w:hAnsi="Times New Roman"/>
      </w:rPr>
    </w:pPr>
    <w:r>
      <w:rPr>
        <w:rFonts w:ascii="Times New Roman" w:hAnsi="Times New Roman"/>
        <w:sz w:val="24"/>
        <w:szCs w:val="24"/>
      </w:rPr>
      <w:t xml:space="preserve">                                                                                                                                                      </w:t>
    </w:r>
    <w:r w:rsidR="003B77EC" w:rsidRPr="00A40055">
      <w:rPr>
        <w:rFonts w:ascii="Times New Roman" w:hAnsi="Times New Roman"/>
        <w:sz w:val="24"/>
        <w:szCs w:val="24"/>
      </w:rPr>
      <w:fldChar w:fldCharType="begin"/>
    </w:r>
    <w:r w:rsidR="00C14F32" w:rsidRPr="00A40055">
      <w:rPr>
        <w:rFonts w:ascii="Times New Roman" w:hAnsi="Times New Roman"/>
        <w:sz w:val="24"/>
        <w:szCs w:val="24"/>
      </w:rPr>
      <w:instrText xml:space="preserve"> PAGE </w:instrText>
    </w:r>
    <w:r w:rsidR="003B77EC" w:rsidRPr="00A40055">
      <w:rPr>
        <w:rFonts w:ascii="Times New Roman" w:hAnsi="Times New Roman"/>
        <w:sz w:val="24"/>
        <w:szCs w:val="24"/>
      </w:rPr>
      <w:fldChar w:fldCharType="separate"/>
    </w:r>
    <w:r w:rsidR="00DE3F98">
      <w:rPr>
        <w:rFonts w:ascii="Times New Roman" w:hAnsi="Times New Roman"/>
        <w:noProof/>
        <w:sz w:val="24"/>
        <w:szCs w:val="24"/>
      </w:rPr>
      <w:t>6</w:t>
    </w:r>
    <w:r w:rsidR="003B77EC"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687E49" w:rsidP="00C7314B">
    <w:pPr>
      <w:spacing w:after="0" w:line="480" w:lineRule="auto"/>
    </w:pPr>
    <w:r>
      <w:rPr>
        <w:rFonts w:ascii="Times New Roman" w:hAnsi="Times New Roman"/>
        <w:sz w:val="24"/>
        <w:szCs w:val="24"/>
      </w:rPr>
      <w:t xml:space="preserve">                                                                                                                                                      </w:t>
    </w:r>
    <w:r w:rsidR="00C14F32">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40BAA050">
      <w:start w:val="1"/>
      <w:numFmt w:val="decimal"/>
      <w:lvlText w:val="%1."/>
      <w:lvlJc w:val="left"/>
      <w:pPr>
        <w:ind w:left="720" w:hanging="360"/>
      </w:pPr>
    </w:lvl>
    <w:lvl w:ilvl="1" w:tplc="A4E68D98" w:tentative="1">
      <w:start w:val="1"/>
      <w:numFmt w:val="lowerLetter"/>
      <w:lvlText w:val="%2."/>
      <w:lvlJc w:val="left"/>
      <w:pPr>
        <w:ind w:left="1440" w:hanging="360"/>
      </w:pPr>
    </w:lvl>
    <w:lvl w:ilvl="2" w:tplc="8638A990" w:tentative="1">
      <w:start w:val="1"/>
      <w:numFmt w:val="lowerRoman"/>
      <w:lvlText w:val="%3."/>
      <w:lvlJc w:val="right"/>
      <w:pPr>
        <w:ind w:left="2160" w:hanging="180"/>
      </w:pPr>
    </w:lvl>
    <w:lvl w:ilvl="3" w:tplc="764CC7EA" w:tentative="1">
      <w:start w:val="1"/>
      <w:numFmt w:val="decimal"/>
      <w:lvlText w:val="%4."/>
      <w:lvlJc w:val="left"/>
      <w:pPr>
        <w:ind w:left="2880" w:hanging="360"/>
      </w:pPr>
    </w:lvl>
    <w:lvl w:ilvl="4" w:tplc="D38C5A36" w:tentative="1">
      <w:start w:val="1"/>
      <w:numFmt w:val="lowerLetter"/>
      <w:lvlText w:val="%5."/>
      <w:lvlJc w:val="left"/>
      <w:pPr>
        <w:ind w:left="3600" w:hanging="360"/>
      </w:pPr>
    </w:lvl>
    <w:lvl w:ilvl="5" w:tplc="25C66CF2" w:tentative="1">
      <w:start w:val="1"/>
      <w:numFmt w:val="lowerRoman"/>
      <w:lvlText w:val="%6."/>
      <w:lvlJc w:val="right"/>
      <w:pPr>
        <w:ind w:left="4320" w:hanging="180"/>
      </w:pPr>
    </w:lvl>
    <w:lvl w:ilvl="6" w:tplc="1296632C" w:tentative="1">
      <w:start w:val="1"/>
      <w:numFmt w:val="decimal"/>
      <w:lvlText w:val="%7."/>
      <w:lvlJc w:val="left"/>
      <w:pPr>
        <w:ind w:left="5040" w:hanging="360"/>
      </w:pPr>
    </w:lvl>
    <w:lvl w:ilvl="7" w:tplc="F586C4DE" w:tentative="1">
      <w:start w:val="1"/>
      <w:numFmt w:val="lowerLetter"/>
      <w:lvlText w:val="%8."/>
      <w:lvlJc w:val="left"/>
      <w:pPr>
        <w:ind w:left="5760" w:hanging="360"/>
      </w:pPr>
    </w:lvl>
    <w:lvl w:ilvl="8" w:tplc="328A608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468D"/>
    <w:rsid w:val="000132E3"/>
    <w:rsid w:val="000135B3"/>
    <w:rsid w:val="00013DD9"/>
    <w:rsid w:val="000141AB"/>
    <w:rsid w:val="00014DA4"/>
    <w:rsid w:val="00020159"/>
    <w:rsid w:val="0002224D"/>
    <w:rsid w:val="00023098"/>
    <w:rsid w:val="00026B04"/>
    <w:rsid w:val="00027756"/>
    <w:rsid w:val="000305CE"/>
    <w:rsid w:val="00032D1B"/>
    <w:rsid w:val="0004153A"/>
    <w:rsid w:val="00042EC9"/>
    <w:rsid w:val="00044B2D"/>
    <w:rsid w:val="000465F4"/>
    <w:rsid w:val="00050361"/>
    <w:rsid w:val="000527D9"/>
    <w:rsid w:val="00054842"/>
    <w:rsid w:val="00060CF9"/>
    <w:rsid w:val="000751B3"/>
    <w:rsid w:val="00080FCD"/>
    <w:rsid w:val="0008279A"/>
    <w:rsid w:val="00084BD3"/>
    <w:rsid w:val="00087B62"/>
    <w:rsid w:val="00091D46"/>
    <w:rsid w:val="000933EE"/>
    <w:rsid w:val="000940B1"/>
    <w:rsid w:val="000A4BB7"/>
    <w:rsid w:val="000A662E"/>
    <w:rsid w:val="000C35AB"/>
    <w:rsid w:val="000C5BB3"/>
    <w:rsid w:val="000E3958"/>
    <w:rsid w:val="000F2717"/>
    <w:rsid w:val="000F5A80"/>
    <w:rsid w:val="001022ED"/>
    <w:rsid w:val="00106108"/>
    <w:rsid w:val="00107E33"/>
    <w:rsid w:val="00107F64"/>
    <w:rsid w:val="00113FFC"/>
    <w:rsid w:val="00115AB0"/>
    <w:rsid w:val="00116EDC"/>
    <w:rsid w:val="001172EA"/>
    <w:rsid w:val="001211F5"/>
    <w:rsid w:val="0012564E"/>
    <w:rsid w:val="0013043C"/>
    <w:rsid w:val="00130868"/>
    <w:rsid w:val="001319E4"/>
    <w:rsid w:val="00131D9A"/>
    <w:rsid w:val="001360AA"/>
    <w:rsid w:val="00147264"/>
    <w:rsid w:val="0015018F"/>
    <w:rsid w:val="00150263"/>
    <w:rsid w:val="00150877"/>
    <w:rsid w:val="00154E03"/>
    <w:rsid w:val="00161E44"/>
    <w:rsid w:val="00165E6E"/>
    <w:rsid w:val="001701B5"/>
    <w:rsid w:val="00172BE0"/>
    <w:rsid w:val="00184F0A"/>
    <w:rsid w:val="001968D2"/>
    <w:rsid w:val="001A2F2E"/>
    <w:rsid w:val="001B1F69"/>
    <w:rsid w:val="001B2104"/>
    <w:rsid w:val="001C3231"/>
    <w:rsid w:val="001C3C08"/>
    <w:rsid w:val="001D149A"/>
    <w:rsid w:val="001D3306"/>
    <w:rsid w:val="001E01ED"/>
    <w:rsid w:val="001E124C"/>
    <w:rsid w:val="001E321E"/>
    <w:rsid w:val="001E5913"/>
    <w:rsid w:val="001F18B9"/>
    <w:rsid w:val="00202D35"/>
    <w:rsid w:val="0021328C"/>
    <w:rsid w:val="00213F05"/>
    <w:rsid w:val="0021455C"/>
    <w:rsid w:val="002157C4"/>
    <w:rsid w:val="002173EC"/>
    <w:rsid w:val="00221AC2"/>
    <w:rsid w:val="00223D21"/>
    <w:rsid w:val="00233E27"/>
    <w:rsid w:val="002349A6"/>
    <w:rsid w:val="0023535E"/>
    <w:rsid w:val="00235E65"/>
    <w:rsid w:val="002400AB"/>
    <w:rsid w:val="002402E4"/>
    <w:rsid w:val="0024796F"/>
    <w:rsid w:val="002503AC"/>
    <w:rsid w:val="00251C38"/>
    <w:rsid w:val="002636A5"/>
    <w:rsid w:val="00270667"/>
    <w:rsid w:val="002719E0"/>
    <w:rsid w:val="00274B29"/>
    <w:rsid w:val="00276405"/>
    <w:rsid w:val="00282CC3"/>
    <w:rsid w:val="00282D04"/>
    <w:rsid w:val="002A1BDF"/>
    <w:rsid w:val="002A46EB"/>
    <w:rsid w:val="002B6681"/>
    <w:rsid w:val="002D01DB"/>
    <w:rsid w:val="002D10BF"/>
    <w:rsid w:val="002D4C10"/>
    <w:rsid w:val="002D528C"/>
    <w:rsid w:val="002D57C3"/>
    <w:rsid w:val="002E21AD"/>
    <w:rsid w:val="002E3D9E"/>
    <w:rsid w:val="002E607E"/>
    <w:rsid w:val="002E7504"/>
    <w:rsid w:val="002F0164"/>
    <w:rsid w:val="002F1836"/>
    <w:rsid w:val="00301EFB"/>
    <w:rsid w:val="003073D4"/>
    <w:rsid w:val="003154AA"/>
    <w:rsid w:val="00323F24"/>
    <w:rsid w:val="00334925"/>
    <w:rsid w:val="00337292"/>
    <w:rsid w:val="003441F9"/>
    <w:rsid w:val="00363F76"/>
    <w:rsid w:val="00366D8A"/>
    <w:rsid w:val="00375DD4"/>
    <w:rsid w:val="003772F3"/>
    <w:rsid w:val="00386F99"/>
    <w:rsid w:val="00390AB1"/>
    <w:rsid w:val="003933FB"/>
    <w:rsid w:val="00397273"/>
    <w:rsid w:val="003A5EF9"/>
    <w:rsid w:val="003A6485"/>
    <w:rsid w:val="003B1A6F"/>
    <w:rsid w:val="003B3C46"/>
    <w:rsid w:val="003B77EC"/>
    <w:rsid w:val="003C2B8D"/>
    <w:rsid w:val="003C4EBC"/>
    <w:rsid w:val="003C5444"/>
    <w:rsid w:val="003C7228"/>
    <w:rsid w:val="003D6FDA"/>
    <w:rsid w:val="003E08DB"/>
    <w:rsid w:val="003E7CB9"/>
    <w:rsid w:val="003F4026"/>
    <w:rsid w:val="003F56A1"/>
    <w:rsid w:val="004157D7"/>
    <w:rsid w:val="00416BCE"/>
    <w:rsid w:val="0042017C"/>
    <w:rsid w:val="00425D0D"/>
    <w:rsid w:val="00430352"/>
    <w:rsid w:val="004447C1"/>
    <w:rsid w:val="00445B26"/>
    <w:rsid w:val="00456D05"/>
    <w:rsid w:val="004658B6"/>
    <w:rsid w:val="00470CCD"/>
    <w:rsid w:val="004723A1"/>
    <w:rsid w:val="00475DDA"/>
    <w:rsid w:val="004808AB"/>
    <w:rsid w:val="004811E7"/>
    <w:rsid w:val="004815D7"/>
    <w:rsid w:val="00482B9C"/>
    <w:rsid w:val="00484AC9"/>
    <w:rsid w:val="0048665E"/>
    <w:rsid w:val="0048778F"/>
    <w:rsid w:val="00493094"/>
    <w:rsid w:val="004A7C2E"/>
    <w:rsid w:val="004B1FE7"/>
    <w:rsid w:val="004B5121"/>
    <w:rsid w:val="004C294C"/>
    <w:rsid w:val="004C6A0C"/>
    <w:rsid w:val="004D588E"/>
    <w:rsid w:val="004F4A66"/>
    <w:rsid w:val="00513531"/>
    <w:rsid w:val="005211A9"/>
    <w:rsid w:val="00521978"/>
    <w:rsid w:val="0052294B"/>
    <w:rsid w:val="0052453D"/>
    <w:rsid w:val="00524F43"/>
    <w:rsid w:val="00526A92"/>
    <w:rsid w:val="00526B37"/>
    <w:rsid w:val="00530FBE"/>
    <w:rsid w:val="00536CEF"/>
    <w:rsid w:val="005421E9"/>
    <w:rsid w:val="00543D06"/>
    <w:rsid w:val="00572799"/>
    <w:rsid w:val="005737A3"/>
    <w:rsid w:val="00576A42"/>
    <w:rsid w:val="00586EF5"/>
    <w:rsid w:val="005921C0"/>
    <w:rsid w:val="00593461"/>
    <w:rsid w:val="005977B8"/>
    <w:rsid w:val="005A00B3"/>
    <w:rsid w:val="005A17CB"/>
    <w:rsid w:val="005A2F24"/>
    <w:rsid w:val="005A34D7"/>
    <w:rsid w:val="005B27B7"/>
    <w:rsid w:val="005B3BBB"/>
    <w:rsid w:val="005C2677"/>
    <w:rsid w:val="005C47CE"/>
    <w:rsid w:val="005C77EF"/>
    <w:rsid w:val="005C7D14"/>
    <w:rsid w:val="005D38C6"/>
    <w:rsid w:val="005D5E27"/>
    <w:rsid w:val="005D661A"/>
    <w:rsid w:val="005F690D"/>
    <w:rsid w:val="005F7B83"/>
    <w:rsid w:val="006010B3"/>
    <w:rsid w:val="00606806"/>
    <w:rsid w:val="006164D8"/>
    <w:rsid w:val="00624586"/>
    <w:rsid w:val="00624D78"/>
    <w:rsid w:val="0062594A"/>
    <w:rsid w:val="00625FEE"/>
    <w:rsid w:val="00626790"/>
    <w:rsid w:val="00633E73"/>
    <w:rsid w:val="0063408E"/>
    <w:rsid w:val="00635432"/>
    <w:rsid w:val="006503C7"/>
    <w:rsid w:val="00651413"/>
    <w:rsid w:val="00663437"/>
    <w:rsid w:val="0066601E"/>
    <w:rsid w:val="00666EFF"/>
    <w:rsid w:val="006717A9"/>
    <w:rsid w:val="00674D0D"/>
    <w:rsid w:val="00680C13"/>
    <w:rsid w:val="006825EE"/>
    <w:rsid w:val="00687E49"/>
    <w:rsid w:val="00692613"/>
    <w:rsid w:val="006A0524"/>
    <w:rsid w:val="006B0634"/>
    <w:rsid w:val="006B2555"/>
    <w:rsid w:val="006C23C0"/>
    <w:rsid w:val="006C466F"/>
    <w:rsid w:val="006C4BF4"/>
    <w:rsid w:val="006D0A42"/>
    <w:rsid w:val="006D1CE9"/>
    <w:rsid w:val="006D46CF"/>
    <w:rsid w:val="006E060F"/>
    <w:rsid w:val="006E5887"/>
    <w:rsid w:val="006F03EA"/>
    <w:rsid w:val="006F0D70"/>
    <w:rsid w:val="006F5727"/>
    <w:rsid w:val="006F71AC"/>
    <w:rsid w:val="007040D2"/>
    <w:rsid w:val="007119C1"/>
    <w:rsid w:val="00711C69"/>
    <w:rsid w:val="00733B00"/>
    <w:rsid w:val="00736C23"/>
    <w:rsid w:val="00743738"/>
    <w:rsid w:val="00762C72"/>
    <w:rsid w:val="0076308A"/>
    <w:rsid w:val="00763FBA"/>
    <w:rsid w:val="00771027"/>
    <w:rsid w:val="00772E9E"/>
    <w:rsid w:val="007747A6"/>
    <w:rsid w:val="00775991"/>
    <w:rsid w:val="00782AE4"/>
    <w:rsid w:val="0078309E"/>
    <w:rsid w:val="00786230"/>
    <w:rsid w:val="00787A5D"/>
    <w:rsid w:val="00787FA3"/>
    <w:rsid w:val="007916F0"/>
    <w:rsid w:val="00792AA3"/>
    <w:rsid w:val="00794A53"/>
    <w:rsid w:val="007A148D"/>
    <w:rsid w:val="007A33AC"/>
    <w:rsid w:val="007B2C2F"/>
    <w:rsid w:val="007B3261"/>
    <w:rsid w:val="007B3937"/>
    <w:rsid w:val="007B4DB9"/>
    <w:rsid w:val="007B5318"/>
    <w:rsid w:val="007C2FAF"/>
    <w:rsid w:val="007C4221"/>
    <w:rsid w:val="007D735F"/>
    <w:rsid w:val="007F024A"/>
    <w:rsid w:val="007F2909"/>
    <w:rsid w:val="007F4693"/>
    <w:rsid w:val="007F5EB7"/>
    <w:rsid w:val="007F7AD2"/>
    <w:rsid w:val="008029DF"/>
    <w:rsid w:val="00802E45"/>
    <w:rsid w:val="008038A5"/>
    <w:rsid w:val="00807470"/>
    <w:rsid w:val="00813EA5"/>
    <w:rsid w:val="00817FC7"/>
    <w:rsid w:val="0082019A"/>
    <w:rsid w:val="00827840"/>
    <w:rsid w:val="0083467E"/>
    <w:rsid w:val="00842F77"/>
    <w:rsid w:val="00850082"/>
    <w:rsid w:val="00854EC6"/>
    <w:rsid w:val="008564DD"/>
    <w:rsid w:val="0085790F"/>
    <w:rsid w:val="008652CF"/>
    <w:rsid w:val="00884F68"/>
    <w:rsid w:val="00892416"/>
    <w:rsid w:val="008958BF"/>
    <w:rsid w:val="008A2B28"/>
    <w:rsid w:val="008A3676"/>
    <w:rsid w:val="008A5715"/>
    <w:rsid w:val="008B143C"/>
    <w:rsid w:val="008B3179"/>
    <w:rsid w:val="008B4DF4"/>
    <w:rsid w:val="008B4FAB"/>
    <w:rsid w:val="008C28A0"/>
    <w:rsid w:val="008C52FE"/>
    <w:rsid w:val="008D2B08"/>
    <w:rsid w:val="008E0F87"/>
    <w:rsid w:val="008E58BA"/>
    <w:rsid w:val="008E6057"/>
    <w:rsid w:val="008E7572"/>
    <w:rsid w:val="0091543D"/>
    <w:rsid w:val="00932206"/>
    <w:rsid w:val="00932786"/>
    <w:rsid w:val="0093408A"/>
    <w:rsid w:val="00937436"/>
    <w:rsid w:val="00940859"/>
    <w:rsid w:val="009463FE"/>
    <w:rsid w:val="00957AC4"/>
    <w:rsid w:val="00961A71"/>
    <w:rsid w:val="009626E1"/>
    <w:rsid w:val="0096275F"/>
    <w:rsid w:val="00963C1E"/>
    <w:rsid w:val="009822DB"/>
    <w:rsid w:val="009829DF"/>
    <w:rsid w:val="009863AA"/>
    <w:rsid w:val="00990FC2"/>
    <w:rsid w:val="009A1EB0"/>
    <w:rsid w:val="009A38A0"/>
    <w:rsid w:val="009A625F"/>
    <w:rsid w:val="009B0154"/>
    <w:rsid w:val="009B4C3F"/>
    <w:rsid w:val="009B7505"/>
    <w:rsid w:val="009C5300"/>
    <w:rsid w:val="009C7D1B"/>
    <w:rsid w:val="009E5DE5"/>
    <w:rsid w:val="009E764C"/>
    <w:rsid w:val="009F1153"/>
    <w:rsid w:val="009F2AC4"/>
    <w:rsid w:val="00A016F0"/>
    <w:rsid w:val="00A036C4"/>
    <w:rsid w:val="00A05EF1"/>
    <w:rsid w:val="00A10410"/>
    <w:rsid w:val="00A11244"/>
    <w:rsid w:val="00A136F3"/>
    <w:rsid w:val="00A23D67"/>
    <w:rsid w:val="00A26B18"/>
    <w:rsid w:val="00A301E1"/>
    <w:rsid w:val="00A31ADF"/>
    <w:rsid w:val="00A34426"/>
    <w:rsid w:val="00A36ED6"/>
    <w:rsid w:val="00A40055"/>
    <w:rsid w:val="00A4327F"/>
    <w:rsid w:val="00A4734B"/>
    <w:rsid w:val="00A53E1F"/>
    <w:rsid w:val="00A54791"/>
    <w:rsid w:val="00A6594B"/>
    <w:rsid w:val="00A72E77"/>
    <w:rsid w:val="00A73384"/>
    <w:rsid w:val="00A81C48"/>
    <w:rsid w:val="00A82C60"/>
    <w:rsid w:val="00A83782"/>
    <w:rsid w:val="00A85630"/>
    <w:rsid w:val="00A92C81"/>
    <w:rsid w:val="00A93B94"/>
    <w:rsid w:val="00A93D71"/>
    <w:rsid w:val="00A943A6"/>
    <w:rsid w:val="00A96E99"/>
    <w:rsid w:val="00AA33E3"/>
    <w:rsid w:val="00AA4A8F"/>
    <w:rsid w:val="00AD2C06"/>
    <w:rsid w:val="00AE2342"/>
    <w:rsid w:val="00AE33F2"/>
    <w:rsid w:val="00AF4F93"/>
    <w:rsid w:val="00AF7194"/>
    <w:rsid w:val="00B11383"/>
    <w:rsid w:val="00B17BD2"/>
    <w:rsid w:val="00B2622D"/>
    <w:rsid w:val="00B278DB"/>
    <w:rsid w:val="00B34724"/>
    <w:rsid w:val="00B40DBF"/>
    <w:rsid w:val="00B40E86"/>
    <w:rsid w:val="00B529A3"/>
    <w:rsid w:val="00B56CC6"/>
    <w:rsid w:val="00B6186E"/>
    <w:rsid w:val="00B71060"/>
    <w:rsid w:val="00B72B7E"/>
    <w:rsid w:val="00B72CDB"/>
    <w:rsid w:val="00B7609B"/>
    <w:rsid w:val="00B763F8"/>
    <w:rsid w:val="00B81460"/>
    <w:rsid w:val="00B9422F"/>
    <w:rsid w:val="00BA7E3E"/>
    <w:rsid w:val="00BB2848"/>
    <w:rsid w:val="00BB541B"/>
    <w:rsid w:val="00BC0353"/>
    <w:rsid w:val="00BC04E0"/>
    <w:rsid w:val="00BC32AE"/>
    <w:rsid w:val="00BC6829"/>
    <w:rsid w:val="00BD0C3E"/>
    <w:rsid w:val="00BD6EF7"/>
    <w:rsid w:val="00BE07CE"/>
    <w:rsid w:val="00BE4483"/>
    <w:rsid w:val="00BE5A61"/>
    <w:rsid w:val="00BF11EE"/>
    <w:rsid w:val="00BF2AC6"/>
    <w:rsid w:val="00C0139B"/>
    <w:rsid w:val="00C02C41"/>
    <w:rsid w:val="00C0340D"/>
    <w:rsid w:val="00C067C3"/>
    <w:rsid w:val="00C14F32"/>
    <w:rsid w:val="00C168EC"/>
    <w:rsid w:val="00C16ECA"/>
    <w:rsid w:val="00C20285"/>
    <w:rsid w:val="00C4106F"/>
    <w:rsid w:val="00C414E2"/>
    <w:rsid w:val="00C46565"/>
    <w:rsid w:val="00C52312"/>
    <w:rsid w:val="00C54AF1"/>
    <w:rsid w:val="00C61654"/>
    <w:rsid w:val="00C7314B"/>
    <w:rsid w:val="00C75ED7"/>
    <w:rsid w:val="00C85D15"/>
    <w:rsid w:val="00C8604C"/>
    <w:rsid w:val="00C86DA2"/>
    <w:rsid w:val="00C86F49"/>
    <w:rsid w:val="00C93C9A"/>
    <w:rsid w:val="00C967DA"/>
    <w:rsid w:val="00CA5D31"/>
    <w:rsid w:val="00CB47B9"/>
    <w:rsid w:val="00CB5265"/>
    <w:rsid w:val="00CB5FF3"/>
    <w:rsid w:val="00CB73D5"/>
    <w:rsid w:val="00CC77E6"/>
    <w:rsid w:val="00CD024F"/>
    <w:rsid w:val="00CD4ED4"/>
    <w:rsid w:val="00CE7AE1"/>
    <w:rsid w:val="00CE7B48"/>
    <w:rsid w:val="00CF3949"/>
    <w:rsid w:val="00CF7505"/>
    <w:rsid w:val="00D1464E"/>
    <w:rsid w:val="00D20911"/>
    <w:rsid w:val="00D21F96"/>
    <w:rsid w:val="00D262DF"/>
    <w:rsid w:val="00D26703"/>
    <w:rsid w:val="00D268B3"/>
    <w:rsid w:val="00D3035F"/>
    <w:rsid w:val="00D3164C"/>
    <w:rsid w:val="00D3623B"/>
    <w:rsid w:val="00D36530"/>
    <w:rsid w:val="00D43BAB"/>
    <w:rsid w:val="00D518FF"/>
    <w:rsid w:val="00D5648F"/>
    <w:rsid w:val="00D603E0"/>
    <w:rsid w:val="00D6302E"/>
    <w:rsid w:val="00D63983"/>
    <w:rsid w:val="00D639C8"/>
    <w:rsid w:val="00D63ABC"/>
    <w:rsid w:val="00D71144"/>
    <w:rsid w:val="00D74CC3"/>
    <w:rsid w:val="00D965DE"/>
    <w:rsid w:val="00DA545A"/>
    <w:rsid w:val="00DA585D"/>
    <w:rsid w:val="00DB6DE6"/>
    <w:rsid w:val="00DB6F97"/>
    <w:rsid w:val="00DB7584"/>
    <w:rsid w:val="00DC30EB"/>
    <w:rsid w:val="00DC7072"/>
    <w:rsid w:val="00DC76AB"/>
    <w:rsid w:val="00DD57B3"/>
    <w:rsid w:val="00DE3F98"/>
    <w:rsid w:val="00DE4FD8"/>
    <w:rsid w:val="00DF42A8"/>
    <w:rsid w:val="00E01B7C"/>
    <w:rsid w:val="00E02ED6"/>
    <w:rsid w:val="00E06003"/>
    <w:rsid w:val="00E16032"/>
    <w:rsid w:val="00E25777"/>
    <w:rsid w:val="00E26180"/>
    <w:rsid w:val="00E4507D"/>
    <w:rsid w:val="00E46CFD"/>
    <w:rsid w:val="00E50405"/>
    <w:rsid w:val="00E554A1"/>
    <w:rsid w:val="00E669BF"/>
    <w:rsid w:val="00E67502"/>
    <w:rsid w:val="00E67D4D"/>
    <w:rsid w:val="00E70E85"/>
    <w:rsid w:val="00E7613E"/>
    <w:rsid w:val="00E806C7"/>
    <w:rsid w:val="00EA1036"/>
    <w:rsid w:val="00EA14EA"/>
    <w:rsid w:val="00EA4D0D"/>
    <w:rsid w:val="00EA7A20"/>
    <w:rsid w:val="00EB0BC4"/>
    <w:rsid w:val="00EB189C"/>
    <w:rsid w:val="00EB6546"/>
    <w:rsid w:val="00EC1E7D"/>
    <w:rsid w:val="00EC247C"/>
    <w:rsid w:val="00EC28FC"/>
    <w:rsid w:val="00EE2423"/>
    <w:rsid w:val="00EE39BB"/>
    <w:rsid w:val="00EF0078"/>
    <w:rsid w:val="00EF1196"/>
    <w:rsid w:val="00EF3B20"/>
    <w:rsid w:val="00F00438"/>
    <w:rsid w:val="00F059F5"/>
    <w:rsid w:val="00F10528"/>
    <w:rsid w:val="00F137B6"/>
    <w:rsid w:val="00F145F5"/>
    <w:rsid w:val="00F16465"/>
    <w:rsid w:val="00F17A75"/>
    <w:rsid w:val="00F2134B"/>
    <w:rsid w:val="00F217F4"/>
    <w:rsid w:val="00F223FC"/>
    <w:rsid w:val="00F23777"/>
    <w:rsid w:val="00F2391A"/>
    <w:rsid w:val="00F3300C"/>
    <w:rsid w:val="00F338D6"/>
    <w:rsid w:val="00F35629"/>
    <w:rsid w:val="00F4154B"/>
    <w:rsid w:val="00F42844"/>
    <w:rsid w:val="00F4485A"/>
    <w:rsid w:val="00F453DA"/>
    <w:rsid w:val="00F52648"/>
    <w:rsid w:val="00F546F6"/>
    <w:rsid w:val="00F57F53"/>
    <w:rsid w:val="00F6449D"/>
    <w:rsid w:val="00F73B85"/>
    <w:rsid w:val="00F75589"/>
    <w:rsid w:val="00F82BEE"/>
    <w:rsid w:val="00F85CCA"/>
    <w:rsid w:val="00F87BF7"/>
    <w:rsid w:val="00FA4685"/>
    <w:rsid w:val="00FB1A1A"/>
    <w:rsid w:val="00FB7673"/>
    <w:rsid w:val="00FC1C09"/>
    <w:rsid w:val="00FC4ACB"/>
    <w:rsid w:val="00FD0EA7"/>
    <w:rsid w:val="00FD4729"/>
    <w:rsid w:val="00FD5FFE"/>
    <w:rsid w:val="00FF12B2"/>
    <w:rsid w:val="00FF1F60"/>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CE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536CEF"/>
    <w:rPr>
      <w:rFonts w:ascii="Symbol" w:hAnsi="Symbol" w:cs="Symbol" w:hint="default"/>
    </w:rPr>
  </w:style>
  <w:style w:type="character" w:customStyle="1" w:styleId="WW8Num1z1">
    <w:name w:val="WW8Num1z1"/>
    <w:rsid w:val="00536CEF"/>
    <w:rPr>
      <w:rFonts w:ascii="Courier New" w:hAnsi="Courier New" w:cs="Courier New" w:hint="default"/>
    </w:rPr>
  </w:style>
  <w:style w:type="character" w:customStyle="1" w:styleId="WW8Num1z2">
    <w:name w:val="WW8Num1z2"/>
    <w:rsid w:val="00536CEF"/>
    <w:rPr>
      <w:rFonts w:ascii="Wingdings" w:hAnsi="Wingdings" w:cs="Wingdings" w:hint="default"/>
    </w:rPr>
  </w:style>
  <w:style w:type="character" w:customStyle="1" w:styleId="3">
    <w:name w:val="Основной шрифт абзаца3"/>
    <w:rsid w:val="00536CEF"/>
  </w:style>
  <w:style w:type="character" w:customStyle="1" w:styleId="5">
    <w:name w:val="Знак Знак5"/>
    <w:rsid w:val="00536CEF"/>
    <w:rPr>
      <w:sz w:val="22"/>
      <w:szCs w:val="22"/>
      <w:lang w:val="en-US"/>
    </w:rPr>
  </w:style>
  <w:style w:type="character" w:customStyle="1" w:styleId="4">
    <w:name w:val="Знак Знак4"/>
    <w:rsid w:val="00536CEF"/>
    <w:rPr>
      <w:sz w:val="22"/>
      <w:szCs w:val="22"/>
      <w:lang w:val="en-US"/>
    </w:rPr>
  </w:style>
  <w:style w:type="character" w:customStyle="1" w:styleId="30">
    <w:name w:val="Знак Знак3"/>
    <w:rsid w:val="00536CEF"/>
    <w:rPr>
      <w:rFonts w:ascii="Tahoma" w:hAnsi="Tahoma" w:cs="Tahoma"/>
      <w:sz w:val="16"/>
      <w:szCs w:val="16"/>
      <w:lang w:val="en-US"/>
    </w:rPr>
  </w:style>
  <w:style w:type="character" w:customStyle="1" w:styleId="2">
    <w:name w:val="Знак примечания2"/>
    <w:rsid w:val="00536CEF"/>
    <w:rPr>
      <w:sz w:val="16"/>
      <w:szCs w:val="16"/>
    </w:rPr>
  </w:style>
  <w:style w:type="character" w:customStyle="1" w:styleId="20">
    <w:name w:val="Знак Знак2"/>
    <w:rsid w:val="00536CEF"/>
    <w:rPr>
      <w:lang w:val="en-US"/>
    </w:rPr>
  </w:style>
  <w:style w:type="character" w:customStyle="1" w:styleId="1">
    <w:name w:val="Знак Знак1"/>
    <w:rsid w:val="00536CEF"/>
    <w:rPr>
      <w:b/>
      <w:bCs/>
      <w:lang w:val="en-US"/>
    </w:rPr>
  </w:style>
  <w:style w:type="character" w:customStyle="1" w:styleId="10">
    <w:name w:val="Основной шрифт абзаца1"/>
    <w:rsid w:val="00536CEF"/>
  </w:style>
  <w:style w:type="character" w:customStyle="1" w:styleId="21">
    <w:name w:val="Основной шрифт абзаца2"/>
    <w:rsid w:val="00536CEF"/>
  </w:style>
  <w:style w:type="character" w:customStyle="1" w:styleId="FooterChar">
    <w:name w:val="Footer Char"/>
    <w:rsid w:val="00536CEF"/>
    <w:rPr>
      <w:rFonts w:ascii="Times New Roman" w:eastAsia="Times New Roman" w:hAnsi="Times New Roman" w:cs="Times New Roman"/>
      <w:sz w:val="24"/>
      <w:szCs w:val="24"/>
      <w:lang w:val="ru-RU"/>
    </w:rPr>
  </w:style>
  <w:style w:type="character" w:customStyle="1" w:styleId="11">
    <w:name w:val="Знак примечания1"/>
    <w:rsid w:val="00536CEF"/>
    <w:rPr>
      <w:sz w:val="16"/>
      <w:szCs w:val="16"/>
    </w:rPr>
  </w:style>
  <w:style w:type="character" w:customStyle="1" w:styleId="CommentTextChar">
    <w:name w:val="Comment Text Char"/>
    <w:rsid w:val="00536CEF"/>
    <w:rPr>
      <w:rFonts w:ascii="Times New Roman" w:eastAsia="Times New Roman" w:hAnsi="Times New Roman" w:cs="Times New Roman"/>
      <w:sz w:val="20"/>
      <w:szCs w:val="20"/>
      <w:lang w:val="ru-RU"/>
    </w:rPr>
  </w:style>
  <w:style w:type="character" w:customStyle="1" w:styleId="CommentSubjectChar">
    <w:name w:val="Comment Subject Char"/>
    <w:rsid w:val="00536CEF"/>
    <w:rPr>
      <w:rFonts w:ascii="Times New Roman" w:eastAsia="Times New Roman" w:hAnsi="Times New Roman" w:cs="Times New Roman"/>
      <w:b/>
      <w:bCs/>
      <w:sz w:val="20"/>
      <w:szCs w:val="20"/>
      <w:lang w:val="ru-RU"/>
    </w:rPr>
  </w:style>
  <w:style w:type="character" w:customStyle="1" w:styleId="BalloonTextChar">
    <w:name w:val="Balloon Text Char"/>
    <w:rsid w:val="00536CEF"/>
    <w:rPr>
      <w:rFonts w:ascii="Tahoma" w:eastAsia="Times New Roman" w:hAnsi="Tahoma" w:cs="Tahoma"/>
      <w:sz w:val="16"/>
      <w:szCs w:val="16"/>
      <w:lang w:val="ru-RU"/>
    </w:rPr>
  </w:style>
  <w:style w:type="character" w:customStyle="1" w:styleId="HeaderChar">
    <w:name w:val="Header Char"/>
    <w:rsid w:val="00536CEF"/>
    <w:rPr>
      <w:rFonts w:ascii="Times New Roman" w:eastAsia="Times New Roman" w:hAnsi="Times New Roman" w:cs="Times New Roman"/>
      <w:sz w:val="24"/>
      <w:szCs w:val="24"/>
      <w:lang w:val="ru-RU"/>
    </w:rPr>
  </w:style>
  <w:style w:type="character" w:customStyle="1" w:styleId="FootnoteTextChar">
    <w:name w:val="Footnote Text Char"/>
    <w:rsid w:val="00536CEF"/>
    <w:rPr>
      <w:rFonts w:ascii="Times New Roman" w:eastAsia="Times New Roman" w:hAnsi="Times New Roman" w:cs="Times New Roman"/>
      <w:lang w:val="ru-RU"/>
    </w:rPr>
  </w:style>
  <w:style w:type="character" w:customStyle="1" w:styleId="12">
    <w:name w:val="Знак сноски1"/>
    <w:rsid w:val="00536CEF"/>
    <w:rPr>
      <w:vertAlign w:val="superscript"/>
    </w:rPr>
  </w:style>
  <w:style w:type="character" w:styleId="Hyperlink">
    <w:name w:val="Hyperlink"/>
    <w:rsid w:val="00536CEF"/>
    <w:rPr>
      <w:color w:val="0000FF"/>
      <w:u w:val="single"/>
      <w:lang w:val="en-US" w:bidi="en-US"/>
    </w:rPr>
  </w:style>
  <w:style w:type="character" w:customStyle="1" w:styleId="ListLabel1">
    <w:name w:val="ListLabel 1"/>
    <w:rsid w:val="00536CEF"/>
    <w:rPr>
      <w:rFonts w:eastAsia="Times New Roman" w:cs="Times New Roman"/>
    </w:rPr>
  </w:style>
  <w:style w:type="character" w:customStyle="1" w:styleId="ListLabel2">
    <w:name w:val="ListLabel 2"/>
    <w:rsid w:val="00536CEF"/>
    <w:rPr>
      <w:rFonts w:cs="Courier New"/>
    </w:rPr>
  </w:style>
  <w:style w:type="character" w:customStyle="1" w:styleId="a">
    <w:name w:val="Знак Знак"/>
    <w:rsid w:val="00536CE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536CEF"/>
  </w:style>
  <w:style w:type="character" w:customStyle="1" w:styleId="selectable">
    <w:name w:val="selectable"/>
    <w:rsid w:val="00536CEF"/>
  </w:style>
  <w:style w:type="character" w:styleId="Strong">
    <w:name w:val="Strong"/>
    <w:qFormat/>
    <w:rsid w:val="00536CEF"/>
    <w:rPr>
      <w:b/>
      <w:bCs/>
    </w:rPr>
  </w:style>
  <w:style w:type="paragraph" w:customStyle="1" w:styleId="13">
    <w:name w:val="Заголовок1"/>
    <w:basedOn w:val="Normal"/>
    <w:next w:val="BodyText"/>
    <w:rsid w:val="00536CE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536CE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536CEF"/>
    <w:rPr>
      <w:rFonts w:cs="Lohit Hindi"/>
    </w:rPr>
  </w:style>
  <w:style w:type="paragraph" w:styleId="Caption">
    <w:name w:val="caption"/>
    <w:basedOn w:val="Normal"/>
    <w:qFormat/>
    <w:rsid w:val="00536CEF"/>
    <w:pPr>
      <w:suppressLineNumbers/>
      <w:spacing w:before="120" w:after="120"/>
    </w:pPr>
    <w:rPr>
      <w:rFonts w:cs="Arial"/>
      <w:i/>
      <w:iCs/>
      <w:sz w:val="24"/>
      <w:szCs w:val="24"/>
    </w:rPr>
  </w:style>
  <w:style w:type="paragraph" w:customStyle="1" w:styleId="a0">
    <w:name w:val="Покажчик"/>
    <w:basedOn w:val="Normal"/>
    <w:rsid w:val="00536CEF"/>
    <w:pPr>
      <w:suppressLineNumbers/>
    </w:pPr>
    <w:rPr>
      <w:rFonts w:cs="Arial"/>
    </w:rPr>
  </w:style>
  <w:style w:type="paragraph" w:styleId="Header">
    <w:name w:val="header"/>
    <w:basedOn w:val="Normal"/>
    <w:link w:val="HeaderChar1"/>
    <w:uiPriority w:val="99"/>
    <w:rsid w:val="00536CEF"/>
    <w:pPr>
      <w:spacing w:after="0" w:line="240" w:lineRule="auto"/>
    </w:pPr>
  </w:style>
  <w:style w:type="paragraph" w:styleId="Footer">
    <w:name w:val="footer"/>
    <w:basedOn w:val="Normal"/>
    <w:rsid w:val="00536CEF"/>
    <w:pPr>
      <w:spacing w:after="0" w:line="240" w:lineRule="auto"/>
    </w:pPr>
  </w:style>
  <w:style w:type="paragraph" w:styleId="BalloonText">
    <w:name w:val="Balloon Text"/>
    <w:basedOn w:val="Normal"/>
    <w:rsid w:val="00536CEF"/>
    <w:pPr>
      <w:spacing w:after="0" w:line="240" w:lineRule="auto"/>
    </w:pPr>
    <w:rPr>
      <w:rFonts w:ascii="Tahoma" w:hAnsi="Tahoma" w:cs="Tahoma"/>
      <w:sz w:val="16"/>
      <w:szCs w:val="16"/>
    </w:rPr>
  </w:style>
  <w:style w:type="paragraph" w:customStyle="1" w:styleId="22">
    <w:name w:val="Текст примечания2"/>
    <w:basedOn w:val="Normal"/>
    <w:rsid w:val="00536CEF"/>
    <w:rPr>
      <w:sz w:val="20"/>
      <w:szCs w:val="20"/>
    </w:rPr>
  </w:style>
  <w:style w:type="paragraph" w:styleId="CommentSubject">
    <w:name w:val="annotation subject"/>
    <w:basedOn w:val="22"/>
    <w:next w:val="22"/>
    <w:rsid w:val="00536CEF"/>
    <w:rPr>
      <w:b/>
      <w:bCs/>
    </w:rPr>
  </w:style>
  <w:style w:type="paragraph" w:customStyle="1" w:styleId="14">
    <w:name w:val="Название1"/>
    <w:basedOn w:val="Normal"/>
    <w:rsid w:val="00536CE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536CE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536CE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536CE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536CE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536CE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536CE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536CEF"/>
    <w:rPr>
      <w:b/>
      <w:bCs/>
    </w:rPr>
  </w:style>
  <w:style w:type="paragraph" w:customStyle="1" w:styleId="1a">
    <w:name w:val="Текст выноски1"/>
    <w:basedOn w:val="Normal"/>
    <w:rsid w:val="00536CE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536CE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536CE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536CE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character" w:customStyle="1" w:styleId="UnresolvedMention2">
    <w:name w:val="Unresolved Mention2"/>
    <w:basedOn w:val="DefaultParagraphFont"/>
    <w:uiPriority w:val="99"/>
    <w:semiHidden/>
    <w:unhideWhenUsed/>
    <w:rsid w:val="0049309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896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18/06/08/top-hr-exec-at-spacex-what-elon-musk-looks-for-in-employees.html" TargetMode="External"/><Relationship Id="rId3" Type="http://schemas.openxmlformats.org/officeDocument/2006/relationships/settings" Target="settings.xml"/><Relationship Id="rId7" Type="http://schemas.openxmlformats.org/officeDocument/2006/relationships/hyperlink" Target="https://ukba.co.uk/blog/blogs/the-cost-of-poor-strategy-execution-can-you-afford-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1351</Words>
  <Characters>7702</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9035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2020-11-11T10:36:00Z</dcterms:created>
  <dcterms:modified xsi:type="dcterms:W3CDTF">2020-11-11T10:36:00Z</dcterms:modified>
</cp:coreProperties>
</file>