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05DBCE1" w14:textId="77777777" w:rsidR="00736341" w:rsidRPr="00F67C97" w:rsidRDefault="00736341" w:rsidP="00F67C97">
      <w:pPr>
        <w:spacing w:after="0" w:line="480" w:lineRule="auto"/>
        <w:jc w:val="center"/>
        <w:rPr>
          <w:rFonts w:ascii="Times New Roman" w:hAnsi="Times New Roman" w:cs="Times New Roman"/>
          <w:sz w:val="24"/>
          <w:szCs w:val="24"/>
        </w:rPr>
      </w:pPr>
    </w:p>
    <w:p w14:paraId="0723E0E1" w14:textId="01A196EE" w:rsidR="00736341" w:rsidRDefault="00736341" w:rsidP="00F67C97">
      <w:pPr>
        <w:spacing w:after="0" w:line="480" w:lineRule="auto"/>
        <w:jc w:val="center"/>
        <w:rPr>
          <w:rFonts w:ascii="Times New Roman" w:hAnsi="Times New Roman" w:cs="Times New Roman"/>
          <w:sz w:val="24"/>
          <w:szCs w:val="24"/>
        </w:rPr>
      </w:pPr>
    </w:p>
    <w:p w14:paraId="2F27D4D2" w14:textId="261C4426" w:rsidR="00F67C97" w:rsidRDefault="00F67C97" w:rsidP="00F67C97">
      <w:pPr>
        <w:spacing w:after="0" w:line="480" w:lineRule="auto"/>
        <w:jc w:val="center"/>
        <w:rPr>
          <w:rFonts w:ascii="Times New Roman" w:hAnsi="Times New Roman" w:cs="Times New Roman"/>
          <w:sz w:val="24"/>
          <w:szCs w:val="24"/>
        </w:rPr>
      </w:pPr>
    </w:p>
    <w:p w14:paraId="256F2C34" w14:textId="34FF802D" w:rsidR="00F67C97" w:rsidRDefault="00F67C97" w:rsidP="00F67C97">
      <w:pPr>
        <w:spacing w:after="0" w:line="480" w:lineRule="auto"/>
        <w:jc w:val="center"/>
        <w:rPr>
          <w:rFonts w:ascii="Times New Roman" w:hAnsi="Times New Roman" w:cs="Times New Roman"/>
          <w:sz w:val="24"/>
          <w:szCs w:val="24"/>
        </w:rPr>
      </w:pPr>
    </w:p>
    <w:p w14:paraId="48E4FFCC" w14:textId="14361535" w:rsidR="00F67C97" w:rsidRDefault="00F67C97" w:rsidP="00F67C97">
      <w:pPr>
        <w:spacing w:after="0" w:line="480" w:lineRule="auto"/>
        <w:jc w:val="center"/>
        <w:rPr>
          <w:rFonts w:ascii="Times New Roman" w:hAnsi="Times New Roman" w:cs="Times New Roman"/>
          <w:sz w:val="24"/>
          <w:szCs w:val="24"/>
        </w:rPr>
      </w:pPr>
    </w:p>
    <w:p w14:paraId="79D8572F" w14:textId="77777777" w:rsidR="00F67C97" w:rsidRPr="00F67C97" w:rsidRDefault="00F67C97" w:rsidP="00F67C97">
      <w:pPr>
        <w:spacing w:after="0" w:line="480" w:lineRule="auto"/>
        <w:jc w:val="center"/>
        <w:rPr>
          <w:rFonts w:ascii="Times New Roman" w:hAnsi="Times New Roman" w:cs="Times New Roman"/>
          <w:sz w:val="24"/>
          <w:szCs w:val="24"/>
        </w:rPr>
      </w:pPr>
    </w:p>
    <w:p w14:paraId="0676C2C0" w14:textId="77777777" w:rsidR="00736341" w:rsidRPr="00F67C97" w:rsidRDefault="00736341" w:rsidP="00F67C97">
      <w:pPr>
        <w:spacing w:after="0" w:line="480" w:lineRule="auto"/>
        <w:jc w:val="center"/>
        <w:rPr>
          <w:rFonts w:ascii="Times New Roman" w:hAnsi="Times New Roman" w:cs="Times New Roman"/>
          <w:sz w:val="24"/>
          <w:szCs w:val="24"/>
        </w:rPr>
      </w:pPr>
    </w:p>
    <w:p w14:paraId="1519FD45" w14:textId="77777777" w:rsidR="00736341" w:rsidRPr="00F67C97" w:rsidRDefault="00736341" w:rsidP="00F67C97">
      <w:pPr>
        <w:spacing w:after="0" w:line="480" w:lineRule="auto"/>
        <w:jc w:val="center"/>
        <w:rPr>
          <w:rFonts w:ascii="Times New Roman" w:hAnsi="Times New Roman" w:cs="Times New Roman"/>
          <w:sz w:val="24"/>
          <w:szCs w:val="24"/>
        </w:rPr>
      </w:pPr>
    </w:p>
    <w:p w14:paraId="2115F86A" w14:textId="77777777" w:rsidR="00736341" w:rsidRPr="00F67C97" w:rsidRDefault="00736341" w:rsidP="00F67C97">
      <w:pPr>
        <w:spacing w:after="0" w:line="480" w:lineRule="auto"/>
        <w:jc w:val="center"/>
        <w:rPr>
          <w:rFonts w:ascii="Times New Roman" w:hAnsi="Times New Roman" w:cs="Times New Roman"/>
          <w:sz w:val="24"/>
          <w:szCs w:val="24"/>
        </w:rPr>
      </w:pPr>
    </w:p>
    <w:p w14:paraId="62E7C4C3" w14:textId="77777777" w:rsidR="00E053C5" w:rsidRPr="00F67C97" w:rsidRDefault="00E053C5" w:rsidP="00F67C97">
      <w:pPr>
        <w:spacing w:after="0" w:line="480" w:lineRule="auto"/>
        <w:jc w:val="center"/>
        <w:rPr>
          <w:rFonts w:ascii="Times New Roman" w:hAnsi="Times New Roman" w:cs="Times New Roman"/>
          <w:sz w:val="24"/>
          <w:szCs w:val="24"/>
        </w:rPr>
      </w:pPr>
      <w:r w:rsidRPr="00F67C97">
        <w:rPr>
          <w:rFonts w:ascii="Times New Roman" w:hAnsi="Times New Roman" w:cs="Times New Roman"/>
          <w:sz w:val="24"/>
          <w:szCs w:val="24"/>
        </w:rPr>
        <w:t>Cultural competence</w:t>
      </w:r>
    </w:p>
    <w:p w14:paraId="707446E7" w14:textId="77777777" w:rsidR="00E053C5" w:rsidRPr="00F67C97" w:rsidRDefault="00E053C5" w:rsidP="00F67C97">
      <w:pPr>
        <w:spacing w:after="0" w:line="480" w:lineRule="auto"/>
        <w:jc w:val="center"/>
        <w:rPr>
          <w:rFonts w:ascii="Times New Roman" w:hAnsi="Times New Roman" w:cs="Times New Roman"/>
          <w:sz w:val="24"/>
          <w:szCs w:val="24"/>
        </w:rPr>
      </w:pPr>
      <w:r w:rsidRPr="00F67C97">
        <w:rPr>
          <w:rFonts w:ascii="Times New Roman" w:hAnsi="Times New Roman" w:cs="Times New Roman"/>
          <w:sz w:val="24"/>
          <w:szCs w:val="24"/>
        </w:rPr>
        <w:t>Name</w:t>
      </w:r>
    </w:p>
    <w:p w14:paraId="37D0F27F" w14:textId="77777777" w:rsidR="00E053C5" w:rsidRPr="00F67C97" w:rsidRDefault="00E053C5" w:rsidP="00F67C97">
      <w:pPr>
        <w:spacing w:after="0" w:line="480" w:lineRule="auto"/>
        <w:jc w:val="center"/>
        <w:rPr>
          <w:rFonts w:ascii="Times New Roman" w:hAnsi="Times New Roman" w:cs="Times New Roman"/>
          <w:sz w:val="24"/>
          <w:szCs w:val="24"/>
        </w:rPr>
      </w:pPr>
      <w:r w:rsidRPr="00F67C97">
        <w:rPr>
          <w:rFonts w:ascii="Times New Roman" w:hAnsi="Times New Roman" w:cs="Times New Roman"/>
          <w:sz w:val="24"/>
          <w:szCs w:val="24"/>
        </w:rPr>
        <w:t>Institutional affiliation</w:t>
      </w:r>
    </w:p>
    <w:p w14:paraId="65F3BF3C" w14:textId="77777777" w:rsidR="00E053C5" w:rsidRPr="00F67C97" w:rsidRDefault="00E053C5" w:rsidP="00F67C97">
      <w:pPr>
        <w:spacing w:after="0" w:line="480" w:lineRule="auto"/>
        <w:jc w:val="center"/>
        <w:rPr>
          <w:rFonts w:ascii="Times New Roman" w:hAnsi="Times New Roman" w:cs="Times New Roman"/>
          <w:sz w:val="24"/>
          <w:szCs w:val="24"/>
        </w:rPr>
      </w:pPr>
      <w:r w:rsidRPr="00F67C97">
        <w:rPr>
          <w:rFonts w:ascii="Times New Roman" w:hAnsi="Times New Roman" w:cs="Times New Roman"/>
          <w:sz w:val="24"/>
          <w:szCs w:val="24"/>
        </w:rPr>
        <w:t>Date</w:t>
      </w:r>
    </w:p>
    <w:p w14:paraId="5A3C9AC8" w14:textId="77777777" w:rsidR="008138A7" w:rsidRDefault="008138A7">
      <w:pPr>
        <w:rPr>
          <w:rFonts w:ascii="Times New Roman" w:hAnsi="Times New Roman" w:cs="Times New Roman"/>
          <w:sz w:val="24"/>
          <w:szCs w:val="24"/>
        </w:rPr>
      </w:pPr>
      <w:r>
        <w:rPr>
          <w:rFonts w:ascii="Times New Roman" w:hAnsi="Times New Roman" w:cs="Times New Roman"/>
          <w:sz w:val="24"/>
          <w:szCs w:val="24"/>
        </w:rPr>
        <w:br w:type="page"/>
      </w:r>
    </w:p>
    <w:p w14:paraId="3789B34B" w14:textId="609549C9" w:rsidR="002842A6" w:rsidRPr="00F67C97" w:rsidRDefault="002842A6" w:rsidP="00F67C97">
      <w:pPr>
        <w:spacing w:after="0" w:line="480" w:lineRule="auto"/>
        <w:jc w:val="center"/>
        <w:rPr>
          <w:rFonts w:ascii="Times New Roman" w:hAnsi="Times New Roman" w:cs="Times New Roman"/>
          <w:sz w:val="24"/>
          <w:szCs w:val="24"/>
        </w:rPr>
      </w:pPr>
      <w:bookmarkStart w:id="0" w:name="_GoBack"/>
      <w:bookmarkEnd w:id="0"/>
      <w:r w:rsidRPr="00F67C97">
        <w:rPr>
          <w:rFonts w:ascii="Times New Roman" w:hAnsi="Times New Roman" w:cs="Times New Roman"/>
          <w:sz w:val="24"/>
          <w:szCs w:val="24"/>
        </w:rPr>
        <w:lastRenderedPageBreak/>
        <w:t>Cultural Competence</w:t>
      </w:r>
    </w:p>
    <w:p w14:paraId="319E419C" w14:textId="02BA1379" w:rsidR="00E053C5" w:rsidRPr="00F67C97" w:rsidRDefault="00E053C5" w:rsidP="00F67C97">
      <w:pPr>
        <w:spacing w:after="0" w:line="480" w:lineRule="auto"/>
        <w:rPr>
          <w:rFonts w:ascii="Times New Roman" w:hAnsi="Times New Roman" w:cs="Times New Roman"/>
          <w:b/>
          <w:sz w:val="24"/>
          <w:szCs w:val="24"/>
        </w:rPr>
      </w:pPr>
      <w:r w:rsidRPr="00F67C97">
        <w:rPr>
          <w:rFonts w:ascii="Times New Roman" w:hAnsi="Times New Roman" w:cs="Times New Roman"/>
          <w:b/>
          <w:sz w:val="24"/>
          <w:szCs w:val="24"/>
        </w:rPr>
        <w:t>Introduction</w:t>
      </w:r>
    </w:p>
    <w:p w14:paraId="1F47BF9C" w14:textId="77777777" w:rsidR="00C40345" w:rsidRPr="00F67C97" w:rsidRDefault="00C40345" w:rsidP="00F67C97">
      <w:pPr>
        <w:spacing w:after="0" w:line="480" w:lineRule="auto"/>
        <w:jc w:val="both"/>
        <w:rPr>
          <w:rFonts w:ascii="Times New Roman" w:eastAsia="Times New Roman" w:hAnsi="Times New Roman" w:cs="Times New Roman"/>
          <w:sz w:val="24"/>
          <w:szCs w:val="24"/>
        </w:rPr>
      </w:pPr>
      <w:r w:rsidRPr="00F67C97">
        <w:rPr>
          <w:rFonts w:ascii="Times New Roman" w:eastAsia="Times New Roman" w:hAnsi="Times New Roman" w:cs="Times New Roman"/>
          <w:sz w:val="24"/>
          <w:szCs w:val="24"/>
        </w:rPr>
        <w:tab/>
        <w:t>Cultural competence has become an essential element in carrying out social work from direct work to social policy. It can be defined as the process through which individuals and systems in an organization respond to people's culture, races, languages and ethnic backgrounds</w:t>
      </w:r>
      <w:r w:rsidR="00736341" w:rsidRPr="00F67C97">
        <w:rPr>
          <w:rFonts w:ascii="Times New Roman" w:eastAsia="Times New Roman" w:hAnsi="Times New Roman" w:cs="Times New Roman"/>
          <w:sz w:val="24"/>
          <w:szCs w:val="24"/>
        </w:rPr>
        <w:t xml:space="preserve"> (CL, 2008)</w:t>
      </w:r>
      <w:r w:rsidRPr="00F67C97">
        <w:rPr>
          <w:rFonts w:ascii="Times New Roman" w:eastAsia="Times New Roman" w:hAnsi="Times New Roman" w:cs="Times New Roman"/>
          <w:sz w:val="24"/>
          <w:szCs w:val="24"/>
        </w:rPr>
        <w:t xml:space="preserve">. This is done in a way that affirms their worth and protects it with value and dignity. Social workers who interact at a basic level while providing clinical services are exposed to cultural and language barriers. In some cases, they have to strain in ensuring that services are provided in the desired capacity while inclining to the patient's culture. Health care workforce is expected to be culturally competent in their work by inculcating aspects which do not show biases but a comprehensive understanding of patients. Therefore, cultural competence is an important aspect of the health care workforce and social workers in their work arena. </w:t>
      </w:r>
    </w:p>
    <w:p w14:paraId="1E8E9785" w14:textId="53E7E7F2" w:rsidR="00736341" w:rsidRPr="00F67C97" w:rsidRDefault="00C40345" w:rsidP="00F67C97">
      <w:pPr>
        <w:spacing w:after="0" w:line="480" w:lineRule="auto"/>
        <w:jc w:val="both"/>
        <w:rPr>
          <w:rFonts w:ascii="Times New Roman" w:eastAsia="Times New Roman" w:hAnsi="Times New Roman" w:cs="Times New Roman"/>
          <w:sz w:val="24"/>
          <w:szCs w:val="24"/>
        </w:rPr>
      </w:pPr>
      <w:r w:rsidRPr="00F67C97">
        <w:rPr>
          <w:rFonts w:ascii="Times New Roman" w:eastAsia="Times New Roman" w:hAnsi="Times New Roman" w:cs="Times New Roman"/>
          <w:sz w:val="24"/>
          <w:szCs w:val="24"/>
        </w:rPr>
        <w:tab/>
        <w:t>Findings indicate that cultural competence is embedded in consideration, respect, understanding and knowledge. When an employee is culturally sensitive, they will focus on effective communication while bridging barriers to diversity. While improvements are being made in the practice of services delivery and health care results, there are concerns about the quality of work provided. Healthcare staff who have received training on cultural competence, competence and skills are viewed to perform adequately in varying environments</w:t>
      </w:r>
      <w:r w:rsidR="00736341" w:rsidRPr="00F67C97">
        <w:rPr>
          <w:rFonts w:ascii="Times New Roman" w:eastAsia="Times New Roman" w:hAnsi="Times New Roman" w:cs="Times New Roman"/>
          <w:sz w:val="24"/>
          <w:szCs w:val="24"/>
        </w:rPr>
        <w:t xml:space="preserve"> (</w:t>
      </w:r>
      <w:r w:rsidR="00736341" w:rsidRPr="00F67C97">
        <w:rPr>
          <w:rFonts w:ascii="Times New Roman" w:hAnsi="Times New Roman" w:cs="Times New Roman"/>
          <w:sz w:val="24"/>
          <w:szCs w:val="24"/>
        </w:rPr>
        <w:t xml:space="preserve">Dunaway, Morrow </w:t>
      </w:r>
      <w:r w:rsidR="002842A6" w:rsidRPr="00F67C97">
        <w:rPr>
          <w:rFonts w:ascii="Times New Roman" w:hAnsi="Times New Roman" w:cs="Times New Roman"/>
          <w:sz w:val="24"/>
          <w:szCs w:val="24"/>
        </w:rPr>
        <w:t xml:space="preserve">&amp; </w:t>
      </w:r>
      <w:r w:rsidR="00736341" w:rsidRPr="00F67C97">
        <w:rPr>
          <w:rFonts w:ascii="Times New Roman" w:hAnsi="Times New Roman" w:cs="Times New Roman"/>
          <w:sz w:val="24"/>
          <w:szCs w:val="24"/>
        </w:rPr>
        <w:t>Porter, 2012)</w:t>
      </w:r>
      <w:r w:rsidRPr="00F67C97">
        <w:rPr>
          <w:rFonts w:ascii="Times New Roman" w:eastAsia="Times New Roman" w:hAnsi="Times New Roman" w:cs="Times New Roman"/>
          <w:sz w:val="24"/>
          <w:szCs w:val="24"/>
        </w:rPr>
        <w:t xml:space="preserve">. </w:t>
      </w:r>
      <w:r w:rsidRPr="00F67C97">
        <w:rPr>
          <w:rFonts w:ascii="Times New Roman" w:eastAsia="Times New Roman" w:hAnsi="Times New Roman" w:cs="Times New Roman"/>
          <w:sz w:val="24"/>
          <w:szCs w:val="24"/>
        </w:rPr>
        <w:tab/>
      </w:r>
    </w:p>
    <w:p w14:paraId="5F57869B" w14:textId="77777777" w:rsidR="00C40345" w:rsidRPr="00F67C97" w:rsidRDefault="00736341" w:rsidP="00F67C97">
      <w:pPr>
        <w:spacing w:after="0" w:line="480" w:lineRule="auto"/>
        <w:jc w:val="both"/>
        <w:rPr>
          <w:rFonts w:ascii="Times New Roman" w:eastAsia="Times New Roman" w:hAnsi="Times New Roman" w:cs="Times New Roman"/>
          <w:sz w:val="24"/>
          <w:szCs w:val="24"/>
        </w:rPr>
      </w:pPr>
      <w:r w:rsidRPr="00F67C97">
        <w:rPr>
          <w:rFonts w:ascii="Times New Roman" w:eastAsia="Times New Roman" w:hAnsi="Times New Roman" w:cs="Times New Roman"/>
          <w:sz w:val="24"/>
          <w:szCs w:val="24"/>
        </w:rPr>
        <w:tab/>
      </w:r>
      <w:r w:rsidR="00C40345" w:rsidRPr="00F67C97">
        <w:rPr>
          <w:rFonts w:ascii="Times New Roman" w:eastAsia="Times New Roman" w:hAnsi="Times New Roman" w:cs="Times New Roman"/>
          <w:sz w:val="24"/>
          <w:szCs w:val="24"/>
        </w:rPr>
        <w:t xml:space="preserve">Communication and interaction with their patients are seen to be progressive unlike where one hardly understands what is expected of them during the practice. The language barrier and culture adhesion of patients prove to hinder interaction and delivery of services especially in minority populations among diverse groups. Hence it is important for healthcare officers to receive </w:t>
      </w:r>
      <w:r w:rsidR="00C40345" w:rsidRPr="00F67C97">
        <w:rPr>
          <w:rFonts w:ascii="Times New Roman" w:eastAsia="Times New Roman" w:hAnsi="Times New Roman" w:cs="Times New Roman"/>
          <w:sz w:val="24"/>
          <w:szCs w:val="24"/>
        </w:rPr>
        <w:lastRenderedPageBreak/>
        <w:t>training on account of the values and traditions of different ethnic groups and cultural intrinsic distinctions.</w:t>
      </w:r>
    </w:p>
    <w:p w14:paraId="3BD3D87A" w14:textId="77777777" w:rsidR="00C40345" w:rsidRPr="00F67C97" w:rsidRDefault="00C40345" w:rsidP="00F67C97">
      <w:pPr>
        <w:spacing w:after="0" w:line="480" w:lineRule="auto"/>
        <w:rPr>
          <w:rFonts w:ascii="Times New Roman" w:eastAsia="Times New Roman" w:hAnsi="Times New Roman" w:cs="Times New Roman"/>
          <w:b/>
          <w:sz w:val="24"/>
          <w:szCs w:val="24"/>
        </w:rPr>
      </w:pPr>
      <w:r w:rsidRPr="00F67C97">
        <w:rPr>
          <w:rFonts w:ascii="Times New Roman" w:eastAsia="Times New Roman" w:hAnsi="Times New Roman" w:cs="Times New Roman"/>
          <w:b/>
          <w:sz w:val="24"/>
          <w:szCs w:val="24"/>
        </w:rPr>
        <w:t xml:space="preserve"> Reflections</w:t>
      </w:r>
    </w:p>
    <w:p w14:paraId="492496F0" w14:textId="77777777" w:rsidR="00C40345" w:rsidRPr="00F67C97" w:rsidRDefault="00C40345" w:rsidP="00F67C97">
      <w:pPr>
        <w:spacing w:after="0" w:line="480" w:lineRule="auto"/>
        <w:jc w:val="both"/>
        <w:rPr>
          <w:rFonts w:ascii="Times New Roman" w:eastAsia="Times New Roman" w:hAnsi="Times New Roman" w:cs="Times New Roman"/>
          <w:sz w:val="24"/>
          <w:szCs w:val="24"/>
        </w:rPr>
      </w:pPr>
      <w:r w:rsidRPr="00F67C97">
        <w:rPr>
          <w:rFonts w:ascii="Times New Roman" w:eastAsia="Times New Roman" w:hAnsi="Times New Roman" w:cs="Times New Roman"/>
          <w:sz w:val="24"/>
          <w:szCs w:val="24"/>
        </w:rPr>
        <w:tab/>
        <w:t xml:space="preserve">While conducting evaluations on patients, I encountered cultural diversity among the patients. Some poised cultural judgments on me. This was based on my gender while attending to patients of the opposite gender who felt I was incompetent in my practice. This posed a barrier in service delivery in my daily routine while some more patients joined in which gave me a hectic time. Minority groups expected I conform to their cultural practices in the order they would be treated. One included that I bow while enquiring on their progress while some became aggressive in ensuring that I adorn ankle-length skirts. Home visits were also in my list of health care visits to conduct. </w:t>
      </w:r>
    </w:p>
    <w:p w14:paraId="1BBF4E21" w14:textId="77777777" w:rsidR="00C40345" w:rsidRPr="00F67C97" w:rsidRDefault="00C40345" w:rsidP="00F67C97">
      <w:pPr>
        <w:spacing w:after="0" w:line="480" w:lineRule="auto"/>
        <w:jc w:val="both"/>
        <w:rPr>
          <w:rFonts w:ascii="Times New Roman" w:eastAsia="Times New Roman" w:hAnsi="Times New Roman" w:cs="Times New Roman"/>
          <w:sz w:val="24"/>
          <w:szCs w:val="24"/>
        </w:rPr>
      </w:pPr>
      <w:r w:rsidRPr="00F67C97">
        <w:rPr>
          <w:rFonts w:ascii="Times New Roman" w:eastAsia="Times New Roman" w:hAnsi="Times New Roman" w:cs="Times New Roman"/>
          <w:sz w:val="24"/>
          <w:szCs w:val="24"/>
        </w:rPr>
        <w:tab/>
        <w:t xml:space="preserve">Financial constraints may not allow a family to afford vital equipment which is necessary to carry out therapy. Some religious practices are included in the health recovery of patients whereby they insist that as the practitioner one gets included in the ritual. </w:t>
      </w:r>
    </w:p>
    <w:p w14:paraId="152512C5" w14:textId="77777777" w:rsidR="00C40345" w:rsidRPr="00F67C97" w:rsidRDefault="00C40345" w:rsidP="00F67C97">
      <w:pPr>
        <w:spacing w:after="0" w:line="480" w:lineRule="auto"/>
        <w:ind w:firstLine="720"/>
        <w:jc w:val="both"/>
        <w:rPr>
          <w:rFonts w:ascii="Times New Roman" w:eastAsia="Times New Roman" w:hAnsi="Times New Roman" w:cs="Times New Roman"/>
          <w:sz w:val="24"/>
          <w:szCs w:val="24"/>
        </w:rPr>
      </w:pPr>
      <w:r w:rsidRPr="00F67C97">
        <w:rPr>
          <w:rFonts w:ascii="Times New Roman" w:eastAsia="Times New Roman" w:hAnsi="Times New Roman" w:cs="Times New Roman"/>
          <w:sz w:val="24"/>
          <w:szCs w:val="24"/>
        </w:rPr>
        <w:t xml:space="preserve">In more severe cases, culturally radicalized groups prefer that they get medical attention in addition to their traditional herbs. However, legal practice in medicine does not allow the use of the herbs together with medical drugs since they counter each other which can cause death. </w:t>
      </w:r>
    </w:p>
    <w:p w14:paraId="4A4DCDAF" w14:textId="0862C206" w:rsidR="00736341" w:rsidRPr="00F67C97" w:rsidRDefault="00C40345" w:rsidP="00F67C97">
      <w:pPr>
        <w:spacing w:after="0" w:line="480" w:lineRule="auto"/>
        <w:ind w:firstLine="720"/>
        <w:jc w:val="both"/>
        <w:rPr>
          <w:rFonts w:ascii="Times New Roman" w:eastAsia="Times New Roman" w:hAnsi="Times New Roman" w:cs="Times New Roman"/>
          <w:sz w:val="24"/>
          <w:szCs w:val="24"/>
        </w:rPr>
      </w:pPr>
      <w:r w:rsidRPr="00F67C97">
        <w:rPr>
          <w:rFonts w:ascii="Times New Roman" w:eastAsia="Times New Roman" w:hAnsi="Times New Roman" w:cs="Times New Roman"/>
          <w:sz w:val="24"/>
          <w:szCs w:val="24"/>
        </w:rPr>
        <w:t xml:space="preserve">In some extreme case, a patient is brought in with high fever as described by the wife. On the other hand, the doctor has advised the family that only medical drugs will be administered. However, the wife feels it is important to use cultural herbs on top of the prescribed. When a patient loses their lives, their kin is quick to point out that the facility was reckless with their own. It is important to get ample training on cultural competency and skills while getting deployed in the field. </w:t>
      </w:r>
    </w:p>
    <w:p w14:paraId="25D87C4E" w14:textId="77777777" w:rsidR="0035576B" w:rsidRPr="00F67C97" w:rsidRDefault="0035576B" w:rsidP="00F67C97">
      <w:pPr>
        <w:spacing w:after="0" w:line="480" w:lineRule="auto"/>
        <w:jc w:val="center"/>
        <w:rPr>
          <w:rFonts w:ascii="Times New Roman" w:hAnsi="Times New Roman" w:cs="Times New Roman"/>
          <w:sz w:val="24"/>
          <w:szCs w:val="24"/>
        </w:rPr>
      </w:pPr>
      <w:r w:rsidRPr="00F67C97">
        <w:rPr>
          <w:rFonts w:ascii="Times New Roman" w:hAnsi="Times New Roman" w:cs="Times New Roman"/>
          <w:sz w:val="24"/>
          <w:szCs w:val="24"/>
        </w:rPr>
        <w:lastRenderedPageBreak/>
        <w:t>References</w:t>
      </w:r>
    </w:p>
    <w:sdt>
      <w:sdtPr>
        <w:rPr>
          <w:rFonts w:ascii="Times New Roman" w:hAnsi="Times New Roman" w:cs="Times New Roman"/>
          <w:sz w:val="24"/>
          <w:szCs w:val="24"/>
        </w:rPr>
        <w:id w:val="193191156"/>
        <w:bibliography/>
      </w:sdtPr>
      <w:sdtEndPr/>
      <w:sdtContent>
        <w:p w14:paraId="7D258BFB" w14:textId="77777777" w:rsidR="00C40345" w:rsidRPr="00F67C97" w:rsidRDefault="00C40345" w:rsidP="00F67C97">
          <w:pPr>
            <w:pStyle w:val="Bibliography"/>
            <w:spacing w:after="0" w:line="480" w:lineRule="auto"/>
            <w:ind w:left="720" w:hanging="720"/>
            <w:rPr>
              <w:rFonts w:ascii="Times New Roman" w:hAnsi="Times New Roman" w:cs="Times New Roman"/>
              <w:noProof/>
              <w:sz w:val="24"/>
              <w:szCs w:val="24"/>
            </w:rPr>
          </w:pPr>
          <w:r w:rsidRPr="00F67C97">
            <w:rPr>
              <w:rFonts w:ascii="Times New Roman" w:hAnsi="Times New Roman" w:cs="Times New Roman"/>
              <w:sz w:val="24"/>
              <w:szCs w:val="24"/>
            </w:rPr>
            <w:fldChar w:fldCharType="begin"/>
          </w:r>
          <w:r w:rsidRPr="00F67C97">
            <w:rPr>
              <w:rFonts w:ascii="Times New Roman" w:hAnsi="Times New Roman" w:cs="Times New Roman"/>
              <w:sz w:val="24"/>
              <w:szCs w:val="24"/>
            </w:rPr>
            <w:instrText xml:space="preserve"> BIBLIOGRAPHY </w:instrText>
          </w:r>
          <w:r w:rsidRPr="00F67C97">
            <w:rPr>
              <w:rFonts w:ascii="Times New Roman" w:hAnsi="Times New Roman" w:cs="Times New Roman"/>
              <w:sz w:val="24"/>
              <w:szCs w:val="24"/>
            </w:rPr>
            <w:fldChar w:fldCharType="separate"/>
          </w:r>
          <w:r w:rsidRPr="00F67C97">
            <w:rPr>
              <w:rFonts w:ascii="Times New Roman" w:hAnsi="Times New Roman" w:cs="Times New Roman"/>
              <w:noProof/>
              <w:sz w:val="24"/>
              <w:szCs w:val="24"/>
            </w:rPr>
            <w:t xml:space="preserve">CL, F. (2008). A concept analysis of cultural sensitivity. </w:t>
          </w:r>
          <w:r w:rsidRPr="00F67C97">
            <w:rPr>
              <w:rFonts w:ascii="Times New Roman" w:hAnsi="Times New Roman" w:cs="Times New Roman"/>
              <w:i/>
              <w:iCs/>
              <w:noProof/>
              <w:sz w:val="24"/>
              <w:szCs w:val="24"/>
            </w:rPr>
            <w:t>NCBI</w:t>
          </w:r>
          <w:r w:rsidRPr="00F67C97">
            <w:rPr>
              <w:rFonts w:ascii="Times New Roman" w:hAnsi="Times New Roman" w:cs="Times New Roman"/>
              <w:noProof/>
              <w:sz w:val="24"/>
              <w:szCs w:val="24"/>
            </w:rPr>
            <w:t>.</w:t>
          </w:r>
        </w:p>
        <w:p w14:paraId="24781F9C" w14:textId="77777777" w:rsidR="00C40345" w:rsidRPr="00F67C97" w:rsidRDefault="00C40345" w:rsidP="00F67C97">
          <w:pPr>
            <w:spacing w:after="0" w:line="480" w:lineRule="auto"/>
            <w:ind w:left="720" w:hanging="720"/>
            <w:rPr>
              <w:rFonts w:ascii="Times New Roman" w:hAnsi="Times New Roman" w:cs="Times New Roman"/>
              <w:sz w:val="24"/>
              <w:szCs w:val="24"/>
            </w:rPr>
          </w:pPr>
          <w:r w:rsidRPr="00F67C97">
            <w:rPr>
              <w:rFonts w:ascii="Times New Roman" w:hAnsi="Times New Roman" w:cs="Times New Roman"/>
              <w:b/>
              <w:bCs/>
              <w:noProof/>
              <w:sz w:val="24"/>
              <w:szCs w:val="24"/>
            </w:rPr>
            <w:fldChar w:fldCharType="end"/>
          </w:r>
          <w:r w:rsidR="00736341" w:rsidRPr="00F67C97">
            <w:rPr>
              <w:rFonts w:ascii="Times New Roman" w:hAnsi="Times New Roman" w:cs="Times New Roman"/>
              <w:sz w:val="24"/>
              <w:szCs w:val="24"/>
            </w:rPr>
            <w:t xml:space="preserve"> Dunaway, K.E., Morrow, J.A., and Porter, B.E. (2012). Development and</w:t>
          </w:r>
          <w:r w:rsidR="00736341" w:rsidRPr="00F67C97">
            <w:rPr>
              <w:rFonts w:ascii="Times New Roman" w:hAnsi="Times New Roman" w:cs="Times New Roman"/>
              <w:sz w:val="24"/>
              <w:szCs w:val="24"/>
            </w:rPr>
            <w:br/>
            <w:t xml:space="preserve">validation of the cultural competence of program evaluators </w:t>
          </w:r>
          <w:r w:rsidR="00736341" w:rsidRPr="00F67C97">
            <w:rPr>
              <w:rFonts w:ascii="Times New Roman" w:hAnsi="Times New Roman" w:cs="Times New Roman"/>
              <w:sz w:val="24"/>
              <w:szCs w:val="24"/>
            </w:rPr>
            <w:br/>
            <w:t xml:space="preserve">self-report scale. American Journal of Evaluation. </w:t>
          </w:r>
        </w:p>
      </w:sdtContent>
    </w:sdt>
    <w:p w14:paraId="2F616E3A" w14:textId="77777777" w:rsidR="00C40345" w:rsidRPr="00F67C97" w:rsidRDefault="00C40345" w:rsidP="00F67C97">
      <w:pPr>
        <w:spacing w:after="0" w:line="480" w:lineRule="auto"/>
        <w:rPr>
          <w:rFonts w:ascii="Times New Roman" w:hAnsi="Times New Roman" w:cs="Times New Roman"/>
          <w:sz w:val="24"/>
          <w:szCs w:val="24"/>
        </w:rPr>
      </w:pPr>
    </w:p>
    <w:sdt>
      <w:sdtPr>
        <w:rPr>
          <w:rFonts w:ascii="Times New Roman" w:eastAsiaTheme="majorEastAsia" w:hAnsi="Times New Roman" w:cs="Times New Roman"/>
          <w:color w:val="2E74B5" w:themeColor="accent1" w:themeShade="BF"/>
          <w:sz w:val="24"/>
          <w:szCs w:val="24"/>
        </w:rPr>
        <w:id w:val="260120145"/>
        <w:docPartObj>
          <w:docPartGallery w:val="Bibliographies"/>
          <w:docPartUnique/>
        </w:docPartObj>
      </w:sdtPr>
      <w:sdtEndPr>
        <w:rPr>
          <w:rFonts w:eastAsiaTheme="minorHAnsi"/>
          <w:color w:val="auto"/>
        </w:rPr>
      </w:sdtEndPr>
      <w:sdtContent>
        <w:sdt>
          <w:sdtPr>
            <w:rPr>
              <w:rFonts w:ascii="Times New Roman" w:hAnsi="Times New Roman" w:cs="Times New Roman"/>
              <w:sz w:val="24"/>
              <w:szCs w:val="24"/>
            </w:rPr>
            <w:id w:val="-573587230"/>
            <w:showingPlcHdr/>
            <w:bibliography/>
          </w:sdtPr>
          <w:sdtEndPr/>
          <w:sdtContent>
            <w:p w14:paraId="47CE76A5" w14:textId="77777777" w:rsidR="00C40345" w:rsidRPr="00F67C97" w:rsidRDefault="00C40345" w:rsidP="00F67C97">
              <w:pPr>
                <w:spacing w:after="0" w:line="480" w:lineRule="auto"/>
                <w:rPr>
                  <w:rFonts w:ascii="Times New Roman" w:hAnsi="Times New Roman" w:cs="Times New Roman"/>
                  <w:sz w:val="24"/>
                  <w:szCs w:val="24"/>
                </w:rPr>
              </w:pPr>
              <w:r w:rsidRPr="00F67C97">
                <w:rPr>
                  <w:rFonts w:ascii="Times New Roman" w:hAnsi="Times New Roman" w:cs="Times New Roman"/>
                  <w:sz w:val="24"/>
                  <w:szCs w:val="24"/>
                </w:rPr>
                <w:t xml:space="preserve">     </w:t>
              </w:r>
            </w:p>
          </w:sdtContent>
        </w:sdt>
      </w:sdtContent>
    </w:sdt>
    <w:p w14:paraId="56AA6E08" w14:textId="77777777" w:rsidR="0035576B" w:rsidRPr="00F67C97" w:rsidRDefault="0035576B" w:rsidP="00F67C97">
      <w:pPr>
        <w:spacing w:after="0" w:line="480" w:lineRule="auto"/>
        <w:rPr>
          <w:rFonts w:ascii="Times New Roman" w:hAnsi="Times New Roman" w:cs="Times New Roman"/>
          <w:sz w:val="24"/>
          <w:szCs w:val="24"/>
        </w:rPr>
      </w:pPr>
    </w:p>
    <w:sectPr w:rsidR="0035576B" w:rsidRPr="00F67C97" w:rsidSect="00736341">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0BFB49D" w14:textId="77777777" w:rsidR="00826A92" w:rsidRDefault="00826A92" w:rsidP="00736341">
      <w:pPr>
        <w:spacing w:after="0" w:line="240" w:lineRule="auto"/>
      </w:pPr>
      <w:r>
        <w:separator/>
      </w:r>
    </w:p>
  </w:endnote>
  <w:endnote w:type="continuationSeparator" w:id="0">
    <w:p w14:paraId="3B4C51AC" w14:textId="77777777" w:rsidR="00826A92" w:rsidRDefault="00826A92" w:rsidP="0073634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36020C5" w14:textId="77777777" w:rsidR="00826A92" w:rsidRDefault="00826A92" w:rsidP="00736341">
      <w:pPr>
        <w:spacing w:after="0" w:line="240" w:lineRule="auto"/>
      </w:pPr>
      <w:r>
        <w:separator/>
      </w:r>
    </w:p>
  </w:footnote>
  <w:footnote w:type="continuationSeparator" w:id="0">
    <w:p w14:paraId="0340B89C" w14:textId="77777777" w:rsidR="00826A92" w:rsidRDefault="00826A92" w:rsidP="0073634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811712075"/>
      <w:docPartObj>
        <w:docPartGallery w:val="Page Numbers (Top of Page)"/>
        <w:docPartUnique/>
      </w:docPartObj>
    </w:sdtPr>
    <w:sdtEndPr>
      <w:rPr>
        <w:rFonts w:ascii="Times New Roman" w:hAnsi="Times New Roman" w:cs="Times New Roman"/>
        <w:noProof/>
        <w:sz w:val="24"/>
        <w:szCs w:val="24"/>
      </w:rPr>
    </w:sdtEndPr>
    <w:sdtContent>
      <w:p w14:paraId="045D3961" w14:textId="77777777" w:rsidR="00736341" w:rsidRPr="00736341" w:rsidRDefault="00736341">
        <w:pPr>
          <w:pStyle w:val="Header"/>
          <w:jc w:val="right"/>
          <w:rPr>
            <w:rFonts w:ascii="Times New Roman" w:hAnsi="Times New Roman" w:cs="Times New Roman"/>
            <w:sz w:val="24"/>
            <w:szCs w:val="24"/>
          </w:rPr>
        </w:pPr>
        <w:r w:rsidRPr="00736341">
          <w:rPr>
            <w:rFonts w:ascii="Times New Roman" w:hAnsi="Times New Roman" w:cs="Times New Roman"/>
            <w:sz w:val="24"/>
            <w:szCs w:val="24"/>
          </w:rPr>
          <w:t>CULTURAL COMPETENCE</w:t>
        </w:r>
        <w:r w:rsidRPr="00736341">
          <w:rPr>
            <w:rFonts w:ascii="Times New Roman" w:hAnsi="Times New Roman" w:cs="Times New Roman"/>
            <w:sz w:val="24"/>
            <w:szCs w:val="24"/>
          </w:rPr>
          <w:tab/>
        </w:r>
        <w:r w:rsidRPr="00736341">
          <w:rPr>
            <w:rFonts w:ascii="Times New Roman" w:hAnsi="Times New Roman" w:cs="Times New Roman"/>
            <w:sz w:val="24"/>
            <w:szCs w:val="24"/>
          </w:rPr>
          <w:tab/>
        </w:r>
        <w:r w:rsidRPr="00736341">
          <w:rPr>
            <w:rFonts w:ascii="Times New Roman" w:hAnsi="Times New Roman" w:cs="Times New Roman"/>
            <w:sz w:val="24"/>
            <w:szCs w:val="24"/>
          </w:rPr>
          <w:fldChar w:fldCharType="begin"/>
        </w:r>
        <w:r w:rsidRPr="00736341">
          <w:rPr>
            <w:rFonts w:ascii="Times New Roman" w:hAnsi="Times New Roman" w:cs="Times New Roman"/>
            <w:sz w:val="24"/>
            <w:szCs w:val="24"/>
          </w:rPr>
          <w:instrText xml:space="preserve"> PAGE   \* MERGEFORMAT </w:instrText>
        </w:r>
        <w:r w:rsidRPr="00736341">
          <w:rPr>
            <w:rFonts w:ascii="Times New Roman" w:hAnsi="Times New Roman" w:cs="Times New Roman"/>
            <w:sz w:val="24"/>
            <w:szCs w:val="24"/>
          </w:rPr>
          <w:fldChar w:fldCharType="separate"/>
        </w:r>
        <w:r w:rsidR="00B453DD">
          <w:rPr>
            <w:rFonts w:ascii="Times New Roman" w:hAnsi="Times New Roman" w:cs="Times New Roman"/>
            <w:noProof/>
            <w:sz w:val="24"/>
            <w:szCs w:val="24"/>
          </w:rPr>
          <w:t>3</w:t>
        </w:r>
        <w:r w:rsidRPr="00736341">
          <w:rPr>
            <w:rFonts w:ascii="Times New Roman" w:hAnsi="Times New Roman" w:cs="Times New Roman"/>
            <w:noProof/>
            <w:sz w:val="24"/>
            <w:szCs w:val="24"/>
          </w:rPr>
          <w:fldChar w:fldCharType="end"/>
        </w:r>
      </w:p>
    </w:sdtContent>
  </w:sdt>
  <w:p w14:paraId="076EEBE0" w14:textId="77777777" w:rsidR="00736341" w:rsidRDefault="0073634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5792D15" w14:textId="77777777" w:rsidR="00736341" w:rsidRPr="00736341" w:rsidRDefault="00736341">
    <w:pPr>
      <w:pStyle w:val="Header"/>
      <w:jc w:val="right"/>
      <w:rPr>
        <w:rFonts w:ascii="Times New Roman" w:hAnsi="Times New Roman" w:cs="Times New Roman"/>
        <w:sz w:val="24"/>
        <w:szCs w:val="24"/>
      </w:rPr>
    </w:pPr>
    <w:r w:rsidRPr="00736341">
      <w:rPr>
        <w:rFonts w:ascii="Times New Roman" w:hAnsi="Times New Roman" w:cs="Times New Roman"/>
        <w:sz w:val="24"/>
        <w:szCs w:val="24"/>
      </w:rPr>
      <w:t>Running head: CULTURAL COMPETENCE</w:t>
    </w:r>
    <w:r w:rsidRPr="00736341">
      <w:rPr>
        <w:rFonts w:ascii="Times New Roman" w:hAnsi="Times New Roman" w:cs="Times New Roman"/>
        <w:sz w:val="24"/>
        <w:szCs w:val="24"/>
      </w:rPr>
      <w:tab/>
    </w:r>
    <w:r w:rsidRPr="00736341">
      <w:rPr>
        <w:rFonts w:ascii="Times New Roman" w:hAnsi="Times New Roman" w:cs="Times New Roman"/>
        <w:sz w:val="24"/>
        <w:szCs w:val="24"/>
      </w:rPr>
      <w:tab/>
    </w:r>
    <w:sdt>
      <w:sdtPr>
        <w:rPr>
          <w:rFonts w:ascii="Times New Roman" w:hAnsi="Times New Roman" w:cs="Times New Roman"/>
          <w:sz w:val="24"/>
          <w:szCs w:val="24"/>
        </w:rPr>
        <w:id w:val="494839668"/>
        <w:docPartObj>
          <w:docPartGallery w:val="Page Numbers (Top of Page)"/>
          <w:docPartUnique/>
        </w:docPartObj>
      </w:sdtPr>
      <w:sdtEndPr>
        <w:rPr>
          <w:noProof/>
        </w:rPr>
      </w:sdtEndPr>
      <w:sdtContent>
        <w:r w:rsidRPr="00736341">
          <w:rPr>
            <w:rFonts w:ascii="Times New Roman" w:hAnsi="Times New Roman" w:cs="Times New Roman"/>
            <w:sz w:val="24"/>
            <w:szCs w:val="24"/>
          </w:rPr>
          <w:fldChar w:fldCharType="begin"/>
        </w:r>
        <w:r w:rsidRPr="00736341">
          <w:rPr>
            <w:rFonts w:ascii="Times New Roman" w:hAnsi="Times New Roman" w:cs="Times New Roman"/>
            <w:sz w:val="24"/>
            <w:szCs w:val="24"/>
          </w:rPr>
          <w:instrText xml:space="preserve"> PAGE   \* MERGEFORMAT </w:instrText>
        </w:r>
        <w:r w:rsidRPr="00736341">
          <w:rPr>
            <w:rFonts w:ascii="Times New Roman" w:hAnsi="Times New Roman" w:cs="Times New Roman"/>
            <w:sz w:val="24"/>
            <w:szCs w:val="24"/>
          </w:rPr>
          <w:fldChar w:fldCharType="separate"/>
        </w:r>
        <w:r w:rsidR="00B453DD">
          <w:rPr>
            <w:rFonts w:ascii="Times New Roman" w:hAnsi="Times New Roman" w:cs="Times New Roman"/>
            <w:noProof/>
            <w:sz w:val="24"/>
            <w:szCs w:val="24"/>
          </w:rPr>
          <w:t>1</w:t>
        </w:r>
        <w:r w:rsidRPr="00736341">
          <w:rPr>
            <w:rFonts w:ascii="Times New Roman" w:hAnsi="Times New Roman" w:cs="Times New Roman"/>
            <w:noProof/>
            <w:sz w:val="24"/>
            <w:szCs w:val="24"/>
          </w:rPr>
          <w:fldChar w:fldCharType="end"/>
        </w:r>
      </w:sdtContent>
    </w:sdt>
  </w:p>
  <w:p w14:paraId="74C37C5B" w14:textId="77777777" w:rsidR="00736341" w:rsidRDefault="00736341">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10DFA"/>
    <w:rsid w:val="001D6B8A"/>
    <w:rsid w:val="0026213D"/>
    <w:rsid w:val="002842A6"/>
    <w:rsid w:val="002B228D"/>
    <w:rsid w:val="0035576B"/>
    <w:rsid w:val="00736341"/>
    <w:rsid w:val="008138A7"/>
    <w:rsid w:val="00826A92"/>
    <w:rsid w:val="009C4926"/>
    <w:rsid w:val="00B453DD"/>
    <w:rsid w:val="00C40345"/>
    <w:rsid w:val="00C710C6"/>
    <w:rsid w:val="00DA1C3A"/>
    <w:rsid w:val="00E053C5"/>
    <w:rsid w:val="00F07038"/>
    <w:rsid w:val="00F10DFA"/>
    <w:rsid w:val="00F67C9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A1344E"/>
  <w15:chartTrackingRefBased/>
  <w15:docId w15:val="{CA1752B5-5266-477D-8725-394FBBAD8F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C40345"/>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40345"/>
    <w:rPr>
      <w:rFonts w:asciiTheme="majorHAnsi" w:eastAsiaTheme="majorEastAsia" w:hAnsiTheme="majorHAnsi" w:cstheme="majorBidi"/>
      <w:color w:val="2E74B5" w:themeColor="accent1" w:themeShade="BF"/>
      <w:sz w:val="32"/>
      <w:szCs w:val="32"/>
    </w:rPr>
  </w:style>
  <w:style w:type="paragraph" w:styleId="Bibliography">
    <w:name w:val="Bibliography"/>
    <w:basedOn w:val="Normal"/>
    <w:next w:val="Normal"/>
    <w:uiPriority w:val="37"/>
    <w:unhideWhenUsed/>
    <w:rsid w:val="00C40345"/>
  </w:style>
  <w:style w:type="paragraph" w:styleId="Header">
    <w:name w:val="header"/>
    <w:basedOn w:val="Normal"/>
    <w:link w:val="HeaderChar"/>
    <w:uiPriority w:val="99"/>
    <w:unhideWhenUsed/>
    <w:rsid w:val="00736341"/>
    <w:pPr>
      <w:tabs>
        <w:tab w:val="center" w:pos="4680"/>
        <w:tab w:val="right" w:pos="9360"/>
      </w:tabs>
      <w:spacing w:after="0" w:line="240" w:lineRule="auto"/>
    </w:pPr>
  </w:style>
  <w:style w:type="character" w:customStyle="1" w:styleId="HeaderChar">
    <w:name w:val="Header Char"/>
    <w:basedOn w:val="DefaultParagraphFont"/>
    <w:link w:val="Header"/>
    <w:uiPriority w:val="99"/>
    <w:rsid w:val="00736341"/>
  </w:style>
  <w:style w:type="paragraph" w:styleId="Footer">
    <w:name w:val="footer"/>
    <w:basedOn w:val="Normal"/>
    <w:link w:val="FooterChar"/>
    <w:uiPriority w:val="99"/>
    <w:unhideWhenUsed/>
    <w:rsid w:val="00736341"/>
    <w:pPr>
      <w:tabs>
        <w:tab w:val="center" w:pos="4680"/>
        <w:tab w:val="right" w:pos="9360"/>
      </w:tabs>
      <w:spacing w:after="0" w:line="240" w:lineRule="auto"/>
    </w:pPr>
  </w:style>
  <w:style w:type="character" w:customStyle="1" w:styleId="FooterChar">
    <w:name w:val="Footer Char"/>
    <w:basedOn w:val="DefaultParagraphFont"/>
    <w:link w:val="Footer"/>
    <w:uiPriority w:val="99"/>
    <w:rsid w:val="0073634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34455345">
      <w:bodyDiv w:val="1"/>
      <w:marLeft w:val="0"/>
      <w:marRight w:val="0"/>
      <w:marTop w:val="0"/>
      <w:marBottom w:val="0"/>
      <w:divBdr>
        <w:top w:val="none" w:sz="0" w:space="0" w:color="auto"/>
        <w:left w:val="none" w:sz="0" w:space="0" w:color="auto"/>
        <w:bottom w:val="none" w:sz="0" w:space="0" w:color="auto"/>
        <w:right w:val="none" w:sz="0" w:space="0" w:color="auto"/>
      </w:divBdr>
    </w:div>
    <w:div w:id="10545413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For08</b:Tag>
    <b:SourceType>JournalArticle</b:SourceType>
    <b:Guid>{2699F688-0339-488C-946D-B5A74F1C9963}</b:Guid>
    <b:Title>A concept analysis of cultural sensitivity.</b:Title>
    <b:Year>2008</b:Year>
    <b:Author>
      <b:Author>
        <b:NameList>
          <b:Person>
            <b:Last>CL</b:Last>
            <b:First>Foronda</b:First>
          </b:Person>
        </b:NameList>
      </b:Author>
    </b:Author>
    <b:JournalName>NCBI</b:JournalName>
    <b:RefOrder>1</b:RefOrder>
  </b:Source>
</b:Sources>
</file>

<file path=customXml/itemProps1.xml><?xml version="1.0" encoding="utf-8"?>
<ds:datastoreItem xmlns:ds="http://schemas.openxmlformats.org/officeDocument/2006/customXml" ds:itemID="{F66295AB-380D-4C08-89F7-F9AC66D071F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4</Pages>
  <Words>616</Words>
  <Characters>3514</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harris</dc:creator>
  <cp:keywords/>
  <dc:description/>
  <cp:lastModifiedBy>Captain101</cp:lastModifiedBy>
  <cp:revision>3</cp:revision>
  <dcterms:created xsi:type="dcterms:W3CDTF">2018-10-28T18:55:00Z</dcterms:created>
  <dcterms:modified xsi:type="dcterms:W3CDTF">2018-10-28T18:58:00Z</dcterms:modified>
</cp:coreProperties>
</file>