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7ED" w:rsidRDefault="00B057ED" w:rsidP="00B057ED">
      <w:pPr>
        <w:spacing w:line="480" w:lineRule="auto"/>
        <w:jc w:val="center"/>
        <w:rPr>
          <w:rFonts w:ascii="Times New Roman" w:hAnsi="Times New Roman" w:cs="Times New Roman"/>
          <w:sz w:val="24"/>
          <w:szCs w:val="24"/>
        </w:rPr>
      </w:pPr>
      <w:bookmarkStart w:id="0" w:name="_GoBack"/>
      <w:bookmarkEnd w:id="0"/>
    </w:p>
    <w:p w:rsidR="00B057ED" w:rsidRDefault="00B057ED" w:rsidP="00B057ED">
      <w:pPr>
        <w:spacing w:line="480" w:lineRule="auto"/>
        <w:jc w:val="center"/>
        <w:rPr>
          <w:rFonts w:ascii="Times New Roman" w:hAnsi="Times New Roman" w:cs="Times New Roman"/>
          <w:sz w:val="24"/>
          <w:szCs w:val="24"/>
        </w:rPr>
      </w:pPr>
    </w:p>
    <w:p w:rsidR="00B057ED" w:rsidRDefault="00B057ED" w:rsidP="00B057ED">
      <w:pPr>
        <w:spacing w:line="480" w:lineRule="auto"/>
        <w:jc w:val="center"/>
        <w:rPr>
          <w:rFonts w:ascii="Times New Roman" w:hAnsi="Times New Roman" w:cs="Times New Roman"/>
          <w:sz w:val="24"/>
          <w:szCs w:val="24"/>
        </w:rPr>
      </w:pPr>
    </w:p>
    <w:p w:rsidR="00B057ED" w:rsidRDefault="00B057ED" w:rsidP="00B057ED">
      <w:pPr>
        <w:spacing w:line="480" w:lineRule="auto"/>
        <w:jc w:val="center"/>
        <w:rPr>
          <w:rFonts w:ascii="Times New Roman" w:hAnsi="Times New Roman" w:cs="Times New Roman"/>
          <w:sz w:val="24"/>
          <w:szCs w:val="24"/>
        </w:rPr>
      </w:pPr>
    </w:p>
    <w:p w:rsidR="00B057ED" w:rsidRDefault="00B057ED" w:rsidP="00B057ED">
      <w:pPr>
        <w:spacing w:line="480" w:lineRule="auto"/>
        <w:jc w:val="center"/>
        <w:rPr>
          <w:rFonts w:ascii="Times New Roman" w:hAnsi="Times New Roman" w:cs="Times New Roman"/>
          <w:sz w:val="24"/>
          <w:szCs w:val="24"/>
        </w:rPr>
      </w:pPr>
    </w:p>
    <w:p w:rsidR="00B057ED" w:rsidRDefault="00B057ED" w:rsidP="00B057ED">
      <w:pPr>
        <w:spacing w:line="480" w:lineRule="auto"/>
        <w:jc w:val="center"/>
        <w:rPr>
          <w:rFonts w:ascii="Times New Roman" w:hAnsi="Times New Roman" w:cs="Times New Roman"/>
          <w:sz w:val="24"/>
          <w:szCs w:val="24"/>
        </w:rPr>
      </w:pPr>
      <w:r>
        <w:rPr>
          <w:rFonts w:ascii="Times New Roman" w:hAnsi="Times New Roman" w:cs="Times New Roman"/>
          <w:sz w:val="24"/>
          <w:szCs w:val="24"/>
        </w:rPr>
        <w:t>Rights of the Child</w:t>
      </w:r>
    </w:p>
    <w:p w:rsidR="00B057ED" w:rsidRDefault="00B057ED" w:rsidP="00B057E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057ED" w:rsidRDefault="00B057ED" w:rsidP="00B057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7EAB" w:rsidRDefault="00207EAB" w:rsidP="00B057E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13A50" w:rsidRDefault="00B057ED" w:rsidP="00B057ED">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613A50" w:rsidRPr="00C55094" w:rsidRDefault="00613A50" w:rsidP="00B057ED">
      <w:pPr>
        <w:spacing w:line="480" w:lineRule="auto"/>
        <w:jc w:val="both"/>
        <w:rPr>
          <w:rFonts w:ascii="Times New Roman" w:hAnsi="Times New Roman" w:cs="Times New Roman"/>
          <w:b/>
          <w:sz w:val="24"/>
          <w:szCs w:val="24"/>
        </w:rPr>
      </w:pPr>
      <w:r w:rsidRPr="00C55094">
        <w:rPr>
          <w:rFonts w:ascii="Times New Roman" w:hAnsi="Times New Roman" w:cs="Times New Roman"/>
          <w:b/>
          <w:sz w:val="24"/>
          <w:szCs w:val="24"/>
        </w:rPr>
        <w:lastRenderedPageBreak/>
        <w:t>Issue</w:t>
      </w:r>
      <w:r w:rsidR="00C55094" w:rsidRPr="00C55094">
        <w:rPr>
          <w:rFonts w:ascii="Times New Roman" w:hAnsi="Times New Roman" w:cs="Times New Roman"/>
          <w:b/>
          <w:sz w:val="24"/>
          <w:szCs w:val="24"/>
        </w:rPr>
        <w:t xml:space="preserve"> one</w:t>
      </w:r>
    </w:p>
    <w:p w:rsidR="00613A50" w:rsidRDefault="00613A50" w:rsidP="00B057ED">
      <w:pPr>
        <w:spacing w:line="480" w:lineRule="auto"/>
        <w:jc w:val="both"/>
        <w:rPr>
          <w:rFonts w:ascii="Times New Roman" w:hAnsi="Times New Roman" w:cs="Times New Roman"/>
          <w:sz w:val="24"/>
          <w:szCs w:val="24"/>
        </w:rPr>
      </w:pPr>
      <w:r w:rsidRPr="00B63CC6">
        <w:rPr>
          <w:rFonts w:ascii="Times New Roman" w:hAnsi="Times New Roman" w:cs="Times New Roman"/>
          <w:i/>
          <w:sz w:val="24"/>
          <w:szCs w:val="24"/>
        </w:rPr>
        <w:t>Whether there exists an international legal framework on the rights of the child</w:t>
      </w:r>
      <w:r w:rsidR="00C55094" w:rsidRPr="00B63CC6">
        <w:rPr>
          <w:rFonts w:ascii="Times New Roman" w:hAnsi="Times New Roman" w:cs="Times New Roman"/>
          <w:i/>
          <w:sz w:val="24"/>
          <w:szCs w:val="24"/>
        </w:rPr>
        <w:t>.</w:t>
      </w:r>
      <w:r w:rsidR="00C55094">
        <w:rPr>
          <w:rFonts w:ascii="Times New Roman" w:hAnsi="Times New Roman" w:cs="Times New Roman"/>
          <w:sz w:val="24"/>
          <w:szCs w:val="24"/>
        </w:rPr>
        <w:t xml:space="preserve"> </w:t>
      </w:r>
      <w:r w:rsidR="00B962C4" w:rsidRPr="008B142D">
        <w:rPr>
          <w:rFonts w:ascii="Times New Roman" w:hAnsi="Times New Roman" w:cs="Times New Roman"/>
          <w:sz w:val="24"/>
          <w:szCs w:val="24"/>
        </w:rPr>
        <w:t>The main focal point will be the United Nations Convention on the Rights of the Child, which came into force on September 2</w:t>
      </w:r>
      <w:r w:rsidR="00B962C4" w:rsidRPr="008B142D">
        <w:rPr>
          <w:rFonts w:ascii="Times New Roman" w:hAnsi="Times New Roman" w:cs="Times New Roman"/>
          <w:sz w:val="24"/>
          <w:szCs w:val="24"/>
          <w:vertAlign w:val="superscript"/>
        </w:rPr>
        <w:t>nd</w:t>
      </w:r>
      <w:r w:rsidR="00B962C4" w:rsidRPr="008B142D">
        <w:rPr>
          <w:rFonts w:ascii="Times New Roman" w:hAnsi="Times New Roman" w:cs="Times New Roman"/>
          <w:sz w:val="24"/>
          <w:szCs w:val="24"/>
        </w:rPr>
        <w:t xml:space="preserve"> 1990. Article 1 of the convention defines a child as p</w:t>
      </w:r>
      <w:r>
        <w:rPr>
          <w:rFonts w:ascii="Times New Roman" w:hAnsi="Times New Roman" w:cs="Times New Roman"/>
          <w:sz w:val="24"/>
          <w:szCs w:val="24"/>
        </w:rPr>
        <w:t>erson under the age of 18 years.</w:t>
      </w:r>
    </w:p>
    <w:p w:rsidR="00613A50" w:rsidRPr="00613A50" w:rsidRDefault="00613A50" w:rsidP="00B057ED">
      <w:pPr>
        <w:spacing w:line="480" w:lineRule="auto"/>
        <w:jc w:val="both"/>
        <w:rPr>
          <w:rFonts w:ascii="Times New Roman" w:hAnsi="Times New Roman" w:cs="Times New Roman"/>
          <w:b/>
          <w:sz w:val="24"/>
          <w:szCs w:val="24"/>
        </w:rPr>
      </w:pPr>
      <w:r w:rsidRPr="00613A50">
        <w:rPr>
          <w:rFonts w:ascii="Times New Roman" w:hAnsi="Times New Roman" w:cs="Times New Roman"/>
          <w:b/>
          <w:sz w:val="24"/>
          <w:szCs w:val="24"/>
        </w:rPr>
        <w:t>Reason</w:t>
      </w:r>
      <w:r w:rsidR="00B63CC6">
        <w:rPr>
          <w:rFonts w:ascii="Times New Roman" w:hAnsi="Times New Roman" w:cs="Times New Roman"/>
          <w:b/>
          <w:sz w:val="24"/>
          <w:szCs w:val="24"/>
        </w:rPr>
        <w:t>ing</w:t>
      </w:r>
    </w:p>
    <w:p w:rsidR="00613A50" w:rsidRDefault="00613A50" w:rsidP="00B057E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w:t>
      </w:r>
      <w:r w:rsidR="00B962C4" w:rsidRPr="008B142D">
        <w:rPr>
          <w:rFonts w:ascii="Times New Roman" w:hAnsi="Times New Roman" w:cs="Times New Roman"/>
          <w:sz w:val="24"/>
          <w:szCs w:val="24"/>
        </w:rPr>
        <w:t>herefore, the student in question is a child by virtue of article of 1 of the convention. Article 12 goes further to provide for the right of the child who is capable of forming his or her own views the right to express those views freely in all matters affecting the child, the views of the child being given due weight in accordance with the age and maturity of the child.</w:t>
      </w:r>
    </w:p>
    <w:p w:rsidR="00613A50" w:rsidRPr="00613A50" w:rsidRDefault="00613A50" w:rsidP="00B057ED">
      <w:pPr>
        <w:spacing w:line="480" w:lineRule="auto"/>
        <w:jc w:val="both"/>
        <w:rPr>
          <w:rFonts w:ascii="Times New Roman" w:hAnsi="Times New Roman" w:cs="Times New Roman"/>
          <w:b/>
          <w:sz w:val="24"/>
          <w:szCs w:val="24"/>
        </w:rPr>
      </w:pPr>
      <w:r w:rsidRPr="00613A50">
        <w:rPr>
          <w:rFonts w:ascii="Times New Roman" w:hAnsi="Times New Roman" w:cs="Times New Roman"/>
          <w:b/>
          <w:sz w:val="24"/>
          <w:szCs w:val="24"/>
        </w:rPr>
        <w:t>Analysis</w:t>
      </w:r>
    </w:p>
    <w:p w:rsidR="00613A50" w:rsidRDefault="00B962C4" w:rsidP="00B057ED">
      <w:pPr>
        <w:spacing w:line="480" w:lineRule="auto"/>
        <w:jc w:val="both"/>
        <w:rPr>
          <w:rFonts w:ascii="Times New Roman" w:hAnsi="Times New Roman" w:cs="Times New Roman"/>
          <w:sz w:val="24"/>
          <w:szCs w:val="24"/>
        </w:rPr>
      </w:pPr>
      <w:r w:rsidRPr="008B142D">
        <w:rPr>
          <w:rFonts w:ascii="Times New Roman" w:hAnsi="Times New Roman" w:cs="Times New Roman"/>
          <w:sz w:val="24"/>
          <w:szCs w:val="24"/>
        </w:rPr>
        <w:t xml:space="preserve"> In the present scenario, the teacher in question granted the opportunity for the child to express his views. The child’s age is 14 years, and in comparison to other children, it can be reasonably assumed that the child’s maturity level is reasonable enough for him to differentiate the right from wrong. </w:t>
      </w:r>
    </w:p>
    <w:p w:rsidR="00613A50" w:rsidRPr="00613A50" w:rsidRDefault="00613A50" w:rsidP="00B057ED">
      <w:pPr>
        <w:spacing w:line="480" w:lineRule="auto"/>
        <w:jc w:val="both"/>
        <w:rPr>
          <w:rFonts w:ascii="Times New Roman" w:hAnsi="Times New Roman" w:cs="Times New Roman"/>
          <w:b/>
          <w:sz w:val="24"/>
          <w:szCs w:val="24"/>
        </w:rPr>
      </w:pPr>
      <w:r w:rsidRPr="00613A50">
        <w:rPr>
          <w:rFonts w:ascii="Times New Roman" w:hAnsi="Times New Roman" w:cs="Times New Roman"/>
          <w:b/>
          <w:sz w:val="24"/>
          <w:szCs w:val="24"/>
        </w:rPr>
        <w:t>Conclusion</w:t>
      </w:r>
    </w:p>
    <w:p w:rsidR="006F2D94" w:rsidRDefault="00B962C4" w:rsidP="00B057ED">
      <w:pPr>
        <w:spacing w:line="480" w:lineRule="auto"/>
        <w:jc w:val="both"/>
        <w:rPr>
          <w:rFonts w:ascii="Times New Roman" w:hAnsi="Times New Roman" w:cs="Times New Roman"/>
          <w:sz w:val="24"/>
          <w:szCs w:val="24"/>
        </w:rPr>
      </w:pPr>
      <w:r w:rsidRPr="008B142D">
        <w:rPr>
          <w:rFonts w:ascii="Times New Roman" w:hAnsi="Times New Roman" w:cs="Times New Roman"/>
          <w:sz w:val="24"/>
          <w:szCs w:val="24"/>
        </w:rPr>
        <w:t>This stems from the fact that he knows the teacher cannot eject him from class for disobeying him. In addition, he knowingly provokes the teacher, in the name of being a child who is protected by the law. This includes drawing vulgar drawings on the teacher</w:t>
      </w:r>
      <w:r w:rsidR="00B057ED">
        <w:rPr>
          <w:rFonts w:ascii="Times New Roman" w:hAnsi="Times New Roman" w:cs="Times New Roman"/>
          <w:sz w:val="24"/>
          <w:szCs w:val="24"/>
        </w:rPr>
        <w:t xml:space="preserve">’s car </w:t>
      </w:r>
      <w:r w:rsidRPr="008B142D">
        <w:rPr>
          <w:rFonts w:ascii="Times New Roman" w:hAnsi="Times New Roman" w:cs="Times New Roman"/>
          <w:sz w:val="24"/>
          <w:szCs w:val="24"/>
        </w:rPr>
        <w:t>among other things.</w:t>
      </w:r>
    </w:p>
    <w:p w:rsidR="00C55094" w:rsidRDefault="00C55094" w:rsidP="00B057ED">
      <w:pPr>
        <w:spacing w:line="480" w:lineRule="auto"/>
        <w:jc w:val="both"/>
        <w:rPr>
          <w:rFonts w:ascii="Times New Roman" w:hAnsi="Times New Roman" w:cs="Times New Roman"/>
          <w:b/>
          <w:sz w:val="24"/>
          <w:szCs w:val="24"/>
        </w:rPr>
      </w:pPr>
    </w:p>
    <w:p w:rsidR="00C55094" w:rsidRDefault="00C55094" w:rsidP="00B057ED">
      <w:pPr>
        <w:spacing w:line="480" w:lineRule="auto"/>
        <w:jc w:val="both"/>
        <w:rPr>
          <w:rFonts w:ascii="Times New Roman" w:hAnsi="Times New Roman" w:cs="Times New Roman"/>
          <w:b/>
          <w:sz w:val="24"/>
          <w:szCs w:val="24"/>
        </w:rPr>
      </w:pPr>
    </w:p>
    <w:p w:rsidR="00C55094" w:rsidRDefault="00C55094" w:rsidP="00B057ED">
      <w:pPr>
        <w:spacing w:line="480" w:lineRule="auto"/>
        <w:jc w:val="both"/>
        <w:rPr>
          <w:rFonts w:ascii="Times New Roman" w:hAnsi="Times New Roman" w:cs="Times New Roman"/>
          <w:b/>
          <w:sz w:val="24"/>
          <w:szCs w:val="24"/>
        </w:rPr>
      </w:pPr>
    </w:p>
    <w:p w:rsidR="00C55094" w:rsidRDefault="00C55094" w:rsidP="00B057ED">
      <w:pPr>
        <w:spacing w:line="480" w:lineRule="auto"/>
        <w:jc w:val="both"/>
        <w:rPr>
          <w:rFonts w:ascii="Times New Roman" w:hAnsi="Times New Roman" w:cs="Times New Roman"/>
          <w:b/>
          <w:sz w:val="24"/>
          <w:szCs w:val="24"/>
        </w:rPr>
      </w:pPr>
      <w:r w:rsidRPr="00C55094">
        <w:rPr>
          <w:rFonts w:ascii="Times New Roman" w:hAnsi="Times New Roman" w:cs="Times New Roman"/>
          <w:b/>
          <w:sz w:val="24"/>
          <w:szCs w:val="24"/>
        </w:rPr>
        <w:lastRenderedPageBreak/>
        <w:t>Issue two</w:t>
      </w:r>
    </w:p>
    <w:p w:rsidR="00C55094" w:rsidRPr="00B63CC6" w:rsidRDefault="00C55094" w:rsidP="00B057ED">
      <w:pPr>
        <w:spacing w:line="480" w:lineRule="auto"/>
        <w:jc w:val="both"/>
        <w:rPr>
          <w:rFonts w:ascii="Times New Roman" w:hAnsi="Times New Roman" w:cs="Times New Roman"/>
          <w:i/>
          <w:sz w:val="24"/>
          <w:szCs w:val="24"/>
        </w:rPr>
      </w:pPr>
      <w:r w:rsidRPr="00B63CC6">
        <w:rPr>
          <w:rFonts w:ascii="Times New Roman" w:hAnsi="Times New Roman" w:cs="Times New Roman"/>
          <w:i/>
          <w:sz w:val="24"/>
          <w:szCs w:val="24"/>
        </w:rPr>
        <w:t xml:space="preserve">Responsibilities towards the child arising from the Convention on the Rights of the Child. </w:t>
      </w:r>
    </w:p>
    <w:p w:rsidR="00C55094" w:rsidRDefault="00C55094" w:rsidP="00B057ED">
      <w:pPr>
        <w:spacing w:line="480" w:lineRule="auto"/>
        <w:jc w:val="both"/>
        <w:rPr>
          <w:rFonts w:ascii="Times New Roman" w:hAnsi="Times New Roman" w:cs="Times New Roman"/>
          <w:b/>
          <w:sz w:val="24"/>
          <w:szCs w:val="24"/>
        </w:rPr>
      </w:pPr>
      <w:r w:rsidRPr="00C55094">
        <w:rPr>
          <w:rFonts w:ascii="Times New Roman" w:hAnsi="Times New Roman" w:cs="Times New Roman"/>
          <w:b/>
          <w:sz w:val="24"/>
          <w:szCs w:val="24"/>
        </w:rPr>
        <w:t>Reason</w:t>
      </w:r>
      <w:r>
        <w:rPr>
          <w:rFonts w:ascii="Times New Roman" w:hAnsi="Times New Roman" w:cs="Times New Roman"/>
          <w:b/>
          <w:sz w:val="24"/>
          <w:szCs w:val="24"/>
        </w:rPr>
        <w:t>ing</w:t>
      </w:r>
    </w:p>
    <w:p w:rsidR="00C55094" w:rsidRDefault="00B962C4" w:rsidP="00B057ED">
      <w:pPr>
        <w:spacing w:line="480" w:lineRule="auto"/>
        <w:jc w:val="both"/>
        <w:rPr>
          <w:rFonts w:ascii="Times New Roman" w:hAnsi="Times New Roman" w:cs="Times New Roman"/>
          <w:sz w:val="24"/>
          <w:szCs w:val="24"/>
        </w:rPr>
      </w:pPr>
      <w:r w:rsidRPr="008B142D">
        <w:rPr>
          <w:rFonts w:ascii="Times New Roman" w:hAnsi="Times New Roman" w:cs="Times New Roman"/>
          <w:sz w:val="24"/>
          <w:szCs w:val="24"/>
        </w:rPr>
        <w:t xml:space="preserve">Article 13 of the convention imposes a caveat on the child’s right to expression, with respect to considering the reputation of others. </w:t>
      </w:r>
    </w:p>
    <w:p w:rsidR="00C55094" w:rsidRPr="00C55094" w:rsidRDefault="00C55094" w:rsidP="00B057ED">
      <w:pPr>
        <w:spacing w:line="480" w:lineRule="auto"/>
        <w:jc w:val="both"/>
        <w:rPr>
          <w:rFonts w:ascii="Times New Roman" w:hAnsi="Times New Roman" w:cs="Times New Roman"/>
          <w:b/>
          <w:sz w:val="24"/>
          <w:szCs w:val="24"/>
        </w:rPr>
      </w:pPr>
      <w:r w:rsidRPr="00C55094">
        <w:rPr>
          <w:rFonts w:ascii="Times New Roman" w:hAnsi="Times New Roman" w:cs="Times New Roman"/>
          <w:b/>
          <w:sz w:val="24"/>
          <w:szCs w:val="24"/>
        </w:rPr>
        <w:t>Analysis</w:t>
      </w:r>
    </w:p>
    <w:p w:rsidR="00C55094" w:rsidRDefault="00B962C4" w:rsidP="00B057ED">
      <w:pPr>
        <w:spacing w:line="480" w:lineRule="auto"/>
        <w:jc w:val="both"/>
        <w:rPr>
          <w:rFonts w:ascii="Times New Roman" w:hAnsi="Times New Roman" w:cs="Times New Roman"/>
          <w:sz w:val="24"/>
          <w:szCs w:val="24"/>
        </w:rPr>
      </w:pPr>
      <w:r w:rsidRPr="008B142D">
        <w:rPr>
          <w:rFonts w:ascii="Times New Roman" w:hAnsi="Times New Roman" w:cs="Times New Roman"/>
          <w:sz w:val="24"/>
          <w:szCs w:val="24"/>
        </w:rPr>
        <w:t xml:space="preserve">This imposes a responsibility on the child to respect others in the exercise of their freedom of expression. In this case, we see the child not only disrespected the teacher, but also </w:t>
      </w:r>
      <w:r w:rsidR="008B142D" w:rsidRPr="008B142D">
        <w:rPr>
          <w:rFonts w:ascii="Times New Roman" w:hAnsi="Times New Roman" w:cs="Times New Roman"/>
          <w:sz w:val="24"/>
          <w:szCs w:val="24"/>
        </w:rPr>
        <w:t xml:space="preserve">went to extremes of provoking the teacher. As a result, the provocation arose to uncontrollable levels, leading to the teacher lashing out at the student. </w:t>
      </w:r>
    </w:p>
    <w:p w:rsidR="00C55094" w:rsidRPr="00C55094" w:rsidRDefault="00C55094" w:rsidP="00B057ED">
      <w:pPr>
        <w:spacing w:line="480" w:lineRule="auto"/>
        <w:jc w:val="both"/>
        <w:rPr>
          <w:rFonts w:ascii="Times New Roman" w:hAnsi="Times New Roman" w:cs="Times New Roman"/>
          <w:b/>
          <w:sz w:val="24"/>
          <w:szCs w:val="24"/>
        </w:rPr>
      </w:pPr>
      <w:r w:rsidRPr="00C55094">
        <w:rPr>
          <w:rFonts w:ascii="Times New Roman" w:hAnsi="Times New Roman" w:cs="Times New Roman"/>
          <w:b/>
          <w:sz w:val="24"/>
          <w:szCs w:val="24"/>
        </w:rPr>
        <w:t>Conclusion</w:t>
      </w:r>
    </w:p>
    <w:p w:rsidR="008B142D" w:rsidRPr="00C55094" w:rsidRDefault="008B142D" w:rsidP="00B057ED">
      <w:pPr>
        <w:spacing w:line="480" w:lineRule="auto"/>
        <w:jc w:val="both"/>
        <w:rPr>
          <w:rFonts w:ascii="Times New Roman" w:hAnsi="Times New Roman" w:cs="Times New Roman"/>
          <w:b/>
          <w:sz w:val="24"/>
          <w:szCs w:val="24"/>
        </w:rPr>
      </w:pPr>
      <w:r w:rsidRPr="008B142D">
        <w:rPr>
          <w:rFonts w:ascii="Times New Roman" w:hAnsi="Times New Roman" w:cs="Times New Roman"/>
          <w:sz w:val="24"/>
          <w:szCs w:val="24"/>
        </w:rPr>
        <w:t xml:space="preserve">Coupled with the fact that the teacher apologized and took responsibility for his actions, no legal consequences in respect of international law were breached. </w:t>
      </w:r>
    </w:p>
    <w:p w:rsidR="008B142D" w:rsidRPr="008B142D" w:rsidRDefault="008B142D" w:rsidP="00B057ED">
      <w:pPr>
        <w:spacing w:line="480" w:lineRule="auto"/>
        <w:jc w:val="both"/>
        <w:rPr>
          <w:rFonts w:ascii="Times New Roman" w:hAnsi="Times New Roman" w:cs="Times New Roman"/>
          <w:sz w:val="24"/>
          <w:szCs w:val="24"/>
        </w:rPr>
      </w:pPr>
      <w:r w:rsidRPr="008B142D">
        <w:rPr>
          <w:rFonts w:ascii="Times New Roman" w:hAnsi="Times New Roman" w:cs="Times New Roman"/>
          <w:sz w:val="24"/>
          <w:szCs w:val="24"/>
        </w:rPr>
        <w:br w:type="page"/>
      </w:r>
    </w:p>
    <w:p w:rsidR="00B962C4" w:rsidRPr="008B142D" w:rsidRDefault="008B142D" w:rsidP="00B057ED">
      <w:pPr>
        <w:spacing w:line="480" w:lineRule="auto"/>
        <w:jc w:val="both"/>
        <w:rPr>
          <w:rFonts w:ascii="Times New Roman" w:hAnsi="Times New Roman" w:cs="Times New Roman"/>
          <w:sz w:val="24"/>
          <w:szCs w:val="24"/>
        </w:rPr>
      </w:pPr>
      <w:r w:rsidRPr="008B142D">
        <w:rPr>
          <w:rFonts w:ascii="Times New Roman" w:hAnsi="Times New Roman" w:cs="Times New Roman"/>
          <w:sz w:val="24"/>
          <w:szCs w:val="24"/>
        </w:rPr>
        <w:lastRenderedPageBreak/>
        <w:t>References</w:t>
      </w:r>
    </w:p>
    <w:p w:rsidR="008B142D" w:rsidRPr="008B142D" w:rsidRDefault="008B142D" w:rsidP="00B057ED">
      <w:pPr>
        <w:spacing w:line="480" w:lineRule="auto"/>
        <w:jc w:val="both"/>
        <w:rPr>
          <w:rFonts w:ascii="Times New Roman" w:hAnsi="Times New Roman" w:cs="Times New Roman"/>
          <w:sz w:val="24"/>
          <w:szCs w:val="24"/>
        </w:rPr>
      </w:pPr>
      <w:r w:rsidRPr="008B142D">
        <w:rPr>
          <w:rFonts w:ascii="Times New Roman" w:hAnsi="Times New Roman" w:cs="Times New Roman"/>
          <w:sz w:val="24"/>
          <w:szCs w:val="24"/>
        </w:rPr>
        <w:t>Unicef. (1989). Convention on the Rights of the Child.</w:t>
      </w:r>
    </w:p>
    <w:sectPr w:rsidR="008B142D" w:rsidRPr="008B142D" w:rsidSect="00B057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F76" w:rsidRDefault="00AB3F76" w:rsidP="00B057ED">
      <w:pPr>
        <w:spacing w:after="0" w:line="240" w:lineRule="auto"/>
      </w:pPr>
      <w:r>
        <w:separator/>
      </w:r>
    </w:p>
  </w:endnote>
  <w:endnote w:type="continuationSeparator" w:id="0">
    <w:p w:rsidR="00AB3F76" w:rsidRDefault="00AB3F76" w:rsidP="00B05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F76" w:rsidRDefault="00AB3F76" w:rsidP="00B057ED">
      <w:pPr>
        <w:spacing w:after="0" w:line="240" w:lineRule="auto"/>
      </w:pPr>
      <w:r>
        <w:separator/>
      </w:r>
    </w:p>
  </w:footnote>
  <w:footnote w:type="continuationSeparator" w:id="0">
    <w:p w:rsidR="00AB3F76" w:rsidRDefault="00AB3F76" w:rsidP="00B05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856212"/>
      <w:docPartObj>
        <w:docPartGallery w:val="Page Numbers (Top of Page)"/>
        <w:docPartUnique/>
      </w:docPartObj>
    </w:sdtPr>
    <w:sdtEndPr>
      <w:rPr>
        <w:noProof/>
      </w:rPr>
    </w:sdtEndPr>
    <w:sdtContent>
      <w:p w:rsidR="00B057ED" w:rsidRDefault="00B057ED">
        <w:pPr>
          <w:pStyle w:val="Header"/>
          <w:jc w:val="right"/>
        </w:pPr>
        <w:r>
          <w:fldChar w:fldCharType="begin"/>
        </w:r>
        <w:r>
          <w:instrText xml:space="preserve"> PAGE   \* MERGEFORMAT </w:instrText>
        </w:r>
        <w:r>
          <w:fldChar w:fldCharType="separate"/>
        </w:r>
        <w:r w:rsidR="00FA2E4E">
          <w:rPr>
            <w:noProof/>
          </w:rPr>
          <w:t>4</w:t>
        </w:r>
        <w:r>
          <w:rPr>
            <w:noProof/>
          </w:rPr>
          <w:fldChar w:fldCharType="end"/>
        </w:r>
      </w:p>
    </w:sdtContent>
  </w:sdt>
  <w:p w:rsidR="00B057ED" w:rsidRDefault="00B057ED">
    <w:pPr>
      <w:pStyle w:val="Header"/>
    </w:pPr>
    <w:r>
      <w:rPr>
        <w:rFonts w:ascii="Times New Roman" w:hAnsi="Times New Roman" w:cs="Times New Roman"/>
        <w:sz w:val="24"/>
        <w:szCs w:val="24"/>
      </w:rPr>
      <w:t>RIGHTS OF THE CHILD</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044849"/>
      <w:docPartObj>
        <w:docPartGallery w:val="Page Numbers (Top of Page)"/>
        <w:docPartUnique/>
      </w:docPartObj>
    </w:sdtPr>
    <w:sdtEndPr>
      <w:rPr>
        <w:noProof/>
      </w:rPr>
    </w:sdtEndPr>
    <w:sdtContent>
      <w:p w:rsidR="00B057ED" w:rsidRDefault="00B057ED">
        <w:pPr>
          <w:pStyle w:val="Header"/>
          <w:jc w:val="right"/>
        </w:pPr>
        <w:r>
          <w:fldChar w:fldCharType="begin"/>
        </w:r>
        <w:r>
          <w:instrText xml:space="preserve"> PAGE   \* MERGEFORMAT </w:instrText>
        </w:r>
        <w:r>
          <w:fldChar w:fldCharType="separate"/>
        </w:r>
        <w:r w:rsidR="00FA2E4E">
          <w:rPr>
            <w:noProof/>
          </w:rPr>
          <w:t>1</w:t>
        </w:r>
        <w:r>
          <w:rPr>
            <w:noProof/>
          </w:rPr>
          <w:fldChar w:fldCharType="end"/>
        </w:r>
      </w:p>
    </w:sdtContent>
  </w:sdt>
  <w:p w:rsidR="00B057ED" w:rsidRPr="00B057ED" w:rsidRDefault="00B057ED" w:rsidP="00B057ED">
    <w:pPr>
      <w:spacing w:line="480" w:lineRule="auto"/>
      <w:rPr>
        <w:rFonts w:ascii="Times New Roman" w:hAnsi="Times New Roman" w:cs="Times New Roman"/>
        <w:sz w:val="24"/>
        <w:szCs w:val="24"/>
      </w:rPr>
    </w:pPr>
    <w:r>
      <w:rPr>
        <w:rFonts w:ascii="Times New Roman" w:hAnsi="Times New Roman" w:cs="Times New Roman"/>
        <w:sz w:val="24"/>
        <w:szCs w:val="24"/>
      </w:rPr>
      <w:t>Running Head: RIGHTS OF THE CHILD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2C4"/>
    <w:rsid w:val="00207EAB"/>
    <w:rsid w:val="003D43E2"/>
    <w:rsid w:val="00613A50"/>
    <w:rsid w:val="006C57BD"/>
    <w:rsid w:val="006F3F67"/>
    <w:rsid w:val="007975B8"/>
    <w:rsid w:val="008B142D"/>
    <w:rsid w:val="00AB3F76"/>
    <w:rsid w:val="00B057ED"/>
    <w:rsid w:val="00B63CC6"/>
    <w:rsid w:val="00B962C4"/>
    <w:rsid w:val="00BA2C88"/>
    <w:rsid w:val="00C55094"/>
    <w:rsid w:val="00E24D73"/>
    <w:rsid w:val="00FA2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534F3A-4912-49FE-882F-133C41459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7ED"/>
  </w:style>
  <w:style w:type="paragraph" w:styleId="Footer">
    <w:name w:val="footer"/>
    <w:basedOn w:val="Normal"/>
    <w:link w:val="FooterChar"/>
    <w:uiPriority w:val="99"/>
    <w:unhideWhenUsed/>
    <w:rsid w:val="00B05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DAN_LAW</dc:creator>
  <cp:keywords/>
  <dc:description/>
  <cp:lastModifiedBy>Windows User</cp:lastModifiedBy>
  <cp:revision>2</cp:revision>
  <dcterms:created xsi:type="dcterms:W3CDTF">2020-04-12T19:45:00Z</dcterms:created>
  <dcterms:modified xsi:type="dcterms:W3CDTF">2020-04-12T19:45:00Z</dcterms:modified>
</cp:coreProperties>
</file>