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E9D" w:rsidRDefault="00FC1FC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C1FCA">
        <w:rPr>
          <w:rFonts w:ascii="Arial" w:hAnsi="Arial" w:cs="Arial"/>
          <w:color w:val="000000"/>
          <w:sz w:val="20"/>
          <w:szCs w:val="20"/>
          <w:highlight w:val="yellow"/>
          <w:shd w:val="clear" w:color="auto" w:fill="FFFFFF"/>
        </w:rPr>
        <w:t>The required rate of return or discount rate that is appropriate to evaluate the case outlined below is 0.23 (stated as a decimal).</w:t>
      </w:r>
    </w:p>
    <w:p w:rsidR="00FC1FCA" w:rsidRDefault="00FC1FC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</w:p>
    <w:p w:rsidR="00FC1FCA" w:rsidRDefault="00FC1FCA" w:rsidP="00FC1FCA">
      <w:r>
        <w:t>The required rate of return/discount rate is 0.23</w:t>
      </w:r>
      <w:r>
        <w:t xml:space="preserve">.  Build all of your analysis within an EXCEL worksheet.  </w:t>
      </w:r>
    </w:p>
    <w:p w:rsidR="00FC1FCA" w:rsidRDefault="00FC1FCA" w:rsidP="00FC1FCA">
      <w:r>
        <w:t>1</w:t>
      </w:r>
      <w:r>
        <w:t xml:space="preserve">. The firm is considering a project that with the following cash flows.  Is this a good or bad project based on your analysis </w:t>
      </w:r>
      <w:r w:rsidRPr="00FC1FCA">
        <w:rPr>
          <w:highlight w:val="yellow"/>
        </w:rPr>
        <w:t xml:space="preserve">(compute NPV at a </w:t>
      </w:r>
      <w:proofErr w:type="gramStart"/>
      <w:r w:rsidRPr="00FC1FCA">
        <w:rPr>
          <w:highlight w:val="yellow"/>
        </w:rPr>
        <w:t>minimum</w:t>
      </w:r>
      <w:r>
        <w:t>).</w:t>
      </w:r>
      <w:proofErr w:type="gramEnd"/>
      <w:r>
        <w:t xml:space="preserve">  Use the interest rate</w:t>
      </w:r>
      <w:r>
        <w:t xml:space="preserve"> .23</w:t>
      </w:r>
      <w:r>
        <w:t>.</w:t>
      </w:r>
    </w:p>
    <w:p w:rsidR="00FC1FCA" w:rsidRDefault="00FC1FCA" w:rsidP="00FC1FCA">
      <w:r w:rsidRPr="00FC1FCA">
        <w:rPr>
          <w:highlight w:val="yellow"/>
        </w:rPr>
        <w:t>Project Soccer is expected to cost -200,000 and have cash flows of $50,000 in each of the next six years</w:t>
      </w:r>
      <w:r>
        <w:t>.</w:t>
      </w:r>
    </w:p>
    <w:p w:rsidR="00FC1FCA" w:rsidRDefault="00FC1FCA" w:rsidP="00FC1FCA">
      <w:r w:rsidRPr="00FC1FCA">
        <w:rPr>
          <w:highlight w:val="yellow"/>
        </w:rPr>
        <w:t>ACTION – EVALUATE PROJECT SOCCER GIVEN THE ABOVE INFORMATION.</w:t>
      </w:r>
    </w:p>
    <w:p w:rsidR="00FC1FCA" w:rsidRDefault="00FC1FCA" w:rsidP="00FC1FCA">
      <w:r>
        <w:t>2</w:t>
      </w:r>
      <w:r>
        <w:t>. New information has come available in which a competitor may enter the market.  You believe that there is a 40% chance the competitor will enter the market.  If the competitor enters the market your cost will not change, but your expected cash flows will be $30,000 in each of the next six years.  If you invest now you do not know if the competitor will or will not be in the market.</w:t>
      </w:r>
    </w:p>
    <w:p w:rsidR="00FC1FCA" w:rsidRDefault="00FC1FCA" w:rsidP="00FC1FCA">
      <w:r w:rsidRPr="00FC1FCA">
        <w:rPr>
          <w:highlight w:val="yellow"/>
        </w:rPr>
        <w:t>ACTION – EVALUATE THE NPV GIVEN THE POSSIBLITY OF A COMPETITOR</w:t>
      </w:r>
    </w:p>
    <w:p w:rsidR="00FC1FCA" w:rsidRDefault="00FC1FCA" w:rsidP="00FC1FCA">
      <w:r>
        <w:t>3</w:t>
      </w:r>
      <w:r>
        <w:t>. An option the firm has is to wait a year and see if the other firm decides to enter the market.  Using the same cash flow assumptions ($50,000 CF with no competitor and $30,000 CF with a competitor) evaluate the NPV given this option.  Note if you wait you will know prior to your initial cost if the competitor will or will not enter the market.</w:t>
      </w:r>
    </w:p>
    <w:p w:rsidR="00FC1FCA" w:rsidRPr="00FC1FCA" w:rsidRDefault="00FC1FCA" w:rsidP="00FC1FCA">
      <w:pPr>
        <w:rPr>
          <w:highlight w:val="yellow"/>
        </w:rPr>
      </w:pPr>
      <w:r w:rsidRPr="00FC1FCA">
        <w:rPr>
          <w:highlight w:val="yellow"/>
        </w:rPr>
        <w:t>ACTION –EVALUATE THE NPV GIVEN THE OPTION TO DELAY</w:t>
      </w:r>
    </w:p>
    <w:p w:rsidR="00FC1FCA" w:rsidRDefault="00FC1FCA" w:rsidP="00FC1FCA">
      <w:r w:rsidRPr="00FC1FCA">
        <w:rPr>
          <w:highlight w:val="yellow"/>
        </w:rPr>
        <w:t>ACTION – COMPUTE THE VALUE OF THE DELAY OPTION</w:t>
      </w:r>
    </w:p>
    <w:p w:rsidR="00FC1FCA" w:rsidRDefault="00FC1FCA" w:rsidP="00FC1FCA">
      <w:r>
        <w:t>4</w:t>
      </w:r>
      <w:r>
        <w:t xml:space="preserve">. Finally assume that the firm has another opportunity to invest $1 million in the soccer market.  The investment will return $100,000 in each of the next four years.  The initial investment will allow for the option to earn a contract that is valued at $2M at year five.  The probability of earning this contract is 50%. </w:t>
      </w:r>
    </w:p>
    <w:p w:rsidR="00FC1FCA" w:rsidRDefault="00FC1FCA" w:rsidP="00FC1FCA">
      <w:r w:rsidRPr="00FC1FCA">
        <w:rPr>
          <w:highlight w:val="yellow"/>
        </w:rPr>
        <w:t>ACTION – COMPUTE THE VALUE OF THIS PROJECT GIVEN THE OPTION TO EXPAND (EARN THE CONTRACT).</w:t>
      </w:r>
    </w:p>
    <w:p w:rsidR="00FC1FCA" w:rsidRDefault="00FC1FCA" w:rsidP="00FC1FCA"/>
    <w:p w:rsidR="00FC1FCA" w:rsidRDefault="00FC1FCA" w:rsidP="00FC1FCA">
      <w:r w:rsidRPr="00FC1FCA">
        <w:rPr>
          <w:highlight w:val="yellow"/>
        </w:rPr>
        <w:t xml:space="preserve">Attach </w:t>
      </w:r>
      <w:r w:rsidRPr="00FC1FCA">
        <w:rPr>
          <w:highlight w:val="yellow"/>
        </w:rPr>
        <w:t>the</w:t>
      </w:r>
      <w:r w:rsidRPr="00FC1FCA">
        <w:rPr>
          <w:highlight w:val="yellow"/>
        </w:rPr>
        <w:t xml:space="preserve"> EXCEL spread sheet</w:t>
      </w:r>
    </w:p>
    <w:sectPr w:rsidR="00FC1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CA"/>
    <w:rsid w:val="00CE7E9D"/>
    <w:rsid w:val="00FC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B2D60"/>
  <w15:chartTrackingRefBased/>
  <w15:docId w15:val="{62C802EE-B0F7-4BE2-9191-6ACF119C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SunTrust Banks, Inc.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Collins.Amanda</dc:creator>
  <cp:keywords/>
  <dc:description/>
  <cp:lastModifiedBy>Collins.Amanda</cp:lastModifiedBy>
  <cp:revision>1</cp:revision>
  <dcterms:created xsi:type="dcterms:W3CDTF">2020-05-09T19:36:00Z</dcterms:created>
  <dcterms:modified xsi:type="dcterms:W3CDTF">2020-05-09T19:42:00Z</dcterms:modified>
</cp:coreProperties>
</file>