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4EF5" w:rsidRDefault="00474EF5" w:rsidP="0032452D">
      <w:pPr>
        <w:spacing w:line="480" w:lineRule="auto"/>
        <w:jc w:val="center"/>
        <w:rPr>
          <w:rFonts w:ascii="Times New Roman" w:eastAsia="Times New Roman" w:hAnsi="Times New Roman" w:cs="Times New Roman"/>
          <w:b/>
          <w:sz w:val="24"/>
          <w:szCs w:val="24"/>
        </w:rPr>
      </w:pPr>
      <w:bookmarkStart w:id="0" w:name="_GoBack"/>
      <w:bookmarkEnd w:id="0"/>
    </w:p>
    <w:p w:rsidR="00474EF5" w:rsidRDefault="00474EF5" w:rsidP="0032452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Institutional Affiliation</w:t>
      </w:r>
    </w:p>
    <w:p w:rsidR="00474EF5" w:rsidRDefault="00474EF5" w:rsidP="0032452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Name </w:t>
      </w:r>
    </w:p>
    <w:p w:rsidR="00474EF5" w:rsidRDefault="00474EF5" w:rsidP="0032452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Task </w:t>
      </w:r>
    </w:p>
    <w:p w:rsidR="00474EF5" w:rsidRPr="00474EF5" w:rsidRDefault="00474EF5" w:rsidP="0032452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Date </w:t>
      </w:r>
    </w:p>
    <w:p w:rsidR="00474EF5" w:rsidRDefault="00474EF5" w:rsidP="0032452D">
      <w:pPr>
        <w:spacing w:line="480" w:lineRule="auto"/>
        <w:jc w:val="center"/>
        <w:rPr>
          <w:rFonts w:ascii="Times New Roman" w:eastAsia="Times New Roman" w:hAnsi="Times New Roman" w:cs="Times New Roman"/>
          <w:b/>
          <w:sz w:val="24"/>
          <w:szCs w:val="24"/>
        </w:rPr>
      </w:pPr>
    </w:p>
    <w:p w:rsidR="00474EF5" w:rsidRDefault="00474EF5" w:rsidP="0032452D">
      <w:pPr>
        <w:spacing w:line="480" w:lineRule="auto"/>
        <w:jc w:val="center"/>
        <w:rPr>
          <w:rFonts w:ascii="Times New Roman" w:eastAsia="Times New Roman" w:hAnsi="Times New Roman" w:cs="Times New Roman"/>
          <w:b/>
          <w:sz w:val="24"/>
          <w:szCs w:val="24"/>
        </w:rPr>
      </w:pPr>
    </w:p>
    <w:p w:rsidR="00474EF5" w:rsidRDefault="00474EF5" w:rsidP="0032452D">
      <w:pPr>
        <w:spacing w:line="480" w:lineRule="auto"/>
        <w:jc w:val="center"/>
        <w:rPr>
          <w:rFonts w:ascii="Times New Roman" w:eastAsia="Times New Roman" w:hAnsi="Times New Roman" w:cs="Times New Roman"/>
          <w:b/>
          <w:sz w:val="24"/>
          <w:szCs w:val="24"/>
        </w:rPr>
      </w:pPr>
    </w:p>
    <w:p w:rsidR="00474EF5" w:rsidRDefault="00474EF5" w:rsidP="0032452D">
      <w:pPr>
        <w:spacing w:line="480" w:lineRule="auto"/>
        <w:jc w:val="center"/>
        <w:rPr>
          <w:rFonts w:ascii="Times New Roman" w:eastAsia="Times New Roman" w:hAnsi="Times New Roman" w:cs="Times New Roman"/>
          <w:b/>
          <w:sz w:val="24"/>
          <w:szCs w:val="24"/>
        </w:rPr>
      </w:pPr>
    </w:p>
    <w:p w:rsidR="00474EF5" w:rsidRDefault="00474EF5" w:rsidP="0032452D">
      <w:pPr>
        <w:spacing w:line="480" w:lineRule="auto"/>
        <w:jc w:val="center"/>
        <w:rPr>
          <w:rFonts w:ascii="Times New Roman" w:eastAsia="Times New Roman" w:hAnsi="Times New Roman" w:cs="Times New Roman"/>
          <w:b/>
          <w:sz w:val="24"/>
          <w:szCs w:val="24"/>
        </w:rPr>
      </w:pPr>
    </w:p>
    <w:p w:rsidR="00474EF5" w:rsidRDefault="00474EF5" w:rsidP="0032452D">
      <w:pPr>
        <w:spacing w:line="480" w:lineRule="auto"/>
        <w:jc w:val="center"/>
        <w:rPr>
          <w:rFonts w:ascii="Times New Roman" w:eastAsia="Times New Roman" w:hAnsi="Times New Roman" w:cs="Times New Roman"/>
          <w:b/>
          <w:sz w:val="24"/>
          <w:szCs w:val="24"/>
        </w:rPr>
      </w:pPr>
    </w:p>
    <w:p w:rsidR="00474EF5" w:rsidRDefault="00474EF5" w:rsidP="0032452D">
      <w:pPr>
        <w:spacing w:line="480" w:lineRule="auto"/>
        <w:jc w:val="center"/>
        <w:rPr>
          <w:rFonts w:ascii="Times New Roman" w:eastAsia="Times New Roman" w:hAnsi="Times New Roman" w:cs="Times New Roman"/>
          <w:b/>
          <w:sz w:val="24"/>
          <w:szCs w:val="24"/>
        </w:rPr>
      </w:pPr>
    </w:p>
    <w:p w:rsidR="00474EF5" w:rsidRDefault="00474EF5" w:rsidP="0032452D">
      <w:pPr>
        <w:spacing w:line="480" w:lineRule="auto"/>
        <w:jc w:val="center"/>
        <w:rPr>
          <w:rFonts w:ascii="Times New Roman" w:eastAsia="Times New Roman" w:hAnsi="Times New Roman" w:cs="Times New Roman"/>
          <w:b/>
          <w:sz w:val="24"/>
          <w:szCs w:val="24"/>
        </w:rPr>
      </w:pPr>
    </w:p>
    <w:p w:rsidR="00474EF5" w:rsidRDefault="00474EF5" w:rsidP="0032452D">
      <w:pPr>
        <w:spacing w:line="480" w:lineRule="auto"/>
        <w:jc w:val="center"/>
        <w:rPr>
          <w:rFonts w:ascii="Times New Roman" w:eastAsia="Times New Roman" w:hAnsi="Times New Roman" w:cs="Times New Roman"/>
          <w:b/>
          <w:sz w:val="24"/>
          <w:szCs w:val="24"/>
        </w:rPr>
      </w:pPr>
    </w:p>
    <w:p w:rsidR="00474EF5" w:rsidRDefault="00474EF5" w:rsidP="0032452D">
      <w:pPr>
        <w:spacing w:line="480" w:lineRule="auto"/>
        <w:jc w:val="center"/>
        <w:rPr>
          <w:rFonts w:ascii="Times New Roman" w:eastAsia="Times New Roman" w:hAnsi="Times New Roman" w:cs="Times New Roman"/>
          <w:b/>
          <w:sz w:val="24"/>
          <w:szCs w:val="24"/>
        </w:rPr>
      </w:pPr>
    </w:p>
    <w:p w:rsidR="00474EF5" w:rsidRDefault="00474EF5" w:rsidP="0032452D">
      <w:pPr>
        <w:spacing w:line="480" w:lineRule="auto"/>
        <w:jc w:val="center"/>
        <w:rPr>
          <w:rFonts w:ascii="Times New Roman" w:eastAsia="Times New Roman" w:hAnsi="Times New Roman" w:cs="Times New Roman"/>
          <w:b/>
          <w:sz w:val="24"/>
          <w:szCs w:val="24"/>
        </w:rPr>
      </w:pPr>
    </w:p>
    <w:p w:rsidR="00474EF5" w:rsidRDefault="00474EF5" w:rsidP="0032452D">
      <w:pPr>
        <w:spacing w:line="480" w:lineRule="auto"/>
        <w:jc w:val="center"/>
        <w:rPr>
          <w:rFonts w:ascii="Times New Roman" w:eastAsia="Times New Roman" w:hAnsi="Times New Roman" w:cs="Times New Roman"/>
          <w:b/>
          <w:sz w:val="24"/>
          <w:szCs w:val="24"/>
        </w:rPr>
      </w:pPr>
    </w:p>
    <w:p w:rsidR="0032452D" w:rsidRPr="0032452D" w:rsidRDefault="0032452D" w:rsidP="0032452D">
      <w:pPr>
        <w:spacing w:line="480" w:lineRule="auto"/>
        <w:jc w:val="center"/>
        <w:rPr>
          <w:rFonts w:ascii="Times New Roman" w:eastAsia="Times New Roman" w:hAnsi="Times New Roman" w:cs="Times New Roman"/>
          <w:b/>
          <w:sz w:val="24"/>
          <w:szCs w:val="24"/>
        </w:rPr>
      </w:pPr>
      <w:r w:rsidRPr="0032452D">
        <w:rPr>
          <w:rFonts w:ascii="Times New Roman" w:eastAsia="Times New Roman" w:hAnsi="Times New Roman" w:cs="Times New Roman"/>
          <w:b/>
          <w:sz w:val="24"/>
          <w:szCs w:val="24"/>
        </w:rPr>
        <w:lastRenderedPageBreak/>
        <w:t>Introduction</w:t>
      </w:r>
    </w:p>
    <w:p w:rsidR="00F0110E" w:rsidRDefault="00DF276C" w:rsidP="0032452D">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Food security is defined as the limited access to quality food as a result of social and economic issues at the household level. According to Gunderson and Ziliak (2018), food insecurity statistics in the year 2016 revealed that approximately 41 million Americans were at the risk of starvation and malnutrition. Although food insecurity is associated with the level of the level of income, Gunderson and Ziliak (2018) noted that other causes may be due to mental disorders affecting family breadwinners, low functioning, lack of adequate human capital and a limited number of assets. However the key emerging issues with regard to food insecurity in the U.S include the following: estimating the prevalence of food insecurity, identifying the challenges and finding solutions to address the issue of food insecurity by setting up programs such as Kids Café program.</w:t>
      </w:r>
    </w:p>
    <w:p w:rsidR="0032452D" w:rsidRDefault="00DF276C" w:rsidP="0032452D">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is important to note that the United States government has formulated </w:t>
      </w:r>
      <w:r w:rsidR="004D09EF">
        <w:rPr>
          <w:rFonts w:ascii="Times New Roman" w:eastAsia="Times New Roman" w:hAnsi="Times New Roman" w:cs="Times New Roman"/>
          <w:sz w:val="24"/>
          <w:szCs w:val="24"/>
        </w:rPr>
        <w:t>several food assistance programs, including The National School Lunch Program to specifically address the issue about food insecurity among low income families, the supplement Nutrition Assistance Program, the special supplement Nutrition Program for women, Infants and Children. All these organizations have a single of eradicating food insecurity. The</w:t>
      </w:r>
      <w:r w:rsidR="00A532F7">
        <w:rPr>
          <w:rFonts w:ascii="Times New Roman" w:eastAsia="Times New Roman" w:hAnsi="Times New Roman" w:cs="Times New Roman"/>
          <w:sz w:val="24"/>
          <w:szCs w:val="24"/>
        </w:rPr>
        <w:t xml:space="preserve"> school</w:t>
      </w:r>
      <w:r w:rsidR="004D09EF">
        <w:rPr>
          <w:rFonts w:ascii="Times New Roman" w:eastAsia="Times New Roman" w:hAnsi="Times New Roman" w:cs="Times New Roman"/>
          <w:sz w:val="24"/>
          <w:szCs w:val="24"/>
        </w:rPr>
        <w:t xml:space="preserve"> breakfast program </w:t>
      </w:r>
      <w:r w:rsidR="00A532F7">
        <w:rPr>
          <w:rFonts w:ascii="Times New Roman" w:eastAsia="Times New Roman" w:hAnsi="Times New Roman" w:cs="Times New Roman"/>
          <w:sz w:val="24"/>
          <w:szCs w:val="24"/>
        </w:rPr>
        <w:t>has also been initiated as part of the social safety net against food insecurity. In addition to allocating financial resources to resolve food insecurity issues</w:t>
      </w:r>
      <w:r w:rsidR="00487160">
        <w:rPr>
          <w:rFonts w:ascii="Times New Roman" w:eastAsia="Times New Roman" w:hAnsi="Times New Roman" w:cs="Times New Roman"/>
          <w:sz w:val="24"/>
          <w:szCs w:val="24"/>
        </w:rPr>
        <w:t xml:space="preserve">, the government funds relevant researches to improve understanding of food insecurity impacts at individual and societal levels (Gundersen and Ziliak, 2018). </w:t>
      </w:r>
    </w:p>
    <w:p w:rsidR="00DF276C" w:rsidRDefault="0046186F" w:rsidP="0032452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adverse outcomes of food insecurity in the US include the rise in nutrition related diseases and poor academic performance and impaired brain development among school going children. </w:t>
      </w:r>
      <w:r>
        <w:rPr>
          <w:rFonts w:ascii="Times New Roman" w:eastAsia="Times New Roman" w:hAnsi="Times New Roman" w:cs="Times New Roman"/>
          <w:sz w:val="24"/>
          <w:szCs w:val="24"/>
        </w:rPr>
        <w:lastRenderedPageBreak/>
        <w:t>These impacts have been seen among young school going who are presumed to malnourished; the effects of poor nutrition has been found to negative affect their performance in school.</w:t>
      </w:r>
    </w:p>
    <w:p w:rsidR="0046186F" w:rsidRPr="005A2402" w:rsidRDefault="0046186F" w:rsidP="005A2402">
      <w:pPr>
        <w:spacing w:line="480" w:lineRule="auto"/>
        <w:jc w:val="center"/>
        <w:rPr>
          <w:rFonts w:ascii="Times New Roman" w:eastAsia="Times New Roman" w:hAnsi="Times New Roman" w:cs="Times New Roman"/>
          <w:b/>
          <w:sz w:val="24"/>
          <w:szCs w:val="24"/>
        </w:rPr>
      </w:pPr>
      <w:r w:rsidRPr="005A2402">
        <w:rPr>
          <w:rFonts w:ascii="Times New Roman" w:eastAsia="Times New Roman" w:hAnsi="Times New Roman" w:cs="Times New Roman"/>
          <w:b/>
          <w:sz w:val="24"/>
          <w:szCs w:val="24"/>
        </w:rPr>
        <w:t>The prevalence of food insecurity</w:t>
      </w:r>
    </w:p>
    <w:p w:rsidR="005A2402" w:rsidRDefault="0046186F" w:rsidP="005A2402">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tour I had undertaken in the company of my friends on 26, September 2019</w:t>
      </w:r>
      <w:r w:rsidR="003C1FB1">
        <w:rPr>
          <w:rFonts w:ascii="Times New Roman" w:eastAsia="Times New Roman" w:hAnsi="Times New Roman" w:cs="Times New Roman"/>
          <w:sz w:val="24"/>
          <w:szCs w:val="24"/>
        </w:rPr>
        <w:t xml:space="preserve"> revealed that the population of children who mostly benefitted from the food aids included elementary school children from low earning families. I was surprised by the number of children who require national support and attention which confirmed the prevalence of food insecurity among low income families in the US. The service Learning Program provided me with the necessary insights </w:t>
      </w:r>
      <w:r w:rsidR="002C4A34">
        <w:rPr>
          <w:rFonts w:ascii="Times New Roman" w:eastAsia="Times New Roman" w:hAnsi="Times New Roman" w:cs="Times New Roman"/>
          <w:sz w:val="24"/>
          <w:szCs w:val="24"/>
        </w:rPr>
        <w:t xml:space="preserve">to enable identify the physical effects of inadequate food on school going children. Majority of the children at the Kid’s Café showed </w:t>
      </w:r>
      <w:r w:rsidR="005A2402">
        <w:rPr>
          <w:rFonts w:ascii="Times New Roman" w:eastAsia="Times New Roman" w:hAnsi="Times New Roman" w:cs="Times New Roman"/>
          <w:sz w:val="24"/>
          <w:szCs w:val="24"/>
        </w:rPr>
        <w:t>signs</w:t>
      </w:r>
      <w:r w:rsidR="002C4A34">
        <w:rPr>
          <w:rFonts w:ascii="Times New Roman" w:eastAsia="Times New Roman" w:hAnsi="Times New Roman" w:cs="Times New Roman"/>
          <w:sz w:val="24"/>
          <w:szCs w:val="24"/>
        </w:rPr>
        <w:t xml:space="preserve"> of extreme hunger which included stomach rumbles, aggression and anxiety. </w:t>
      </w:r>
    </w:p>
    <w:p w:rsidR="007753C8" w:rsidRDefault="002C4A34" w:rsidP="005A2402">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was able to witness the kind of anxiety these kids had at the sight of food, this made me conclude that they could have come from low income families with little access to food.</w:t>
      </w:r>
      <w:r w:rsidR="007753C8">
        <w:rPr>
          <w:rFonts w:ascii="Times New Roman" w:eastAsia="Times New Roman" w:hAnsi="Times New Roman" w:cs="Times New Roman"/>
          <w:sz w:val="24"/>
          <w:szCs w:val="24"/>
        </w:rPr>
        <w:t xml:space="preserve"> I had realized through observation that the amount of food each of the kids consumed indicated serious levels of uncertainty regarding whether they would get another meal at home. One or two kids here confirmed to me that they were not really sure whether they could get food at home. From these relevelations among others, I was fully convinced about the existence and prevalence of food insecurity.</w:t>
      </w:r>
      <w:r w:rsidR="00810C84">
        <w:rPr>
          <w:rFonts w:ascii="Times New Roman" w:eastAsia="Times New Roman" w:hAnsi="Times New Roman" w:cs="Times New Roman"/>
          <w:sz w:val="24"/>
          <w:szCs w:val="24"/>
        </w:rPr>
        <w:t xml:space="preserve"> My observation regarding to how the kids ate coupled with various from different studies I was therefore able to conclude that the children were not just aggressive because they liked the food but rather they could be hungry and quite uncertain about where the next meal would come from.</w:t>
      </w:r>
    </w:p>
    <w:p w:rsidR="00810C84" w:rsidRDefault="00810C84" w:rsidP="005A2402">
      <w:pPr>
        <w:spacing w:line="480" w:lineRule="auto"/>
        <w:ind w:firstLine="720"/>
        <w:jc w:val="both"/>
        <w:rPr>
          <w:rFonts w:ascii="Times New Roman" w:eastAsia="Times New Roman" w:hAnsi="Times New Roman" w:cs="Times New Roman"/>
          <w:sz w:val="24"/>
          <w:szCs w:val="24"/>
        </w:rPr>
      </w:pPr>
    </w:p>
    <w:p w:rsidR="00146431" w:rsidRDefault="00810C84" w:rsidP="005A2402">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Studies have indicated that about some 12, 730 kids are always at the risk of going to bed hungry, this can loosely translate to about 1 in 5 kids always live in fear and uncertainties with regard to whether their next dinner meal would be available or not. Critical survey measures for food insecurity inclu</w:t>
      </w:r>
      <w:r w:rsidR="00146431">
        <w:rPr>
          <w:rFonts w:ascii="Times New Roman" w:eastAsia="Times New Roman" w:hAnsi="Times New Roman" w:cs="Times New Roman"/>
          <w:sz w:val="24"/>
          <w:szCs w:val="24"/>
        </w:rPr>
        <w:t>de the quality of diet consumed; the level of worry about the ability to afford food, and an individual’s perceived likelihood of running out of food. Statistics by the United states Department of Agriculture (2019) concerning the frequency of food insecurity indicated that families with debatable food suffered nutritional and food related illnesses. At the Kids Café, I was able to notice that these kids could be experiencing unreliable food availabilities; the frequency with which food became available could not be easily be determined.</w:t>
      </w:r>
    </w:p>
    <w:p w:rsidR="00810C84" w:rsidRDefault="00146431" w:rsidP="005A2402">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addition, the food security surveys carried out previously had indicated that about 11.1 % of the United States households were food insecure in 2018, a percentage that translated to about 14.3 million people (USDA, 2019)</w:t>
      </w:r>
      <w:r w:rsidR="006D4A68">
        <w:rPr>
          <w:rFonts w:ascii="Times New Roman" w:eastAsia="Times New Roman" w:hAnsi="Times New Roman" w:cs="Times New Roman"/>
          <w:sz w:val="24"/>
          <w:szCs w:val="24"/>
        </w:rPr>
        <w:t>. Families were declared unable to regularly afford food implemented coping strategies, such as seeking relief food or reducing overall intake of food. These are some of the insights I was able to apply to help me arrive at my conclusion about these kids level of food insecurity. Reducing the overall food intake back home could have meant that; either the amount of food was actually reduced or the number of times the food was actually made available reduced to once or twice a day. I believed these could be some of the factors that drove the kids to be really aggressive at the sight of food.</w:t>
      </w:r>
      <w:r>
        <w:rPr>
          <w:rFonts w:ascii="Times New Roman" w:eastAsia="Times New Roman" w:hAnsi="Times New Roman" w:cs="Times New Roman"/>
          <w:sz w:val="24"/>
          <w:szCs w:val="24"/>
        </w:rPr>
        <w:t xml:space="preserve"> </w:t>
      </w:r>
    </w:p>
    <w:p w:rsidR="006D4A68" w:rsidRDefault="006D4A68" w:rsidP="005A2402">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one of the recent food insecurity reviews by El Zein et al. (2019), it was confirmed that 32.9 % of the students in American College campuses were exposed to food insecurity risks. The further examination of food insecurity in households with children revealed that about 86.1 % of these families experienced significant challenges meeting the nutritional needs of each family member </w:t>
      </w:r>
      <w:r w:rsidR="00293A5E">
        <w:rPr>
          <w:rFonts w:ascii="Times New Roman" w:eastAsia="Times New Roman" w:hAnsi="Times New Roman" w:cs="Times New Roman"/>
          <w:sz w:val="24"/>
          <w:szCs w:val="24"/>
        </w:rPr>
        <w:t>(United</w:t>
      </w:r>
      <w:r>
        <w:rPr>
          <w:rFonts w:ascii="Times New Roman" w:eastAsia="Times New Roman" w:hAnsi="Times New Roman" w:cs="Times New Roman"/>
          <w:sz w:val="24"/>
          <w:szCs w:val="24"/>
        </w:rPr>
        <w:t xml:space="preserve"> States Department of Agriculture, 2019)</w:t>
      </w:r>
      <w:r w:rsidR="00293A5E">
        <w:rPr>
          <w:rFonts w:ascii="Times New Roman" w:eastAsia="Times New Roman" w:hAnsi="Times New Roman" w:cs="Times New Roman"/>
          <w:sz w:val="24"/>
          <w:szCs w:val="24"/>
        </w:rPr>
        <w:t xml:space="preserve">. </w:t>
      </w:r>
    </w:p>
    <w:p w:rsidR="00293A5E" w:rsidRDefault="00293A5E" w:rsidP="005A2402">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Although adults in food insecure families strived to maintain optimum dietary intakes for their dependants but however the number of children facing the irregular access to food still continued to rise. Household’s characteristics also influence the prevalence of food insecurity. Further, in the comparison of the rates of food insecurity against the national average, the United States Department of Agriculture (2019) confirmed that food insecurity prevalence was really high in households headed by single parents, Hispanic/American families, and low income families. Overall</w:t>
      </w:r>
      <w:r w:rsidR="005045D5">
        <w:rPr>
          <w:rFonts w:ascii="Times New Roman" w:eastAsia="Times New Roman" w:hAnsi="Times New Roman" w:cs="Times New Roman"/>
          <w:sz w:val="24"/>
          <w:szCs w:val="24"/>
        </w:rPr>
        <w:t>, households with more</w:t>
      </w:r>
      <w:r>
        <w:rPr>
          <w:rFonts w:ascii="Times New Roman" w:eastAsia="Times New Roman" w:hAnsi="Times New Roman" w:cs="Times New Roman"/>
          <w:sz w:val="24"/>
          <w:szCs w:val="24"/>
        </w:rPr>
        <w:t xml:space="preserve"> than five children were more likely to suffer </w:t>
      </w:r>
      <w:r w:rsidR="005045D5">
        <w:rPr>
          <w:rFonts w:ascii="Times New Roman" w:eastAsia="Times New Roman" w:hAnsi="Times New Roman" w:cs="Times New Roman"/>
          <w:sz w:val="24"/>
          <w:szCs w:val="24"/>
        </w:rPr>
        <w:t>from</w:t>
      </w:r>
      <w:r>
        <w:rPr>
          <w:rFonts w:ascii="Times New Roman" w:eastAsia="Times New Roman" w:hAnsi="Times New Roman" w:cs="Times New Roman"/>
          <w:sz w:val="24"/>
          <w:szCs w:val="24"/>
        </w:rPr>
        <w:t xml:space="preserve"> hunger </w:t>
      </w:r>
      <w:r w:rsidR="005045D5">
        <w:rPr>
          <w:rFonts w:ascii="Times New Roman" w:eastAsia="Times New Roman" w:hAnsi="Times New Roman" w:cs="Times New Roman"/>
          <w:sz w:val="24"/>
          <w:szCs w:val="24"/>
        </w:rPr>
        <w:t>and starvation compared to families that had few or no children at all. It is also of great importance to note that most of the children here I had previously regarded as being food insecure confirmed to me that they originated from families with more than three children; this confirmed the previous studies conducted in line with the food insecurity in the United States.</w:t>
      </w:r>
    </w:p>
    <w:p w:rsidR="005045D5" w:rsidRPr="005045D5" w:rsidRDefault="005045D5" w:rsidP="005045D5">
      <w:pPr>
        <w:spacing w:line="480" w:lineRule="auto"/>
        <w:ind w:firstLine="720"/>
        <w:jc w:val="center"/>
        <w:rPr>
          <w:rFonts w:ascii="Times New Roman" w:eastAsia="Times New Roman" w:hAnsi="Times New Roman" w:cs="Times New Roman"/>
          <w:b/>
          <w:sz w:val="24"/>
          <w:szCs w:val="24"/>
        </w:rPr>
      </w:pPr>
      <w:r w:rsidRPr="005045D5">
        <w:rPr>
          <w:rFonts w:ascii="Times New Roman" w:eastAsia="Times New Roman" w:hAnsi="Times New Roman" w:cs="Times New Roman"/>
          <w:b/>
          <w:sz w:val="24"/>
          <w:szCs w:val="24"/>
        </w:rPr>
        <w:t>Problems associated with food insecurity</w:t>
      </w:r>
    </w:p>
    <w:p w:rsidR="005045D5" w:rsidRDefault="005045D5" w:rsidP="005A2402">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current understanding of the relationship between population health and food insecurity is founded on the healthcare surveys and clinical measures. Food insecurity cases caused by low income related factors have been increasingly recognized as public health concern in the developed countries. Research conducted by Tasruk et al. (2015) noted that 12.6 % of the Canadian population had limited access to a constant supply of sufficient and nutritious foods. Primary healthcare issues associated with food insecurity include poor mental and physical wellbeing. In young children and teenagers, poor nutrition or the lack thereof may lead to an increased risk of developing chronic health conditions including depression and asthma. Adults from severe food insecure families </w:t>
      </w:r>
      <w:r w:rsidR="0048629B">
        <w:rPr>
          <w:rFonts w:ascii="Times New Roman" w:eastAsia="Times New Roman" w:hAnsi="Times New Roman" w:cs="Times New Roman"/>
          <w:sz w:val="24"/>
          <w:szCs w:val="24"/>
        </w:rPr>
        <w:t>are also at risks of diagnosis of multiple health related issues.</w:t>
      </w:r>
    </w:p>
    <w:p w:rsidR="0048629B" w:rsidRDefault="0048629B" w:rsidP="005A2402">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 indicated by Gundersen and Ziliak (2018) about food insecurity among children and the increased levels of anxiety, aggression, anemia, cognitive problems and high risks of congenital disabilities for unborn children. I was able to observe and confirm some of the impacts of food insecurity among young children at the Kids Café.</w:t>
      </w:r>
    </w:p>
    <w:p w:rsidR="0048629B" w:rsidRPr="0048629B" w:rsidRDefault="0048629B" w:rsidP="0048629B">
      <w:pPr>
        <w:spacing w:line="480" w:lineRule="auto"/>
        <w:ind w:firstLine="720"/>
        <w:jc w:val="center"/>
        <w:rPr>
          <w:rFonts w:ascii="Times New Roman" w:eastAsia="Times New Roman" w:hAnsi="Times New Roman" w:cs="Times New Roman"/>
          <w:b/>
          <w:sz w:val="24"/>
          <w:szCs w:val="24"/>
        </w:rPr>
      </w:pPr>
      <w:r w:rsidRPr="0048629B">
        <w:rPr>
          <w:rFonts w:ascii="Times New Roman" w:eastAsia="Times New Roman" w:hAnsi="Times New Roman" w:cs="Times New Roman"/>
          <w:b/>
          <w:sz w:val="24"/>
          <w:szCs w:val="24"/>
        </w:rPr>
        <w:t>Solutions to food insecurity</w:t>
      </w:r>
    </w:p>
    <w:p w:rsidR="0048629B" w:rsidRDefault="0048629B" w:rsidP="005A2402">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government has implemented several relief programs such as the special supplemental Nutrition program for women, infants and children. The WIC has assisted approximately 9 million food susceptible children to obtain social services, nutritional counseling and balanced diets. The establishment of Kids Café which I happened to have visited is seen as a solution to food insecurity and aims at meeting the recommended dietary requirements among school going </w:t>
      </w:r>
      <w:r w:rsidR="00FD7CF8">
        <w:rPr>
          <w:rFonts w:ascii="Times New Roman" w:eastAsia="Times New Roman" w:hAnsi="Times New Roman" w:cs="Times New Roman"/>
          <w:sz w:val="24"/>
          <w:szCs w:val="24"/>
        </w:rPr>
        <w:t>kids. The Kids Café is run by the Feeding America national food project that offers nutritional education and provides food items to children from low income families. My visit to the café enabled me to realize the greater positive impacts the Kids Café has had on the American population by saving over 1200 kids who were at the risk of starvation.</w:t>
      </w:r>
    </w:p>
    <w:p w:rsidR="00474EF5" w:rsidRDefault="00474EF5" w:rsidP="00FD7CF8">
      <w:pPr>
        <w:spacing w:line="480" w:lineRule="auto"/>
        <w:ind w:firstLine="720"/>
        <w:jc w:val="center"/>
        <w:rPr>
          <w:rFonts w:ascii="Times New Roman" w:eastAsia="Times New Roman" w:hAnsi="Times New Roman" w:cs="Times New Roman"/>
          <w:b/>
          <w:sz w:val="24"/>
          <w:szCs w:val="24"/>
        </w:rPr>
      </w:pPr>
    </w:p>
    <w:p w:rsidR="00474EF5" w:rsidRDefault="00474EF5" w:rsidP="00FD7CF8">
      <w:pPr>
        <w:spacing w:line="480" w:lineRule="auto"/>
        <w:ind w:firstLine="720"/>
        <w:jc w:val="center"/>
        <w:rPr>
          <w:rFonts w:ascii="Times New Roman" w:eastAsia="Times New Roman" w:hAnsi="Times New Roman" w:cs="Times New Roman"/>
          <w:b/>
          <w:sz w:val="24"/>
          <w:szCs w:val="24"/>
        </w:rPr>
      </w:pPr>
    </w:p>
    <w:p w:rsidR="00474EF5" w:rsidRDefault="00474EF5" w:rsidP="00FD7CF8">
      <w:pPr>
        <w:spacing w:line="480" w:lineRule="auto"/>
        <w:ind w:firstLine="720"/>
        <w:jc w:val="center"/>
        <w:rPr>
          <w:rFonts w:ascii="Times New Roman" w:eastAsia="Times New Roman" w:hAnsi="Times New Roman" w:cs="Times New Roman"/>
          <w:b/>
          <w:sz w:val="24"/>
          <w:szCs w:val="24"/>
        </w:rPr>
      </w:pPr>
    </w:p>
    <w:p w:rsidR="00474EF5" w:rsidRDefault="00474EF5" w:rsidP="00FD7CF8">
      <w:pPr>
        <w:spacing w:line="480" w:lineRule="auto"/>
        <w:ind w:firstLine="720"/>
        <w:jc w:val="center"/>
        <w:rPr>
          <w:rFonts w:ascii="Times New Roman" w:eastAsia="Times New Roman" w:hAnsi="Times New Roman" w:cs="Times New Roman"/>
          <w:b/>
          <w:sz w:val="24"/>
          <w:szCs w:val="24"/>
        </w:rPr>
      </w:pPr>
    </w:p>
    <w:p w:rsidR="00474EF5" w:rsidRDefault="00474EF5" w:rsidP="00FD7CF8">
      <w:pPr>
        <w:spacing w:line="480" w:lineRule="auto"/>
        <w:ind w:firstLine="720"/>
        <w:jc w:val="center"/>
        <w:rPr>
          <w:rFonts w:ascii="Times New Roman" w:eastAsia="Times New Roman" w:hAnsi="Times New Roman" w:cs="Times New Roman"/>
          <w:b/>
          <w:sz w:val="24"/>
          <w:szCs w:val="24"/>
        </w:rPr>
      </w:pPr>
    </w:p>
    <w:p w:rsidR="00474EF5" w:rsidRDefault="00474EF5" w:rsidP="00FD7CF8">
      <w:pPr>
        <w:spacing w:line="480" w:lineRule="auto"/>
        <w:ind w:firstLine="720"/>
        <w:jc w:val="center"/>
        <w:rPr>
          <w:rFonts w:ascii="Times New Roman" w:eastAsia="Times New Roman" w:hAnsi="Times New Roman" w:cs="Times New Roman"/>
          <w:b/>
          <w:sz w:val="24"/>
          <w:szCs w:val="24"/>
        </w:rPr>
      </w:pPr>
    </w:p>
    <w:p w:rsidR="00FD7CF8" w:rsidRDefault="00FD7CF8" w:rsidP="00FD7CF8">
      <w:pPr>
        <w:spacing w:line="480" w:lineRule="auto"/>
        <w:ind w:firstLine="720"/>
        <w:jc w:val="center"/>
        <w:rPr>
          <w:rFonts w:ascii="Times New Roman" w:eastAsia="Times New Roman" w:hAnsi="Times New Roman" w:cs="Times New Roman"/>
          <w:b/>
          <w:sz w:val="24"/>
          <w:szCs w:val="24"/>
        </w:rPr>
      </w:pPr>
      <w:r w:rsidRPr="00FD7CF8">
        <w:rPr>
          <w:rFonts w:ascii="Times New Roman" w:eastAsia="Times New Roman" w:hAnsi="Times New Roman" w:cs="Times New Roman"/>
          <w:b/>
          <w:sz w:val="24"/>
          <w:szCs w:val="24"/>
        </w:rPr>
        <w:t>References</w:t>
      </w:r>
    </w:p>
    <w:p w:rsidR="00474EF5" w:rsidRPr="00FD7CF8" w:rsidRDefault="00474EF5" w:rsidP="00474EF5">
      <w:pPr>
        <w:spacing w:line="480" w:lineRule="auto"/>
        <w:ind w:left="720" w:hanging="720"/>
        <w:jc w:val="both"/>
        <w:rPr>
          <w:rFonts w:ascii="Times New Roman" w:eastAsia="Times New Roman" w:hAnsi="Times New Roman" w:cs="Times New Roman"/>
          <w:sz w:val="24"/>
          <w:szCs w:val="24"/>
        </w:rPr>
      </w:pPr>
    </w:p>
    <w:p w:rsidR="00474EF5" w:rsidRPr="00FD7CF8" w:rsidRDefault="00474EF5" w:rsidP="00474EF5">
      <w:pPr>
        <w:spacing w:after="0" w:line="480" w:lineRule="auto"/>
        <w:ind w:left="720" w:hanging="720"/>
        <w:jc w:val="both"/>
        <w:rPr>
          <w:rFonts w:ascii="Times New Roman" w:eastAsia="Times New Roman" w:hAnsi="Times New Roman" w:cs="Times New Roman"/>
          <w:sz w:val="24"/>
          <w:szCs w:val="24"/>
        </w:rPr>
      </w:pPr>
      <w:r w:rsidRPr="00FD7CF8">
        <w:rPr>
          <w:rFonts w:ascii="Times New Roman" w:eastAsia="Times New Roman" w:hAnsi="Times New Roman" w:cs="Times New Roman"/>
          <w:sz w:val="24"/>
          <w:szCs w:val="24"/>
        </w:rPr>
        <w:t>El Zein, A., Shelnutt, K., Colby, S. E., Olfert, M., Kattelmann, K., Brown, O., ... &amp; Vilaro, M. (2017). Socio-demographic Correlates and Predictors of Food Insecurity among First Year College Students.</w:t>
      </w:r>
    </w:p>
    <w:p w:rsidR="00474EF5" w:rsidRPr="00FD7CF8" w:rsidRDefault="00474EF5" w:rsidP="00474EF5">
      <w:pPr>
        <w:spacing w:after="0" w:line="480" w:lineRule="auto"/>
        <w:ind w:left="720" w:hanging="720"/>
        <w:jc w:val="both"/>
        <w:rPr>
          <w:rFonts w:ascii="Times New Roman" w:eastAsia="Times New Roman" w:hAnsi="Times New Roman" w:cs="Times New Roman"/>
          <w:sz w:val="24"/>
          <w:szCs w:val="24"/>
        </w:rPr>
      </w:pPr>
      <w:r w:rsidRPr="00FD7CF8">
        <w:rPr>
          <w:rFonts w:ascii="Times New Roman" w:eastAsia="Times New Roman" w:hAnsi="Times New Roman" w:cs="Times New Roman"/>
          <w:sz w:val="24"/>
          <w:szCs w:val="24"/>
        </w:rPr>
        <w:t>Gundersen, C.,</w:t>
      </w:r>
      <w:r>
        <w:rPr>
          <w:rFonts w:ascii="Times New Roman" w:eastAsia="Times New Roman" w:hAnsi="Times New Roman" w:cs="Times New Roman"/>
          <w:sz w:val="24"/>
          <w:szCs w:val="24"/>
        </w:rPr>
        <w:t xml:space="preserve"> &amp; Ziliak, J. P. (2018</w:t>
      </w:r>
      <w:r w:rsidRPr="00FD7CF8">
        <w:rPr>
          <w:rFonts w:ascii="Times New Roman" w:eastAsia="Times New Roman" w:hAnsi="Times New Roman" w:cs="Times New Roman"/>
          <w:sz w:val="24"/>
          <w:szCs w:val="24"/>
        </w:rPr>
        <w:t xml:space="preserve">). Food insecurity and health outcomes. </w:t>
      </w:r>
      <w:r w:rsidRPr="00FD7CF8">
        <w:rPr>
          <w:rFonts w:ascii="Times New Roman" w:eastAsia="Times New Roman" w:hAnsi="Times New Roman" w:cs="Times New Roman"/>
          <w:i/>
          <w:iCs/>
          <w:sz w:val="24"/>
          <w:szCs w:val="24"/>
        </w:rPr>
        <w:t>Health affairs</w:t>
      </w:r>
      <w:r w:rsidRPr="00FD7CF8">
        <w:rPr>
          <w:rFonts w:ascii="Times New Roman" w:eastAsia="Times New Roman" w:hAnsi="Times New Roman" w:cs="Times New Roman"/>
          <w:sz w:val="24"/>
          <w:szCs w:val="24"/>
        </w:rPr>
        <w:t xml:space="preserve">, </w:t>
      </w:r>
      <w:r w:rsidRPr="00FD7CF8">
        <w:rPr>
          <w:rFonts w:ascii="Times New Roman" w:eastAsia="Times New Roman" w:hAnsi="Times New Roman" w:cs="Times New Roman"/>
          <w:i/>
          <w:iCs/>
          <w:sz w:val="24"/>
          <w:szCs w:val="24"/>
        </w:rPr>
        <w:t>34</w:t>
      </w:r>
      <w:r w:rsidRPr="00FD7CF8">
        <w:rPr>
          <w:rFonts w:ascii="Times New Roman" w:eastAsia="Times New Roman" w:hAnsi="Times New Roman" w:cs="Times New Roman"/>
          <w:sz w:val="24"/>
          <w:szCs w:val="24"/>
        </w:rPr>
        <w:t>(11), 1830-1839.</w:t>
      </w:r>
    </w:p>
    <w:p w:rsidR="00474EF5" w:rsidRPr="00FD7CF8" w:rsidRDefault="00474EF5" w:rsidP="00474EF5">
      <w:pPr>
        <w:spacing w:after="0" w:line="480" w:lineRule="auto"/>
        <w:ind w:left="720" w:hanging="720"/>
        <w:jc w:val="both"/>
        <w:rPr>
          <w:rFonts w:ascii="Times New Roman" w:eastAsia="Times New Roman" w:hAnsi="Times New Roman" w:cs="Times New Roman"/>
          <w:sz w:val="24"/>
          <w:szCs w:val="24"/>
        </w:rPr>
      </w:pPr>
      <w:r w:rsidRPr="00FD7CF8">
        <w:rPr>
          <w:rFonts w:ascii="Times New Roman" w:eastAsia="Times New Roman" w:hAnsi="Times New Roman" w:cs="Times New Roman"/>
          <w:sz w:val="24"/>
          <w:szCs w:val="24"/>
        </w:rPr>
        <w:t xml:space="preserve">Morris, L. M., Smith, S., Davis, J., &amp; Null, D. B. (2016). The prevalence of food security and insecurity among Illinois university students. </w:t>
      </w:r>
      <w:r w:rsidRPr="00FD7CF8">
        <w:rPr>
          <w:rFonts w:ascii="Times New Roman" w:eastAsia="Times New Roman" w:hAnsi="Times New Roman" w:cs="Times New Roman"/>
          <w:i/>
          <w:iCs/>
          <w:sz w:val="24"/>
          <w:szCs w:val="24"/>
        </w:rPr>
        <w:t>Journal of nutrition education and behavior</w:t>
      </w:r>
      <w:r w:rsidRPr="00FD7CF8">
        <w:rPr>
          <w:rFonts w:ascii="Times New Roman" w:eastAsia="Times New Roman" w:hAnsi="Times New Roman" w:cs="Times New Roman"/>
          <w:sz w:val="24"/>
          <w:szCs w:val="24"/>
        </w:rPr>
        <w:t xml:space="preserve">, </w:t>
      </w:r>
      <w:r w:rsidRPr="00FD7CF8">
        <w:rPr>
          <w:rFonts w:ascii="Times New Roman" w:eastAsia="Times New Roman" w:hAnsi="Times New Roman" w:cs="Times New Roman"/>
          <w:i/>
          <w:iCs/>
          <w:sz w:val="24"/>
          <w:szCs w:val="24"/>
        </w:rPr>
        <w:t>48</w:t>
      </w:r>
      <w:r w:rsidRPr="00FD7CF8">
        <w:rPr>
          <w:rFonts w:ascii="Times New Roman" w:eastAsia="Times New Roman" w:hAnsi="Times New Roman" w:cs="Times New Roman"/>
          <w:sz w:val="24"/>
          <w:szCs w:val="24"/>
        </w:rPr>
        <w:t>(6), 376-382.</w:t>
      </w:r>
    </w:p>
    <w:sectPr w:rsidR="00474EF5" w:rsidRPr="00FD7CF8" w:rsidSect="00474EF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724A" w:rsidRDefault="00E8724A" w:rsidP="00474EF5">
      <w:pPr>
        <w:spacing w:after="0" w:line="240" w:lineRule="auto"/>
      </w:pPr>
      <w:r>
        <w:separator/>
      </w:r>
    </w:p>
  </w:endnote>
  <w:endnote w:type="continuationSeparator" w:id="0">
    <w:p w:rsidR="00E8724A" w:rsidRDefault="00E8724A" w:rsidP="00474E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724A" w:rsidRDefault="00E8724A" w:rsidP="00474EF5">
      <w:pPr>
        <w:spacing w:after="0" w:line="240" w:lineRule="auto"/>
      </w:pPr>
      <w:r>
        <w:separator/>
      </w:r>
    </w:p>
  </w:footnote>
  <w:footnote w:type="continuationSeparator" w:id="0">
    <w:p w:rsidR="00E8724A" w:rsidRDefault="00E8724A" w:rsidP="00474E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829456"/>
      <w:docPartObj>
        <w:docPartGallery w:val="Page Numbers (Top of Page)"/>
        <w:docPartUnique/>
      </w:docPartObj>
    </w:sdtPr>
    <w:sdtEndPr/>
    <w:sdtContent>
      <w:p w:rsidR="00474EF5" w:rsidRPr="00474EF5" w:rsidRDefault="00474EF5" w:rsidP="00474EF5">
        <w:pPr>
          <w:pStyle w:val="Header"/>
          <w:rPr>
            <w:rFonts w:ascii="Times New Roman" w:hAnsi="Times New Roman" w:cs="Times New Roman"/>
            <w:sz w:val="24"/>
          </w:rPr>
        </w:pPr>
        <w:r w:rsidRPr="00474EF5">
          <w:rPr>
            <w:rFonts w:ascii="Times New Roman" w:hAnsi="Times New Roman" w:cs="Times New Roman"/>
            <w:b/>
            <w:sz w:val="24"/>
          </w:rPr>
          <w:t>F</w:t>
        </w:r>
        <w:r w:rsidRPr="00474EF5">
          <w:rPr>
            <w:rFonts w:ascii="Times New Roman" w:hAnsi="Times New Roman" w:cs="Times New Roman"/>
            <w:sz w:val="24"/>
          </w:rPr>
          <w:t xml:space="preserve">OOD </w:t>
        </w:r>
        <w:r w:rsidRPr="00474EF5">
          <w:rPr>
            <w:rFonts w:ascii="Times New Roman" w:hAnsi="Times New Roman" w:cs="Times New Roman"/>
            <w:b/>
            <w:sz w:val="24"/>
          </w:rPr>
          <w:t>I</w:t>
        </w:r>
        <w:r w:rsidRPr="00474EF5">
          <w:rPr>
            <w:rFonts w:ascii="Times New Roman" w:hAnsi="Times New Roman" w:cs="Times New Roman"/>
            <w:sz w:val="24"/>
          </w:rPr>
          <w:t xml:space="preserve">NSECURITY </w:t>
        </w:r>
      </w:p>
      <w:p w:rsidR="00474EF5" w:rsidRDefault="00E8724A">
        <w:pPr>
          <w:pStyle w:val="Header"/>
          <w:jc w:val="right"/>
        </w:pPr>
        <w:r>
          <w:rPr>
            <w:noProof/>
          </w:rPr>
          <w:fldChar w:fldCharType="begin"/>
        </w:r>
        <w:r>
          <w:rPr>
            <w:noProof/>
          </w:rPr>
          <w:instrText xml:space="preserve"> PAGE   \* MERGEFORMAT </w:instrText>
        </w:r>
        <w:r>
          <w:rPr>
            <w:noProof/>
          </w:rPr>
          <w:fldChar w:fldCharType="separate"/>
        </w:r>
        <w:r w:rsidR="00A81571">
          <w:rPr>
            <w:noProof/>
          </w:rPr>
          <w:t>2</w:t>
        </w:r>
        <w:r>
          <w:rPr>
            <w:noProof/>
          </w:rPr>
          <w:fldChar w:fldCharType="end"/>
        </w:r>
      </w:p>
    </w:sdtContent>
  </w:sdt>
  <w:p w:rsidR="00474EF5" w:rsidRDefault="00474E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829455"/>
      <w:docPartObj>
        <w:docPartGallery w:val="Page Numbers (Top of Page)"/>
        <w:docPartUnique/>
      </w:docPartObj>
    </w:sdtPr>
    <w:sdtEndPr/>
    <w:sdtContent>
      <w:p w:rsidR="00474EF5" w:rsidRDefault="00E8724A">
        <w:pPr>
          <w:pStyle w:val="Header"/>
          <w:jc w:val="right"/>
        </w:pPr>
        <w:r>
          <w:rPr>
            <w:noProof/>
          </w:rPr>
          <w:fldChar w:fldCharType="begin"/>
        </w:r>
        <w:r>
          <w:rPr>
            <w:noProof/>
          </w:rPr>
          <w:instrText xml:space="preserve"> PAGE   \* MERGEFORMAT </w:instrText>
        </w:r>
        <w:r>
          <w:rPr>
            <w:noProof/>
          </w:rPr>
          <w:fldChar w:fldCharType="separate"/>
        </w:r>
        <w:r w:rsidR="00A81571">
          <w:rPr>
            <w:noProof/>
          </w:rPr>
          <w:t>1</w:t>
        </w:r>
        <w:r>
          <w:rPr>
            <w:noProof/>
          </w:rPr>
          <w:fldChar w:fldCharType="end"/>
        </w:r>
      </w:p>
    </w:sdtContent>
  </w:sdt>
  <w:p w:rsidR="00474EF5" w:rsidRPr="00474EF5" w:rsidRDefault="00474EF5" w:rsidP="00474EF5">
    <w:pPr>
      <w:pStyle w:val="Header"/>
      <w:rPr>
        <w:rFonts w:ascii="Times New Roman" w:hAnsi="Times New Roman" w:cs="Times New Roman"/>
        <w:sz w:val="24"/>
      </w:rPr>
    </w:pPr>
    <w:r w:rsidRPr="00474EF5">
      <w:rPr>
        <w:rFonts w:ascii="Times New Roman" w:hAnsi="Times New Roman" w:cs="Times New Roman"/>
        <w:b/>
        <w:sz w:val="24"/>
      </w:rPr>
      <w:t>R</w:t>
    </w:r>
    <w:r w:rsidRPr="00474EF5">
      <w:rPr>
        <w:rFonts w:ascii="Times New Roman" w:hAnsi="Times New Roman" w:cs="Times New Roman"/>
        <w:sz w:val="24"/>
      </w:rPr>
      <w:t xml:space="preserve">unning </w:t>
    </w:r>
    <w:r w:rsidRPr="00474EF5">
      <w:rPr>
        <w:rFonts w:ascii="Times New Roman" w:hAnsi="Times New Roman" w:cs="Times New Roman"/>
        <w:b/>
        <w:sz w:val="24"/>
      </w:rPr>
      <w:t>H</w:t>
    </w:r>
    <w:r w:rsidRPr="00474EF5">
      <w:rPr>
        <w:rFonts w:ascii="Times New Roman" w:hAnsi="Times New Roman" w:cs="Times New Roman"/>
        <w:sz w:val="24"/>
      </w:rPr>
      <w:t xml:space="preserve">ead: </w:t>
    </w:r>
    <w:r w:rsidRPr="00474EF5">
      <w:rPr>
        <w:rFonts w:ascii="Times New Roman" w:hAnsi="Times New Roman" w:cs="Times New Roman"/>
        <w:b/>
        <w:sz w:val="24"/>
      </w:rPr>
      <w:t>F</w:t>
    </w:r>
    <w:r w:rsidRPr="00474EF5">
      <w:rPr>
        <w:rFonts w:ascii="Times New Roman" w:hAnsi="Times New Roman" w:cs="Times New Roman"/>
        <w:sz w:val="24"/>
      </w:rPr>
      <w:t xml:space="preserve">OOD </w:t>
    </w:r>
    <w:r w:rsidRPr="00474EF5">
      <w:rPr>
        <w:rFonts w:ascii="Times New Roman" w:hAnsi="Times New Roman" w:cs="Times New Roman"/>
        <w:b/>
        <w:sz w:val="24"/>
      </w:rPr>
      <w:t>I</w:t>
    </w:r>
    <w:r w:rsidRPr="00474EF5">
      <w:rPr>
        <w:rFonts w:ascii="Times New Roman" w:hAnsi="Times New Roman" w:cs="Times New Roman"/>
        <w:sz w:val="24"/>
      </w:rPr>
      <w:t xml:space="preserve">NSECURITY </w:t>
    </w:r>
  </w:p>
  <w:p w:rsidR="00474EF5" w:rsidRDefault="00474EF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1B4F"/>
    <w:rsid w:val="00146431"/>
    <w:rsid w:val="00293A5E"/>
    <w:rsid w:val="002B73C7"/>
    <w:rsid w:val="002C4A34"/>
    <w:rsid w:val="0032452D"/>
    <w:rsid w:val="003C1FB1"/>
    <w:rsid w:val="0046186F"/>
    <w:rsid w:val="00474EF5"/>
    <w:rsid w:val="0048629B"/>
    <w:rsid w:val="00487160"/>
    <w:rsid w:val="004D09EF"/>
    <w:rsid w:val="005045D5"/>
    <w:rsid w:val="005A2402"/>
    <w:rsid w:val="006D4A68"/>
    <w:rsid w:val="007753C8"/>
    <w:rsid w:val="00810C84"/>
    <w:rsid w:val="008B0CD5"/>
    <w:rsid w:val="008F265C"/>
    <w:rsid w:val="009B2737"/>
    <w:rsid w:val="00A532F7"/>
    <w:rsid w:val="00A81571"/>
    <w:rsid w:val="00DB51A1"/>
    <w:rsid w:val="00DF276C"/>
    <w:rsid w:val="00E8724A"/>
    <w:rsid w:val="00F0110E"/>
    <w:rsid w:val="00F81B4F"/>
    <w:rsid w:val="00FD7CF8"/>
    <w:rsid w:val="00FE1A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FF21628-2CC2-4A14-98F0-08480490B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110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81B4F"/>
    <w:rPr>
      <w:color w:val="0000FF"/>
      <w:u w:val="single"/>
    </w:rPr>
  </w:style>
  <w:style w:type="paragraph" w:styleId="Header">
    <w:name w:val="header"/>
    <w:basedOn w:val="Normal"/>
    <w:link w:val="HeaderChar"/>
    <w:uiPriority w:val="99"/>
    <w:unhideWhenUsed/>
    <w:rsid w:val="00474E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4EF5"/>
  </w:style>
  <w:style w:type="paragraph" w:styleId="Footer">
    <w:name w:val="footer"/>
    <w:basedOn w:val="Normal"/>
    <w:link w:val="FooterChar"/>
    <w:uiPriority w:val="99"/>
    <w:semiHidden/>
    <w:unhideWhenUsed/>
    <w:rsid w:val="00474EF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74EF5"/>
  </w:style>
  <w:style w:type="paragraph" w:styleId="BalloonText">
    <w:name w:val="Balloon Text"/>
    <w:basedOn w:val="Normal"/>
    <w:link w:val="BalloonTextChar"/>
    <w:uiPriority w:val="99"/>
    <w:semiHidden/>
    <w:unhideWhenUsed/>
    <w:rsid w:val="00474E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4EF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3918044">
      <w:bodyDiv w:val="1"/>
      <w:marLeft w:val="0"/>
      <w:marRight w:val="0"/>
      <w:marTop w:val="0"/>
      <w:marBottom w:val="0"/>
      <w:divBdr>
        <w:top w:val="none" w:sz="0" w:space="0" w:color="auto"/>
        <w:left w:val="none" w:sz="0" w:space="0" w:color="auto"/>
        <w:bottom w:val="none" w:sz="0" w:space="0" w:color="auto"/>
        <w:right w:val="none" w:sz="0" w:space="0" w:color="auto"/>
      </w:divBdr>
      <w:divsChild>
        <w:div w:id="1077634980">
          <w:marLeft w:val="0"/>
          <w:marRight w:val="0"/>
          <w:marTop w:val="0"/>
          <w:marBottom w:val="0"/>
          <w:divBdr>
            <w:top w:val="none" w:sz="0" w:space="0" w:color="auto"/>
            <w:left w:val="none" w:sz="0" w:space="0" w:color="auto"/>
            <w:bottom w:val="none" w:sz="0" w:space="0" w:color="auto"/>
            <w:right w:val="none" w:sz="0" w:space="0" w:color="auto"/>
          </w:divBdr>
        </w:div>
      </w:divsChild>
    </w:div>
    <w:div w:id="483932497">
      <w:bodyDiv w:val="1"/>
      <w:marLeft w:val="0"/>
      <w:marRight w:val="0"/>
      <w:marTop w:val="0"/>
      <w:marBottom w:val="0"/>
      <w:divBdr>
        <w:top w:val="none" w:sz="0" w:space="0" w:color="auto"/>
        <w:left w:val="none" w:sz="0" w:space="0" w:color="auto"/>
        <w:bottom w:val="none" w:sz="0" w:space="0" w:color="auto"/>
        <w:right w:val="none" w:sz="0" w:space="0" w:color="auto"/>
      </w:divBdr>
      <w:divsChild>
        <w:div w:id="1921014004">
          <w:marLeft w:val="0"/>
          <w:marRight w:val="0"/>
          <w:marTop w:val="0"/>
          <w:marBottom w:val="0"/>
          <w:divBdr>
            <w:top w:val="none" w:sz="0" w:space="0" w:color="auto"/>
            <w:left w:val="none" w:sz="0" w:space="0" w:color="auto"/>
            <w:bottom w:val="none" w:sz="0" w:space="0" w:color="auto"/>
            <w:right w:val="none" w:sz="0" w:space="0" w:color="auto"/>
          </w:divBdr>
        </w:div>
      </w:divsChild>
    </w:div>
    <w:div w:id="1265118125">
      <w:bodyDiv w:val="1"/>
      <w:marLeft w:val="0"/>
      <w:marRight w:val="0"/>
      <w:marTop w:val="0"/>
      <w:marBottom w:val="0"/>
      <w:divBdr>
        <w:top w:val="none" w:sz="0" w:space="0" w:color="auto"/>
        <w:left w:val="none" w:sz="0" w:space="0" w:color="auto"/>
        <w:bottom w:val="none" w:sz="0" w:space="0" w:color="auto"/>
        <w:right w:val="none" w:sz="0" w:space="0" w:color="auto"/>
      </w:divBdr>
      <w:divsChild>
        <w:div w:id="655039138">
          <w:marLeft w:val="0"/>
          <w:marRight w:val="0"/>
          <w:marTop w:val="0"/>
          <w:marBottom w:val="0"/>
          <w:divBdr>
            <w:top w:val="none" w:sz="0" w:space="0" w:color="auto"/>
            <w:left w:val="none" w:sz="0" w:space="0" w:color="auto"/>
            <w:bottom w:val="none" w:sz="0" w:space="0" w:color="auto"/>
            <w:right w:val="none" w:sz="0" w:space="0" w:color="auto"/>
          </w:divBdr>
        </w:div>
        <w:div w:id="1330330186">
          <w:marLeft w:val="0"/>
          <w:marRight w:val="0"/>
          <w:marTop w:val="0"/>
          <w:marBottom w:val="0"/>
          <w:divBdr>
            <w:top w:val="none" w:sz="0" w:space="0" w:color="auto"/>
            <w:left w:val="none" w:sz="0" w:space="0" w:color="auto"/>
            <w:bottom w:val="none" w:sz="0" w:space="0" w:color="auto"/>
            <w:right w:val="none" w:sz="0" w:space="0" w:color="auto"/>
          </w:divBdr>
        </w:div>
        <w:div w:id="1090203091">
          <w:marLeft w:val="0"/>
          <w:marRight w:val="0"/>
          <w:marTop w:val="0"/>
          <w:marBottom w:val="0"/>
          <w:divBdr>
            <w:top w:val="none" w:sz="0" w:space="0" w:color="auto"/>
            <w:left w:val="none" w:sz="0" w:space="0" w:color="auto"/>
            <w:bottom w:val="none" w:sz="0" w:space="0" w:color="auto"/>
            <w:right w:val="none" w:sz="0" w:space="0" w:color="auto"/>
          </w:divBdr>
        </w:div>
        <w:div w:id="26953857">
          <w:marLeft w:val="0"/>
          <w:marRight w:val="0"/>
          <w:marTop w:val="0"/>
          <w:marBottom w:val="0"/>
          <w:divBdr>
            <w:top w:val="none" w:sz="0" w:space="0" w:color="auto"/>
            <w:left w:val="none" w:sz="0" w:space="0" w:color="auto"/>
            <w:bottom w:val="none" w:sz="0" w:space="0" w:color="auto"/>
            <w:right w:val="none" w:sz="0" w:space="0" w:color="auto"/>
          </w:divBdr>
        </w:div>
        <w:div w:id="753863022">
          <w:marLeft w:val="0"/>
          <w:marRight w:val="0"/>
          <w:marTop w:val="0"/>
          <w:marBottom w:val="0"/>
          <w:divBdr>
            <w:top w:val="none" w:sz="0" w:space="0" w:color="auto"/>
            <w:left w:val="none" w:sz="0" w:space="0" w:color="auto"/>
            <w:bottom w:val="none" w:sz="0" w:space="0" w:color="auto"/>
            <w:right w:val="none" w:sz="0" w:space="0" w:color="auto"/>
          </w:divBdr>
        </w:div>
      </w:divsChild>
    </w:div>
    <w:div w:id="1392382309">
      <w:bodyDiv w:val="1"/>
      <w:marLeft w:val="0"/>
      <w:marRight w:val="0"/>
      <w:marTop w:val="0"/>
      <w:marBottom w:val="0"/>
      <w:divBdr>
        <w:top w:val="none" w:sz="0" w:space="0" w:color="auto"/>
        <w:left w:val="none" w:sz="0" w:space="0" w:color="auto"/>
        <w:bottom w:val="none" w:sz="0" w:space="0" w:color="auto"/>
        <w:right w:val="none" w:sz="0" w:space="0" w:color="auto"/>
      </w:divBdr>
      <w:divsChild>
        <w:div w:id="5744390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1403</Words>
  <Characters>8003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hp</cp:lastModifiedBy>
  <cp:revision>2</cp:revision>
  <dcterms:created xsi:type="dcterms:W3CDTF">2019-12-12T17:59:00Z</dcterms:created>
  <dcterms:modified xsi:type="dcterms:W3CDTF">2019-12-12T17:59:00Z</dcterms:modified>
</cp:coreProperties>
</file>