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54C" w:rsidRPr="0064714C" w:rsidRDefault="00EA454C" w:rsidP="00EA454C">
      <w:pPr>
        <w:pStyle w:val="NormalWeb"/>
        <w:spacing w:before="0" w:beforeAutospacing="0" w:after="0" w:afterAutospacing="0" w:line="480" w:lineRule="auto"/>
        <w:jc w:val="both"/>
      </w:pPr>
      <w:r w:rsidRPr="0064714C">
        <w:t> </w:t>
      </w:r>
    </w:p>
    <w:p w:rsidR="00EA454C" w:rsidRDefault="00EA454C" w:rsidP="00600685">
      <w:pPr>
        <w:pStyle w:val="NormalWeb"/>
        <w:tabs>
          <w:tab w:val="left" w:pos="6885"/>
        </w:tabs>
        <w:spacing w:before="0" w:beforeAutospacing="0" w:after="0" w:afterAutospacing="0" w:line="480" w:lineRule="auto"/>
        <w:jc w:val="both"/>
      </w:pPr>
      <w:r w:rsidRPr="0064714C">
        <w:t> </w:t>
      </w:r>
      <w:r w:rsidR="00600685">
        <w:tab/>
      </w:r>
    </w:p>
    <w:p w:rsidR="00600685" w:rsidRDefault="00600685" w:rsidP="00600685">
      <w:pPr>
        <w:pStyle w:val="NormalWeb"/>
        <w:tabs>
          <w:tab w:val="left" w:pos="6885"/>
        </w:tabs>
        <w:spacing w:before="0" w:beforeAutospacing="0" w:after="0" w:afterAutospacing="0" w:line="480" w:lineRule="auto"/>
        <w:jc w:val="both"/>
      </w:pPr>
    </w:p>
    <w:p w:rsidR="00600685" w:rsidRDefault="00600685" w:rsidP="00600685">
      <w:pPr>
        <w:pStyle w:val="NormalWeb"/>
        <w:tabs>
          <w:tab w:val="left" w:pos="6885"/>
        </w:tabs>
        <w:spacing w:before="0" w:beforeAutospacing="0" w:after="0" w:afterAutospacing="0" w:line="480" w:lineRule="auto"/>
        <w:jc w:val="both"/>
      </w:pPr>
    </w:p>
    <w:p w:rsidR="00600685" w:rsidRDefault="00600685" w:rsidP="00600685">
      <w:pPr>
        <w:pStyle w:val="NormalWeb"/>
        <w:tabs>
          <w:tab w:val="left" w:pos="6885"/>
        </w:tabs>
        <w:spacing w:before="0" w:beforeAutospacing="0" w:after="0" w:afterAutospacing="0" w:line="480" w:lineRule="auto"/>
        <w:jc w:val="both"/>
      </w:pPr>
    </w:p>
    <w:p w:rsidR="00600685" w:rsidRDefault="00600685" w:rsidP="00600685">
      <w:pPr>
        <w:pStyle w:val="NormalWeb"/>
        <w:tabs>
          <w:tab w:val="left" w:pos="6885"/>
        </w:tabs>
        <w:spacing w:before="0" w:beforeAutospacing="0" w:after="0" w:afterAutospacing="0" w:line="480" w:lineRule="auto"/>
        <w:jc w:val="both"/>
      </w:pPr>
    </w:p>
    <w:p w:rsidR="00600685" w:rsidRPr="0064714C" w:rsidRDefault="00600685" w:rsidP="00600685">
      <w:pPr>
        <w:pStyle w:val="NormalWeb"/>
        <w:tabs>
          <w:tab w:val="left" w:pos="6885"/>
        </w:tabs>
        <w:spacing w:before="0" w:beforeAutospacing="0" w:after="0" w:afterAutospacing="0" w:line="480" w:lineRule="auto"/>
        <w:jc w:val="both"/>
      </w:pPr>
    </w:p>
    <w:p w:rsidR="00EA454C" w:rsidRPr="0064714C" w:rsidRDefault="00EA454C" w:rsidP="00EA454C">
      <w:pPr>
        <w:pStyle w:val="NormalWeb"/>
        <w:spacing w:before="0" w:beforeAutospacing="0" w:after="0" w:afterAutospacing="0" w:line="480" w:lineRule="auto"/>
        <w:jc w:val="both"/>
      </w:pPr>
      <w:r w:rsidRPr="0064714C">
        <w:t> </w:t>
      </w:r>
    </w:p>
    <w:p w:rsidR="00EA454C" w:rsidRPr="0064714C" w:rsidRDefault="00EA454C" w:rsidP="00EA454C">
      <w:pPr>
        <w:pStyle w:val="NormalWeb"/>
        <w:spacing w:before="0" w:beforeAutospacing="0" w:after="0" w:afterAutospacing="0" w:line="480" w:lineRule="auto"/>
        <w:jc w:val="both"/>
      </w:pPr>
      <w:r w:rsidRPr="0064714C">
        <w:t> </w:t>
      </w:r>
    </w:p>
    <w:p w:rsidR="00EA454C" w:rsidRDefault="00600685" w:rsidP="00600685">
      <w:pPr>
        <w:pStyle w:val="NormalWeb"/>
        <w:spacing w:before="0" w:beforeAutospacing="0" w:after="0" w:afterAutospacing="0" w:line="480" w:lineRule="auto"/>
        <w:jc w:val="center"/>
      </w:pPr>
      <w:r>
        <w:t>Assignment</w:t>
      </w:r>
    </w:p>
    <w:p w:rsidR="00600685" w:rsidRDefault="00600685" w:rsidP="00600685">
      <w:pPr>
        <w:pStyle w:val="NormalWeb"/>
        <w:spacing w:before="0" w:beforeAutospacing="0" w:after="0" w:afterAutospacing="0" w:line="480" w:lineRule="auto"/>
        <w:jc w:val="center"/>
      </w:pPr>
      <w:r>
        <w:t>Name</w:t>
      </w:r>
    </w:p>
    <w:p w:rsidR="00600685" w:rsidRDefault="00600685" w:rsidP="00600685">
      <w:pPr>
        <w:pStyle w:val="NormalWeb"/>
        <w:spacing w:before="0" w:beforeAutospacing="0" w:after="0" w:afterAutospacing="0" w:line="480" w:lineRule="auto"/>
        <w:jc w:val="center"/>
      </w:pPr>
      <w:r>
        <w:t>Instructor</w:t>
      </w:r>
    </w:p>
    <w:p w:rsidR="00600685" w:rsidRDefault="00600685" w:rsidP="00600685">
      <w:pPr>
        <w:pStyle w:val="NormalWeb"/>
        <w:spacing w:before="0" w:beforeAutospacing="0" w:after="0" w:afterAutospacing="0" w:line="480" w:lineRule="auto"/>
        <w:jc w:val="center"/>
      </w:pPr>
      <w:r>
        <w:t>Course</w:t>
      </w:r>
    </w:p>
    <w:p w:rsidR="00600685" w:rsidRPr="0064714C" w:rsidRDefault="00600685" w:rsidP="00600685">
      <w:pPr>
        <w:pStyle w:val="NormalWeb"/>
        <w:spacing w:before="0" w:beforeAutospacing="0" w:after="0" w:afterAutospacing="0" w:line="480" w:lineRule="auto"/>
        <w:jc w:val="center"/>
      </w:pPr>
      <w:r>
        <w:t>Date</w:t>
      </w:r>
    </w:p>
    <w:p w:rsidR="00EA454C" w:rsidRPr="0064714C" w:rsidRDefault="00EA454C" w:rsidP="00600685">
      <w:pPr>
        <w:pStyle w:val="NormalWeb"/>
        <w:spacing w:before="0" w:beforeAutospacing="0" w:after="0" w:afterAutospacing="0" w:line="480" w:lineRule="auto"/>
        <w:jc w:val="center"/>
      </w:pPr>
    </w:p>
    <w:p w:rsidR="00EA454C" w:rsidRPr="0064714C" w:rsidRDefault="00EA454C" w:rsidP="00EA454C">
      <w:pPr>
        <w:pStyle w:val="NormalWeb"/>
        <w:spacing w:before="0" w:beforeAutospacing="0" w:after="0" w:afterAutospacing="0" w:line="480" w:lineRule="auto"/>
        <w:jc w:val="both"/>
      </w:pPr>
      <w:r w:rsidRPr="0064714C">
        <w:t> </w:t>
      </w:r>
    </w:p>
    <w:p w:rsidR="00EA454C" w:rsidRPr="0064714C" w:rsidRDefault="00EA454C" w:rsidP="00EA454C">
      <w:pPr>
        <w:pStyle w:val="NormalWeb"/>
        <w:spacing w:before="0" w:beforeAutospacing="0" w:after="0" w:afterAutospacing="0" w:line="480" w:lineRule="auto"/>
        <w:jc w:val="both"/>
      </w:pPr>
      <w:r w:rsidRPr="0064714C">
        <w:t> </w:t>
      </w:r>
    </w:p>
    <w:p w:rsidR="00EA454C" w:rsidRPr="0064714C" w:rsidRDefault="00EA454C" w:rsidP="00EA454C">
      <w:pPr>
        <w:pStyle w:val="NormalWeb"/>
        <w:spacing w:before="0" w:beforeAutospacing="0" w:after="0" w:afterAutospacing="0" w:line="480" w:lineRule="auto"/>
        <w:jc w:val="both"/>
      </w:pPr>
      <w:r w:rsidRPr="0064714C">
        <w:t> </w:t>
      </w:r>
    </w:p>
    <w:p w:rsidR="00EA454C" w:rsidRDefault="00EA454C" w:rsidP="00EA454C">
      <w:pPr>
        <w:pStyle w:val="NormalWeb"/>
        <w:spacing w:before="0" w:beforeAutospacing="0" w:after="0" w:afterAutospacing="0" w:line="480" w:lineRule="auto"/>
        <w:jc w:val="both"/>
      </w:pPr>
    </w:p>
    <w:p w:rsidR="00600685" w:rsidRDefault="00600685" w:rsidP="00EA454C">
      <w:pPr>
        <w:pStyle w:val="NormalWeb"/>
        <w:spacing w:before="0" w:beforeAutospacing="0" w:after="0" w:afterAutospacing="0" w:line="480" w:lineRule="auto"/>
        <w:jc w:val="both"/>
      </w:pPr>
    </w:p>
    <w:p w:rsidR="00600685" w:rsidRDefault="00600685" w:rsidP="00EA454C">
      <w:pPr>
        <w:pStyle w:val="NormalWeb"/>
        <w:spacing w:before="0" w:beforeAutospacing="0" w:after="0" w:afterAutospacing="0" w:line="480" w:lineRule="auto"/>
        <w:jc w:val="both"/>
      </w:pPr>
    </w:p>
    <w:p w:rsidR="00600685" w:rsidRDefault="00600685" w:rsidP="00EA454C">
      <w:pPr>
        <w:pStyle w:val="NormalWeb"/>
        <w:spacing w:before="0" w:beforeAutospacing="0" w:after="0" w:afterAutospacing="0" w:line="480" w:lineRule="auto"/>
        <w:jc w:val="both"/>
      </w:pPr>
    </w:p>
    <w:p w:rsidR="00600685" w:rsidRPr="0064714C" w:rsidRDefault="00600685" w:rsidP="00EA454C">
      <w:pPr>
        <w:pStyle w:val="NormalWeb"/>
        <w:spacing w:before="0" w:beforeAutospacing="0" w:after="0" w:afterAutospacing="0" w:line="480" w:lineRule="auto"/>
        <w:jc w:val="both"/>
      </w:pPr>
    </w:p>
    <w:p w:rsidR="00600685" w:rsidRPr="001E7963" w:rsidRDefault="00600685" w:rsidP="00600685">
      <w:pPr>
        <w:shd w:val="clear" w:color="auto" w:fill="FFFFFF"/>
        <w:spacing w:before="180" w:after="180" w:line="480" w:lineRule="auto"/>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b/>
          <w:color w:val="000000" w:themeColor="text1"/>
          <w:sz w:val="24"/>
          <w:szCs w:val="24"/>
        </w:rPr>
        <w:lastRenderedPageBreak/>
        <w:t>TASK</w:t>
      </w:r>
      <w:r w:rsidRPr="001E7963">
        <w:rPr>
          <w:rFonts w:ascii="Times New Roman" w:eastAsia="Times New Roman" w:hAnsi="Times New Roman" w:cs="Times New Roman"/>
          <w:color w:val="000000" w:themeColor="text1"/>
          <w:sz w:val="24"/>
          <w:szCs w:val="24"/>
        </w:rPr>
        <w:t>:</w:t>
      </w:r>
    </w:p>
    <w:p w:rsidR="00600685" w:rsidRPr="001E7963" w:rsidRDefault="00600685" w:rsidP="00600685">
      <w:pPr>
        <w:shd w:val="clear" w:color="auto" w:fill="FFFFFF"/>
        <w:spacing w:before="180" w:after="180" w:line="480" w:lineRule="auto"/>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A brief background and organizational framework for each leader</w:t>
      </w:r>
    </w:p>
    <w:p w:rsidR="00600685" w:rsidRPr="001E7963" w:rsidRDefault="00600685" w:rsidP="00600685">
      <w:pPr>
        <w:shd w:val="clear" w:color="auto" w:fill="FFFFFF"/>
        <w:spacing w:before="180" w:after="180" w:line="480" w:lineRule="auto"/>
        <w:ind w:firstLine="720"/>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Born on 28</w:t>
      </w:r>
      <w:r w:rsidRPr="001E7963">
        <w:rPr>
          <w:rFonts w:ascii="Times New Roman" w:eastAsia="Times New Roman" w:hAnsi="Times New Roman" w:cs="Times New Roman"/>
          <w:color w:val="000000" w:themeColor="text1"/>
          <w:sz w:val="24"/>
          <w:szCs w:val="24"/>
          <w:vertAlign w:val="superscript"/>
        </w:rPr>
        <w:t>th</w:t>
      </w:r>
      <w:r w:rsidRPr="001E7963">
        <w:rPr>
          <w:rFonts w:ascii="Times New Roman" w:eastAsia="Times New Roman" w:hAnsi="Times New Roman" w:cs="Times New Roman"/>
          <w:color w:val="000000" w:themeColor="text1"/>
          <w:sz w:val="24"/>
          <w:szCs w:val="24"/>
        </w:rPr>
        <w:t xml:space="preserve"> November 1955, Indra Nooyi is a former PEPSI Company CEO and an Indian-American executive</w:t>
      </w:r>
      <w:r w:rsidRPr="001E7963">
        <w:rPr>
          <w:rFonts w:ascii="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Bolden, 2016).</w:t>
      </w:r>
      <w:r>
        <w:rPr>
          <w:rFonts w:ascii="Times New Roman" w:eastAsia="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Pepsi Company is famous for its Pepsi beverages and products. Also, this global company is well known for the manufacturing of Quakers and Tropicana, Frito-Lay, and Gatorade. Indra Nooyi has regularly rated among the 100 most powerful women in the world. She was placed at position thirteen on the Forbes list of the 100 Most Powerful Lady in 2014 in the world. In 2015, she was rated the second most powerful lady on the Fortune List. She serves on the boards of Schlumberger, Amazon, and the International Cricket Council</w:t>
      </w:r>
      <w:r w:rsidRPr="001E7963">
        <w:rPr>
          <w:rFonts w:ascii="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Bush, Bell, &amp;Middlewood, 2019). In 1994, Nooyi joined PEPSI Company, and in 2006, she was named the CEO. For more than ten years, Nooyi has directed the global strategy and restructuring of PEPSI Company that includes the 1997 Tricon divestiture, and today called Yum Brand. Under the leadership of Indra marked a transformation in the organizational structure of PEPSI Company from two units to three in November. PEPSI Company, as per the organizational chart above, is a decentralized structure with the business of PEPSICO, and each market is independent to make decisions. However, they have to uphold the goals and policies of the organization. As they are continually keeping new ideas and seeking constant improvements in the market, PEPSI Company is an adaptive corporation. Its goods advance along their lifecycles. With operational decisions made within the separate business, PEPSI Company has a decentralized organizational structure</w:t>
      </w:r>
      <w:r w:rsidRPr="001E7963">
        <w:rPr>
          <w:rFonts w:ascii="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Donate &amp; de Pablo, 2015). Corporate levels govern the organization.</w:t>
      </w:r>
    </w:p>
    <w:p w:rsidR="00600685" w:rsidRPr="001E7963" w:rsidRDefault="00600685" w:rsidP="00600685">
      <w:pPr>
        <w:shd w:val="clear" w:color="auto" w:fill="FFFFFF"/>
        <w:spacing w:before="180" w:after="180" w:line="480" w:lineRule="auto"/>
        <w:jc w:val="both"/>
        <w:rPr>
          <w:rFonts w:ascii="Times New Roman" w:eastAsia="Times New Roman" w:hAnsi="Times New Roman" w:cs="Times New Roman"/>
          <w:color w:val="000000" w:themeColor="text1"/>
          <w:sz w:val="24"/>
          <w:szCs w:val="24"/>
        </w:rPr>
      </w:pPr>
      <w:r w:rsidRPr="001E7963">
        <w:rPr>
          <w:rFonts w:ascii="Times New Roman" w:hAnsi="Times New Roman" w:cs="Times New Roman"/>
          <w:noProof/>
          <w:color w:val="000000" w:themeColor="text1"/>
          <w:sz w:val="24"/>
          <w:szCs w:val="24"/>
        </w:rPr>
        <w:lastRenderedPageBreak/>
        <w:drawing>
          <wp:inline distT="0" distB="0" distL="0" distR="0">
            <wp:extent cx="6220045" cy="3668233"/>
            <wp:effectExtent l="0" t="0" r="0" b="0"/>
            <wp:docPr id="9" name="Picture 1" descr="http://1.bp.blogspot.com/-wSyGNO7hbbQ/UkPgWZQfH4I/AAAAAAAAAHU/Zl2Fs5F2TZg/s1600/Peps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12206" name="Picture 2" descr="http://1.bp.blogspot.com/-wSyGNO7hbbQ/UkPgWZQfH4I/AAAAAAAAAHU/Zl2Fs5F2TZg/s1600/Pepsico.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6220047" cy="3668234"/>
                    </a:xfrm>
                    <a:prstGeom prst="rect">
                      <a:avLst/>
                    </a:prstGeom>
                    <a:noFill/>
                    <a:ln>
                      <a:noFill/>
                    </a:ln>
                  </pic:spPr>
                </pic:pic>
              </a:graphicData>
            </a:graphic>
          </wp:inline>
        </w:drawing>
      </w:r>
    </w:p>
    <w:p w:rsidR="00600685" w:rsidRPr="001E7963" w:rsidRDefault="00600685" w:rsidP="00600685">
      <w:pPr>
        <w:shd w:val="clear" w:color="auto" w:fill="FFFFFF"/>
        <w:spacing w:before="180" w:after="180" w:line="480" w:lineRule="auto"/>
        <w:ind w:firstLine="720"/>
        <w:jc w:val="both"/>
        <w:rPr>
          <w:rFonts w:ascii="Times New Roman" w:eastAsia="Times New Roman" w:hAnsi="Times New Roman" w:cs="Times New Roman"/>
          <w:color w:val="000000" w:themeColor="text1"/>
          <w:sz w:val="24"/>
          <w:szCs w:val="24"/>
          <w:lang w:val="en-GB" w:eastAsia="en-GB"/>
        </w:rPr>
      </w:pPr>
      <w:r w:rsidRPr="001E7963">
        <w:rPr>
          <w:rFonts w:ascii="Times New Roman" w:eastAsia="Times New Roman" w:hAnsi="Times New Roman" w:cs="Times New Roman"/>
          <w:color w:val="000000" w:themeColor="text1"/>
          <w:sz w:val="24"/>
          <w:szCs w:val="24"/>
        </w:rPr>
        <w:t>Born 24</w:t>
      </w:r>
      <w:r w:rsidRPr="001E7963">
        <w:rPr>
          <w:rFonts w:ascii="Times New Roman" w:eastAsia="Times New Roman" w:hAnsi="Times New Roman" w:cs="Times New Roman"/>
          <w:color w:val="000000" w:themeColor="text1"/>
          <w:sz w:val="24"/>
          <w:szCs w:val="24"/>
          <w:vertAlign w:val="superscript"/>
        </w:rPr>
        <w:t>th</w:t>
      </w:r>
      <w:r w:rsidRPr="001E7963">
        <w:rPr>
          <w:rFonts w:ascii="Times New Roman" w:eastAsia="Times New Roman" w:hAnsi="Times New Roman" w:cs="Times New Roman"/>
          <w:color w:val="000000" w:themeColor="text1"/>
          <w:sz w:val="24"/>
          <w:szCs w:val="24"/>
        </w:rPr>
        <w:t xml:space="preserve"> May 1947, Martin Winterkorn is a former management board chairman of Volkswagen AG (Bolden, 2016). In 2007, he succeeded Pischetsrieder Bernd as Volkswagen CEO. He had been the management board chairperson of the Volkswagen Group subsidiary Audi AG before that. Several days after emissions of cheating scandals were disclosed concerning the diesel cars of company, on 23</w:t>
      </w:r>
      <w:r w:rsidRPr="001E7963">
        <w:rPr>
          <w:rFonts w:ascii="Times New Roman" w:eastAsia="Times New Roman" w:hAnsi="Times New Roman" w:cs="Times New Roman"/>
          <w:color w:val="000000" w:themeColor="text1"/>
          <w:sz w:val="24"/>
          <w:szCs w:val="24"/>
          <w:vertAlign w:val="superscript"/>
        </w:rPr>
        <w:t>rd</w:t>
      </w:r>
      <w:r w:rsidRPr="001E7963">
        <w:rPr>
          <w:rFonts w:ascii="Times New Roman" w:eastAsia="Times New Roman" w:hAnsi="Times New Roman" w:cs="Times New Roman"/>
          <w:color w:val="000000" w:themeColor="text1"/>
          <w:sz w:val="24"/>
          <w:szCs w:val="24"/>
        </w:rPr>
        <w:t xml:space="preserve"> September 2015, Winterkorn resigned from Volkswagen. After further information related to scandals was disclosed regarding gasoline-powered engines of Volkswagen, on 11</w:t>
      </w:r>
      <w:r w:rsidRPr="001E7963">
        <w:rPr>
          <w:rFonts w:ascii="Times New Roman" w:eastAsia="Times New Roman" w:hAnsi="Times New Roman" w:cs="Times New Roman"/>
          <w:color w:val="000000" w:themeColor="text1"/>
          <w:sz w:val="24"/>
          <w:szCs w:val="24"/>
          <w:vertAlign w:val="superscript"/>
        </w:rPr>
        <w:t>th</w:t>
      </w:r>
      <w:r w:rsidRPr="001E7963">
        <w:rPr>
          <w:rFonts w:ascii="Times New Roman" w:eastAsia="Times New Roman" w:hAnsi="Times New Roman" w:cs="Times New Roman"/>
          <w:color w:val="000000" w:themeColor="text1"/>
          <w:sz w:val="24"/>
          <w:szCs w:val="24"/>
        </w:rPr>
        <w:t xml:space="preserve"> November 2015, he resigned as Audi Chairman.  From February 2003 until 18</w:t>
      </w:r>
      <w:r w:rsidRPr="001E7963">
        <w:rPr>
          <w:rFonts w:ascii="Times New Roman" w:eastAsia="Times New Roman" w:hAnsi="Times New Roman" w:cs="Times New Roman"/>
          <w:color w:val="000000" w:themeColor="text1"/>
          <w:sz w:val="24"/>
          <w:szCs w:val="24"/>
          <w:vertAlign w:val="superscript"/>
        </w:rPr>
        <w:t>th</w:t>
      </w:r>
      <w:r w:rsidRPr="001E7963">
        <w:rPr>
          <w:rFonts w:ascii="Times New Roman" w:eastAsia="Times New Roman" w:hAnsi="Times New Roman" w:cs="Times New Roman"/>
          <w:color w:val="000000" w:themeColor="text1"/>
          <w:sz w:val="24"/>
          <w:szCs w:val="24"/>
        </w:rPr>
        <w:t xml:space="preserve"> December 2018, Winterkorn was on the German football club supervisory board, Bayern Munchen. He was criminally accused of cheating scandals of emission in the United States on 3</w:t>
      </w:r>
      <w:r w:rsidRPr="001E7963">
        <w:rPr>
          <w:rFonts w:ascii="Times New Roman" w:eastAsia="Times New Roman" w:hAnsi="Times New Roman" w:cs="Times New Roman"/>
          <w:color w:val="000000" w:themeColor="text1"/>
          <w:sz w:val="24"/>
          <w:szCs w:val="24"/>
          <w:vertAlign w:val="superscript"/>
        </w:rPr>
        <w:t>rd</w:t>
      </w:r>
      <w:r w:rsidRPr="001E7963">
        <w:rPr>
          <w:rFonts w:ascii="Times New Roman" w:eastAsia="Times New Roman" w:hAnsi="Times New Roman" w:cs="Times New Roman"/>
          <w:color w:val="000000" w:themeColor="text1"/>
          <w:sz w:val="24"/>
          <w:szCs w:val="24"/>
        </w:rPr>
        <w:t xml:space="preserve"> May 2018 on conspiracy and fraud charges (Bush, Bell, &amp;Middlewood, 2019). He was criminally accused in April 2019 on fraud charges in Germany.</w:t>
      </w:r>
    </w:p>
    <w:p w:rsidR="00600685" w:rsidRPr="00600685" w:rsidRDefault="00600685" w:rsidP="00600685">
      <w:pPr>
        <w:shd w:val="clear" w:color="auto" w:fill="FFFFFF"/>
        <w:spacing w:before="180" w:after="180" w:line="480" w:lineRule="auto"/>
        <w:jc w:val="center"/>
        <w:rPr>
          <w:rFonts w:ascii="Times New Roman" w:eastAsia="Times New Roman" w:hAnsi="Times New Roman" w:cs="Times New Roman"/>
          <w:color w:val="000000" w:themeColor="text1"/>
          <w:sz w:val="24"/>
          <w:szCs w:val="24"/>
        </w:rPr>
      </w:pPr>
      <w:r w:rsidRPr="00600685">
        <w:rPr>
          <w:rFonts w:ascii="Times New Roman" w:eastAsia="Times New Roman" w:hAnsi="Times New Roman" w:cs="Times New Roman"/>
          <w:color w:val="000000" w:themeColor="text1"/>
          <w:sz w:val="24"/>
          <w:szCs w:val="24"/>
        </w:rPr>
        <w:lastRenderedPageBreak/>
        <w:t>Comparison of the techniques used by INDRA NOOYI former CEO of PEPSI Company and MARTIN WINTERKORN former CEO of Volkswagon</w:t>
      </w:r>
    </w:p>
    <w:p w:rsidR="00600685" w:rsidRPr="001E7963" w:rsidRDefault="00600685" w:rsidP="00600685">
      <w:pPr>
        <w:shd w:val="clear" w:color="auto" w:fill="FFFFFF"/>
        <w:spacing w:before="180" w:after="180" w:line="480" w:lineRule="auto"/>
        <w:ind w:firstLine="720"/>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The chief architect of the slogan of Performance with Purpose is Indra (Donate &amp; de Pablo, 2015). The leadership of Indra Nooyi in Pepsi Company believed in offering an inclusive and safe workplace for all workers around the world to attract and retain the excellent talents and investing in the societies where they do business in maintaining their licenses to function. Under her leadership, the organization takes care of its environment, shareholders, investors, and customers while offering good returns and profits. PEPSI Company was respected in the whole world under her leadership as a responsible corporation to the environment and humanity (Hallinger et al. 2015). Indra Nooyi is a democratic leader in which she develops feelings of commitment and loyalty from her workers. She believed that employees are the company assets, and thus PEPSICO is famous for this goal and vision of treating employees with dignity and respect. In specific scenarios, Indra exhibited her egalitarian approach to leadership. She allowed the team members to be part of decision-making in a democratic approach (Renz&amp; Herman, 2016). Everything was, therefore, agreed upon by the majority. Laissez-faire management style involves motivating staff members to achieve the objectives of the business and to enable them to communicate with each other freely. Persuasive style is the approach Martin Winterkorn majorly applied in his career of running the V</w:t>
      </w:r>
      <w:bookmarkStart w:id="0" w:name="_GoBack"/>
      <w:bookmarkEnd w:id="0"/>
      <w:r w:rsidRPr="001E7963">
        <w:rPr>
          <w:rFonts w:ascii="Times New Roman" w:eastAsia="Times New Roman" w:hAnsi="Times New Roman" w:cs="Times New Roman"/>
          <w:color w:val="000000" w:themeColor="text1"/>
          <w:sz w:val="24"/>
          <w:szCs w:val="24"/>
        </w:rPr>
        <w:t>olkswagon group. To keep the financiers happy, Martin Winterkorn had to use manipulations by offering the investors prominent positions with the firm. His effective management was crucial in this (Noe et al. 2017). Influential management approaches involve the managers sharing certain features with those of autocratic executives because the persuasive managers maintain controls over the whole process of decision-making.</w:t>
      </w:r>
    </w:p>
    <w:p w:rsidR="00600685" w:rsidRPr="00600685" w:rsidRDefault="00600685" w:rsidP="00600685">
      <w:pPr>
        <w:shd w:val="clear" w:color="auto" w:fill="FFFFFF"/>
        <w:spacing w:before="180" w:after="180" w:line="480" w:lineRule="auto"/>
        <w:jc w:val="center"/>
        <w:rPr>
          <w:rFonts w:ascii="Times New Roman" w:eastAsia="Times New Roman" w:hAnsi="Times New Roman" w:cs="Times New Roman"/>
          <w:color w:val="000000" w:themeColor="text1"/>
          <w:sz w:val="24"/>
          <w:szCs w:val="24"/>
        </w:rPr>
      </w:pPr>
      <w:r w:rsidRPr="00600685">
        <w:rPr>
          <w:rFonts w:ascii="Times New Roman" w:eastAsia="Times New Roman" w:hAnsi="Times New Roman" w:cs="Times New Roman"/>
          <w:color w:val="000000" w:themeColor="text1"/>
          <w:sz w:val="24"/>
          <w:szCs w:val="24"/>
        </w:rPr>
        <w:lastRenderedPageBreak/>
        <w:t>A comparison of how subordinates relate to INDRA NOOYI former CEO of PEPSI Company and MARTIN WINTERKORN former CEO of Volkswagon</w:t>
      </w:r>
    </w:p>
    <w:p w:rsidR="00600685" w:rsidRPr="001E7963" w:rsidRDefault="00600685" w:rsidP="00600685">
      <w:pPr>
        <w:shd w:val="clear" w:color="auto" w:fill="FFFFFF"/>
        <w:spacing w:before="180" w:after="180" w:line="480" w:lineRule="auto"/>
        <w:ind w:firstLine="720"/>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Employees and proper management strongly supported Indra Nooyi. Indra had a good relationship with subordinates because she believed that the strength of PEPSICO is in its employees (Renz&amp; Herman, 2016).  Under her leadership, the company respected the dignity of her employees in the place of work and teamwork in ensuring the rights of their associates to freedom from abuse or harassment of any kind as well as a healthful, clean, safe, and personal security workplace. PepsiCo is surely a multi-racial organization. Workers are ready to support Martin Winterkorn, and both of them are motivated and concentrated in driving changes from the start of a project to its full completion. CEO Martin Winterkorn inspires, motivates, and empowers other staff members. He mobilizes his supporters for the common good of the organization. CEO Martin Winterkorn has established a secure and safe workplace where other employees can have conversions and voice out their ideas (Bolden, 2016). The significant transformational leadership parts are morality, self-interests, integrity, and ethics.</w:t>
      </w:r>
    </w:p>
    <w:p w:rsidR="00600685" w:rsidRPr="00600685" w:rsidRDefault="00600685" w:rsidP="00600685">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600685">
        <w:rPr>
          <w:rFonts w:ascii="Times New Roman" w:eastAsia="Times New Roman" w:hAnsi="Times New Roman" w:cs="Times New Roman"/>
          <w:color w:val="000000" w:themeColor="text1"/>
          <w:sz w:val="24"/>
          <w:szCs w:val="24"/>
        </w:rPr>
        <w:t>Analyses of how INDRA NOOYI former CEO of PEPSI Company and MARTIN WINTERKORN former CEO of Volkswagon use influence to change the behaviors of other leaders, co-employees, and subordinates within the organizations</w:t>
      </w:r>
    </w:p>
    <w:p w:rsidR="00600685" w:rsidRPr="001E7963" w:rsidRDefault="00600685" w:rsidP="00600685">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 xml:space="preserve">Indra Nooyi is responsible for employee motivation (Bush, Bell, &amp;Middlewood, 2019). The motivation of the employee can be defined as individual investments of the self into tasks of personal work carried out on a job. This could help the leaders since this enables them to influence their employees and team members positively. This also assists Jack in relating to the people and team members around him effectively. Indra Nooyi is an active leader with a vision. She is an effective leader who is sure of how the company is doing.  The chairman and CEO, </w:t>
      </w:r>
      <w:r w:rsidRPr="001E7963">
        <w:rPr>
          <w:rFonts w:ascii="Times New Roman" w:eastAsia="Times New Roman" w:hAnsi="Times New Roman" w:cs="Times New Roman"/>
          <w:color w:val="000000" w:themeColor="text1"/>
          <w:sz w:val="24"/>
          <w:szCs w:val="24"/>
        </w:rPr>
        <w:lastRenderedPageBreak/>
        <w:t>Indra Nooyi, coordinates all the works in the company (Hallinger et al. 2015). She does resolve the interests of the individual workers with organizational goals. The CEO, Indra Nooyi, motivates and gives direction to other employees. The significant role of the CEO is to direct and guides the team members. She stimulates other employees to perform their best in the accomplishments of the desired objectives. The CEO builds up zeal and confidence in the work team. Teams that are empowered still require directions that regard the activities every member needs to pursue. Few individual employees and teams are empowered to pursue whatever directions members think are relevant. As a charismatic leader, the CEO, Indra Nooyi, creates an atmosphere that allows the workers to connect and interrelate freely (Donate &amp; de Pablo, 2015). This ensures that the workers are motivated as well as inspired to accomplish the goals of the company.</w:t>
      </w:r>
    </w:p>
    <w:p w:rsidR="00600685" w:rsidRPr="001E7963" w:rsidRDefault="00600685" w:rsidP="00600685">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 xml:space="preserve">Martin Winterkorn used management by walking around the management approach to influence the subordinates (Noe et al. 2017).  This is an approach where the manager seems quite visible. CEO Martin Winterkorn brings changes to both the company and employees. The passions and efforts of CEO Martin Winterkorn help in fuelling cohesion and unity among the peers and team members, motivating the CEO to bring positive changes to the firm. CEO Martin Winterkorn has broken the seal and pushes the company forward. From formulating and planning the goals of the company, CEO, Martin Winterkorn is always strategic (Renz&amp; Herman, 2016). CEO Martin Winterkorn can be trusted because of the ability to communicate fluently. </w:t>
      </w:r>
    </w:p>
    <w:p w:rsidR="00600685" w:rsidRPr="00600685" w:rsidRDefault="00600685" w:rsidP="00600685">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600685">
        <w:rPr>
          <w:rFonts w:ascii="Times New Roman" w:eastAsia="Times New Roman" w:hAnsi="Times New Roman" w:cs="Times New Roman"/>
          <w:color w:val="000000" w:themeColor="text1"/>
          <w:sz w:val="24"/>
          <w:szCs w:val="24"/>
        </w:rPr>
        <w:t>A comparison of the techniques used by INDRA NOOYI former CEO of PEPSI Company and MARTIN WINTERKORN former CEO of Volkswagon to influence employee motivations</w:t>
      </w:r>
    </w:p>
    <w:p w:rsidR="00600685" w:rsidRPr="001E7963" w:rsidRDefault="00600685" w:rsidP="00600685">
      <w:pPr>
        <w:spacing w:line="480" w:lineRule="auto"/>
        <w:ind w:firstLine="720"/>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lastRenderedPageBreak/>
        <w:t>As a democratic manager, the CEO, Indra, is viewed to be passionate and positive, which provokes and reinforces the inspiration of the workers when it comes to the issues of the future (Donate &amp; de Pablo, 2015). CEO, Indra supported other employees and motivated them to accomplish more significant goals. As a democratic leader, the CEO, Indra, set clear goals and inspires other workers to achieve the objectives. She increased engagement and self-efficacy by clearly communicating high-performance expectations. CEO, Indra, led by example by setting standards for themselves and accomplishing them. CEO, Indra</w:t>
      </w:r>
      <w:r>
        <w:rPr>
          <w:rFonts w:ascii="Times New Roman" w:eastAsia="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was tasked and goal-oriented. Especially in the formulation of regulations and development of the collaboration spirit, the roles of CEO, was personally meaningful (Bush, Bell, &amp;Middlewood, 2019). Particularly in motivating part and focusing vision, the managers motivate staff members to work at their maximum in achieving the goals of the team.</w:t>
      </w:r>
    </w:p>
    <w:p w:rsidR="00600685" w:rsidRPr="001E7963" w:rsidRDefault="00600685" w:rsidP="00600685">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 xml:space="preserve">Martin Winterkorn embraced a more conductive style of management and permitted others to work with him, not just for him (Bolden, 2016). This management style is dictatorial even though more paternalistic in form.  The differences are that the decisions of executives consider the best interests of the workers and not just the attention of the company. Besides, communications are necessarily downward, but Martin Winterkorn encouraged participation in decision-making to maintain the motivation and morale of all workers. This approach was highly effective because it prompted loyalty from the workers, resulting in low employee turnover because it emphasized on social needs (Bush, Bell, &amp;Middlewood, 2019). Indeed, this was an improvement from the autocratic style of management in which the lack of employee motivation was notable since no loyalties were created between the CEO and the employees he managed. </w:t>
      </w:r>
    </w:p>
    <w:p w:rsidR="00600685" w:rsidRPr="00600685" w:rsidRDefault="00600685" w:rsidP="00600685">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600685">
        <w:rPr>
          <w:rFonts w:ascii="Times New Roman" w:eastAsia="Times New Roman" w:hAnsi="Times New Roman" w:cs="Times New Roman"/>
          <w:color w:val="000000" w:themeColor="text1"/>
          <w:sz w:val="24"/>
          <w:szCs w:val="24"/>
        </w:rPr>
        <w:lastRenderedPageBreak/>
        <w:t>Analyses of self-destructive tendencies (dark characteristics) of INDRA NOOYI former CEO of PEPSI Company and MARTIN WINTERKORN former CEO of Volkswagon, and how these tendencies affect the organization</w:t>
      </w:r>
    </w:p>
    <w:p w:rsidR="00600685" w:rsidRPr="001E7963" w:rsidRDefault="00600685" w:rsidP="00600685">
      <w:pPr>
        <w:shd w:val="clear" w:color="auto" w:fill="FFFFFF"/>
        <w:spacing w:after="0" w:line="480" w:lineRule="auto"/>
        <w:ind w:left="15" w:firstLine="705"/>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Indra has low interpersonal conflict tendencies.  Indra loves withdrawing from work and situations of problems (Donate &amp; de Pablo, 2015). As a transformational leader, the CEO is expected to confront the issues and get solutions for them. Indra avoids conflicts, and this, at times, leads to tension and reduces the trust the team members have in the leader. She usually fears taking responsibility to resolve conflicts within the workplace. She mostly applies the forcing style in conflict resolution (Hallinger et al. 2015). This is unlike most transformational leaders who tend to democratic and involve other decision-making and resolving the problems that arise. She majorly uses his formal power or authority in deciding the matter in preferred fashion. She tends to be dictatorial when it comes to conflict resolution. She believes in legitimate power.  She believes that power is fundamental to doing anything. This has made some employees to rebel against the CEO.</w:t>
      </w:r>
      <w:r w:rsidR="00D01205">
        <w:rPr>
          <w:rFonts w:ascii="Times New Roman" w:eastAsia="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At some point, Martin Winterkorn was inflexible. He could not recognize when things were not going in the right direction and make the needed changes to adapt to the current circumstance (Noe et al. 2017). He decided to choose only one management style and stick with it until things get worse, and the approach became ineffective.</w:t>
      </w:r>
    </w:p>
    <w:p w:rsidR="00600685" w:rsidRPr="00600685" w:rsidRDefault="00600685" w:rsidP="00600685">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600685">
        <w:rPr>
          <w:rFonts w:ascii="Times New Roman" w:eastAsia="Times New Roman" w:hAnsi="Times New Roman" w:cs="Times New Roman"/>
          <w:color w:val="000000" w:themeColor="text1"/>
          <w:sz w:val="24"/>
          <w:szCs w:val="24"/>
        </w:rPr>
        <w:t>Comparison of how INDRA NOOYI former CEO of PEPSI Company and MARTIN WINTERKORN former CEO of Volkswagon reward employees, and how practical the reward systems are</w:t>
      </w:r>
    </w:p>
    <w:p w:rsidR="00600685" w:rsidRPr="001E7963" w:rsidRDefault="00600685" w:rsidP="00600685">
      <w:pPr>
        <w:shd w:val="clear" w:color="auto" w:fill="FFFFFF"/>
        <w:spacing w:after="0" w:line="480" w:lineRule="auto"/>
        <w:ind w:left="15" w:firstLine="705"/>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Indra has just set the pay scale above the average market price (Renz&amp; Herman, 2016). During the Indra era, PEPSI Company</w:t>
      </w:r>
      <w:r w:rsidR="00D01205">
        <w:rPr>
          <w:rFonts w:ascii="Times New Roman" w:eastAsia="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 xml:space="preserve">increased the salary depending on the performance of the employees. The firm recognized that skills are related to pay better, and that is why the company </w:t>
      </w:r>
      <w:r w:rsidRPr="001E7963">
        <w:rPr>
          <w:rFonts w:ascii="Times New Roman" w:eastAsia="Times New Roman" w:hAnsi="Times New Roman" w:cs="Times New Roman"/>
          <w:color w:val="000000" w:themeColor="text1"/>
          <w:sz w:val="24"/>
          <w:szCs w:val="24"/>
        </w:rPr>
        <w:lastRenderedPageBreak/>
        <w:t>would pay well their employees. Also, the company has set its pay scale above the market remuneration to retain the employees' ones they are hired to minimize the high rate of employee turnover. The direct financial compensation strategy which fits the life cycle of the firm includes prompt and payment of the salary, bonuses, and commission in time. These shall be remunerated at a consistent rate. Indra ensured that the employees always get their dues at the right time. Moreover, any overtime is paid for on an hourly basis. The employees were entitled to allowances such as house allowance, transport allowance, among many other contributions (Donate &amp; de Pablo, 2015). Indra also provided the employee with non-cash benefits that include comprehensive retirement schemes, annual leave, detailed insurance schemes as well as employee services. Provided the employee remains a member of our staff; they were entitled to these benefits. Under the leadership of Indra, the company offered transit passes, paid to park, and workspace upgrade, gift cards, paid training, prizes, personal days, team leadership opportunities, and achievement awards. The financial position of the firm influenced the overall compensation plan (Bush, Bell, &amp;Middlewood, 2019). This is because it requires a substantial amount of money from the organization's budget to implement the compensation plan.</w:t>
      </w:r>
    </w:p>
    <w:p w:rsidR="00600685" w:rsidRPr="001E7963" w:rsidRDefault="00600685" w:rsidP="00600685">
      <w:pPr>
        <w:shd w:val="clear" w:color="auto" w:fill="FFFFFF"/>
        <w:spacing w:after="0" w:line="480" w:lineRule="auto"/>
        <w:ind w:left="15" w:firstLine="705"/>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 xml:space="preserve">Under the leadership of Martin Winterkorn, the employees received a yearly increase in salary that depended on their overall performance of work in the entire year that basically can amount to a 2% increase every year or more depending on the performance of the firm (Bolden, 2016). Bonuses are offered quarterly, depending on the accuracy, reliability, effectiveness, and efficiency of the workers. Indirect benefits include medical and dental benefits as well as gym membership fully paid by the company. The company can consist of other therapy and health benefits. The employees also get two-weeks paid vacation, one personal day, and one-week sick </w:t>
      </w:r>
      <w:r w:rsidRPr="001E7963">
        <w:rPr>
          <w:rFonts w:ascii="Times New Roman" w:eastAsia="Times New Roman" w:hAnsi="Times New Roman" w:cs="Times New Roman"/>
          <w:color w:val="000000" w:themeColor="text1"/>
          <w:sz w:val="24"/>
          <w:szCs w:val="24"/>
        </w:rPr>
        <w:lastRenderedPageBreak/>
        <w:t xml:space="preserve">leave (Donate &amp; de Pablo, 2015). Every year the gains were renewed, and rollovers were allowed for any leave unused.  </w:t>
      </w:r>
    </w:p>
    <w:p w:rsidR="00600685" w:rsidRPr="00600685" w:rsidRDefault="00600685" w:rsidP="00600685">
      <w:pPr>
        <w:shd w:val="clear" w:color="auto" w:fill="FFFFFF"/>
        <w:spacing w:after="0" w:line="480" w:lineRule="auto"/>
        <w:ind w:left="15"/>
        <w:jc w:val="center"/>
        <w:rPr>
          <w:rFonts w:ascii="Times New Roman" w:eastAsia="Times New Roman" w:hAnsi="Times New Roman" w:cs="Times New Roman"/>
          <w:color w:val="000000" w:themeColor="text1"/>
          <w:sz w:val="24"/>
          <w:szCs w:val="24"/>
        </w:rPr>
      </w:pPr>
      <w:r w:rsidRPr="00600685">
        <w:rPr>
          <w:rFonts w:ascii="Times New Roman" w:eastAsia="Times New Roman" w:hAnsi="Times New Roman" w:cs="Times New Roman"/>
          <w:color w:val="000000" w:themeColor="text1"/>
          <w:sz w:val="24"/>
          <w:szCs w:val="24"/>
        </w:rPr>
        <w:t>Analyses of which leadership theory best describes INDRA NOOYI former CEO of PEPSI Company and MARTIN WINTERKORN former CEO of Volkswagon and the reasons why you selected the leadership theory based on research</w:t>
      </w:r>
    </w:p>
    <w:p w:rsidR="00600685" w:rsidRPr="001E7963"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Indra used a transformational leadership style where she designated responsibilities and scheduled an appropriate time for face-to-face dialogue with the employees to reassure her of trust and respect of the leader (Hallinger et al. 2015). The Indra listened carefully when communicating with the employees to recognize their concerns and needs. The findings from a thorough literature review indicate that transformational leadership has significant positive effects on employee engagement with the job. Transformational leadership is a leadership theory in which leaders work with teams in identifying required change, establishing a vision to give a direction to the switch through motivation, and implementing the change in tandem with the dedicated team member</w:t>
      </w:r>
      <w:r w:rsidRPr="001E7963">
        <w:rPr>
          <w:rFonts w:ascii="Times New Roman" w:hAnsi="Times New Roman" w:cs="Times New Roman"/>
          <w:color w:val="000000" w:themeColor="text1"/>
          <w:sz w:val="24"/>
          <w:szCs w:val="24"/>
        </w:rPr>
        <w:t xml:space="preserve"> (</w:t>
      </w:r>
      <w:r w:rsidRPr="001E7963">
        <w:rPr>
          <w:rFonts w:ascii="Times New Roman" w:eastAsia="Times New Roman" w:hAnsi="Times New Roman" w:cs="Times New Roman"/>
          <w:color w:val="000000" w:themeColor="text1"/>
          <w:sz w:val="24"/>
          <w:szCs w:val="24"/>
        </w:rPr>
        <w:t>Renz&amp; Herman, 2016). It is an integral part of the complete range leadership model. Transformational leadership serves to improve job performance, motivation, morale, and engagement of the followers through various approaches; these include linking the identity sense of followers and self to projects and the organizational collective identity; being the followers' role model to motivate them and to improve their interests in the projects; challenging supporters to take higher ownership for their assignments, and comprehending the weaknesses and strengths of followers that allow the leaders to align followers with activities which improve their performances and engagement (Noe et al. 2017).</w:t>
      </w: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r w:rsidRPr="001E7963">
        <w:rPr>
          <w:rFonts w:ascii="Times New Roman" w:eastAsia="Times New Roman" w:hAnsi="Times New Roman" w:cs="Times New Roman"/>
          <w:color w:val="000000" w:themeColor="text1"/>
          <w:sz w:val="24"/>
          <w:szCs w:val="24"/>
        </w:rPr>
        <w:t xml:space="preserve">In the Martin Winterkorn scenario, the contingency leadership presented (Bush, Bell, &amp;Middlewood, 2019). The situation is based on the fact of a scenario which was out of the </w:t>
      </w:r>
      <w:r w:rsidRPr="001E7963">
        <w:rPr>
          <w:rFonts w:ascii="Times New Roman" w:eastAsia="Times New Roman" w:hAnsi="Times New Roman" w:cs="Times New Roman"/>
          <w:color w:val="000000" w:themeColor="text1"/>
          <w:sz w:val="24"/>
          <w:szCs w:val="24"/>
        </w:rPr>
        <w:lastRenderedPageBreak/>
        <w:t>leader's control, but also handled the way the manager may adapt to the scenario and solve it. A personality trait that allows a manager to practice contingency leadership is authenticity. Such leaders do not try to be one thing in the office and totally a different individual in another place. The real person inevitably comes out of an individual, specifically during stress.  The trait that would detract the ability of a manager to functions as a contingency leader is unreliability (Donate &amp; de Pablo, 2015). When the members of the team realize that the leader is not authentic in actions and words, they tend to ask questions about the leadership personality trait of the manager.</w:t>
      </w: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Pr="001E7963" w:rsidRDefault="00600685" w:rsidP="00600685">
      <w:pPr>
        <w:shd w:val="clear" w:color="auto" w:fill="FFFFFF"/>
        <w:spacing w:afterAutospacing="1" w:line="480" w:lineRule="auto"/>
        <w:ind w:left="15" w:firstLine="705"/>
        <w:jc w:val="both"/>
        <w:rPr>
          <w:rFonts w:ascii="Times New Roman" w:eastAsia="Times New Roman" w:hAnsi="Times New Roman" w:cs="Times New Roman"/>
          <w:color w:val="000000" w:themeColor="text1"/>
          <w:sz w:val="24"/>
          <w:szCs w:val="24"/>
        </w:rPr>
      </w:pPr>
    </w:p>
    <w:p w:rsidR="00600685" w:rsidRPr="001E7963" w:rsidRDefault="00600685" w:rsidP="00600685">
      <w:pPr>
        <w:spacing w:line="480" w:lineRule="auto"/>
        <w:jc w:val="center"/>
        <w:rPr>
          <w:rFonts w:ascii="Times New Roman" w:hAnsi="Times New Roman" w:cs="Times New Roman"/>
          <w:color w:val="000000" w:themeColor="text1"/>
          <w:sz w:val="24"/>
          <w:szCs w:val="24"/>
        </w:rPr>
      </w:pPr>
      <w:r w:rsidRPr="001E7963">
        <w:rPr>
          <w:rFonts w:ascii="Times New Roman" w:hAnsi="Times New Roman" w:cs="Times New Roman"/>
          <w:color w:val="000000" w:themeColor="text1"/>
          <w:sz w:val="24"/>
          <w:szCs w:val="24"/>
        </w:rPr>
        <w:lastRenderedPageBreak/>
        <w:t>References</w:t>
      </w:r>
    </w:p>
    <w:p w:rsidR="00600685" w:rsidRPr="001E7963" w:rsidRDefault="00600685" w:rsidP="00600685">
      <w:pPr>
        <w:spacing w:line="480" w:lineRule="auto"/>
        <w:ind w:left="720" w:hanging="720"/>
        <w:jc w:val="both"/>
        <w:rPr>
          <w:rFonts w:ascii="Times New Roman" w:hAnsi="Times New Roman" w:cs="Times New Roman"/>
          <w:color w:val="000000" w:themeColor="text1"/>
          <w:sz w:val="24"/>
          <w:szCs w:val="24"/>
        </w:rPr>
      </w:pPr>
      <w:r w:rsidRPr="001E7963">
        <w:rPr>
          <w:rFonts w:ascii="Times New Roman" w:hAnsi="Times New Roman" w:cs="Times New Roman"/>
          <w:color w:val="000000" w:themeColor="text1"/>
          <w:sz w:val="24"/>
          <w:szCs w:val="24"/>
        </w:rPr>
        <w:t>Bolden, R. (2016). Leadership, management, and organizational development.In Gower handbook of leadership and management development (pp. 143-158).Routledge.</w:t>
      </w:r>
    </w:p>
    <w:p w:rsidR="00600685" w:rsidRPr="001E7963" w:rsidRDefault="00600685" w:rsidP="00600685">
      <w:pPr>
        <w:spacing w:line="480" w:lineRule="auto"/>
        <w:ind w:left="720" w:hanging="720"/>
        <w:jc w:val="both"/>
        <w:rPr>
          <w:rFonts w:ascii="Times New Roman" w:hAnsi="Times New Roman" w:cs="Times New Roman"/>
          <w:color w:val="000000" w:themeColor="text1"/>
          <w:sz w:val="24"/>
          <w:szCs w:val="24"/>
        </w:rPr>
      </w:pPr>
      <w:r w:rsidRPr="001E7963">
        <w:rPr>
          <w:rFonts w:ascii="Times New Roman" w:hAnsi="Times New Roman" w:cs="Times New Roman"/>
          <w:color w:val="000000" w:themeColor="text1"/>
          <w:sz w:val="24"/>
          <w:szCs w:val="24"/>
        </w:rPr>
        <w:t>Bush, T., Bell, L., &amp;Middlewood, D. (Eds.).(2019). Principles of Educational Leadership &amp; Management. SAGE Publications Limited.</w:t>
      </w:r>
    </w:p>
    <w:p w:rsidR="00600685" w:rsidRPr="001E7963" w:rsidRDefault="00600685" w:rsidP="00600685">
      <w:pPr>
        <w:spacing w:line="480" w:lineRule="auto"/>
        <w:ind w:left="720" w:hanging="720"/>
        <w:jc w:val="both"/>
        <w:rPr>
          <w:rFonts w:ascii="Times New Roman" w:hAnsi="Times New Roman" w:cs="Times New Roman"/>
          <w:color w:val="000000" w:themeColor="text1"/>
          <w:sz w:val="24"/>
          <w:szCs w:val="24"/>
        </w:rPr>
      </w:pPr>
      <w:r w:rsidRPr="001E7963">
        <w:rPr>
          <w:rFonts w:ascii="Times New Roman" w:hAnsi="Times New Roman" w:cs="Times New Roman"/>
          <w:color w:val="000000" w:themeColor="text1"/>
          <w:sz w:val="24"/>
          <w:szCs w:val="24"/>
        </w:rPr>
        <w:t>Donate, M. J., &amp; de Pablo, J. D. S. (2015). The role of knowledge-oriented leadership in knowledge management practices and innovation. Journal of Business Research, 68(2), 360-370.</w:t>
      </w:r>
    </w:p>
    <w:p w:rsidR="00600685" w:rsidRPr="001E7963" w:rsidRDefault="00600685" w:rsidP="00600685">
      <w:pPr>
        <w:spacing w:line="480" w:lineRule="auto"/>
        <w:ind w:left="720" w:hanging="720"/>
        <w:jc w:val="both"/>
        <w:rPr>
          <w:rFonts w:ascii="Times New Roman" w:hAnsi="Times New Roman" w:cs="Times New Roman"/>
          <w:color w:val="000000" w:themeColor="text1"/>
          <w:sz w:val="24"/>
          <w:szCs w:val="24"/>
        </w:rPr>
      </w:pPr>
      <w:r w:rsidRPr="001E7963">
        <w:rPr>
          <w:rFonts w:ascii="Times New Roman" w:hAnsi="Times New Roman" w:cs="Times New Roman"/>
          <w:color w:val="000000" w:themeColor="text1"/>
          <w:sz w:val="24"/>
          <w:szCs w:val="24"/>
        </w:rPr>
        <w:t>Hallinger, P., Wang, W. C., Chen, C. W., &amp;Liare, D. (2015).Assessing instructional leadership with the principal instructional management rating scale. Dordrecht: Springer.</w:t>
      </w:r>
    </w:p>
    <w:p w:rsidR="00600685" w:rsidRPr="001E7963" w:rsidRDefault="00600685" w:rsidP="00600685">
      <w:pPr>
        <w:spacing w:line="480" w:lineRule="auto"/>
        <w:ind w:left="720" w:hanging="720"/>
        <w:jc w:val="both"/>
        <w:rPr>
          <w:rFonts w:ascii="Times New Roman" w:hAnsi="Times New Roman" w:cs="Times New Roman"/>
          <w:color w:val="000000" w:themeColor="text1"/>
          <w:sz w:val="24"/>
          <w:szCs w:val="24"/>
        </w:rPr>
      </w:pPr>
      <w:r w:rsidRPr="001E7963">
        <w:rPr>
          <w:rFonts w:ascii="Times New Roman" w:hAnsi="Times New Roman" w:cs="Times New Roman"/>
          <w:color w:val="000000" w:themeColor="text1"/>
          <w:sz w:val="24"/>
          <w:szCs w:val="24"/>
        </w:rPr>
        <w:t>Noe, R. A., Hollenbeck, J. R., Gerhart, B., &amp; Wright, P. M. (2017). Human resource management: Gaining a competitive advantage. New York, NY: McGraw-Hill Education.</w:t>
      </w:r>
    </w:p>
    <w:p w:rsidR="00600685" w:rsidRPr="001E7963" w:rsidRDefault="00600685" w:rsidP="00600685">
      <w:pPr>
        <w:spacing w:line="480" w:lineRule="auto"/>
        <w:ind w:left="720" w:hanging="720"/>
        <w:jc w:val="both"/>
        <w:rPr>
          <w:rFonts w:ascii="Times New Roman" w:hAnsi="Times New Roman" w:cs="Times New Roman"/>
          <w:color w:val="000000" w:themeColor="text1"/>
          <w:sz w:val="24"/>
          <w:szCs w:val="24"/>
        </w:rPr>
      </w:pPr>
      <w:r w:rsidRPr="001E7963">
        <w:rPr>
          <w:rFonts w:ascii="Times New Roman" w:hAnsi="Times New Roman" w:cs="Times New Roman"/>
          <w:color w:val="000000" w:themeColor="text1"/>
          <w:sz w:val="24"/>
          <w:szCs w:val="24"/>
        </w:rPr>
        <w:t>Renz, D. O., &amp; Herman, R. D. (Eds.). (2016). The Jossey-Bass handbook of nonprofit leadership and management.John Wiley &amp; Sons.</w:t>
      </w:r>
    </w:p>
    <w:p w:rsidR="00600685" w:rsidRPr="001E7963" w:rsidRDefault="00600685" w:rsidP="00600685">
      <w:pPr>
        <w:spacing w:line="480" w:lineRule="auto"/>
        <w:ind w:left="720" w:hanging="720"/>
        <w:jc w:val="both"/>
        <w:rPr>
          <w:rFonts w:ascii="Times New Roman" w:hAnsi="Times New Roman" w:cs="Times New Roman"/>
          <w:color w:val="000000" w:themeColor="text1"/>
          <w:sz w:val="24"/>
          <w:szCs w:val="24"/>
        </w:rPr>
      </w:pPr>
    </w:p>
    <w:p w:rsidR="00306048" w:rsidRPr="0064714C" w:rsidRDefault="00306048" w:rsidP="00600685">
      <w:pPr>
        <w:pStyle w:val="NormalWeb"/>
        <w:spacing w:before="0" w:beforeAutospacing="0" w:after="0" w:afterAutospacing="0" w:line="480" w:lineRule="auto"/>
        <w:jc w:val="center"/>
      </w:pPr>
    </w:p>
    <w:sectPr w:rsidR="00306048" w:rsidRPr="0064714C" w:rsidSect="004C5C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7440" w:rsidRDefault="00207440" w:rsidP="004C5CA9">
      <w:pPr>
        <w:spacing w:after="0" w:line="240" w:lineRule="auto"/>
      </w:pPr>
      <w:r>
        <w:separator/>
      </w:r>
    </w:p>
  </w:endnote>
  <w:endnote w:type="continuationSeparator" w:id="1">
    <w:p w:rsidR="00207440" w:rsidRDefault="00207440" w:rsidP="004C5C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7440" w:rsidRDefault="00207440" w:rsidP="004C5CA9">
      <w:pPr>
        <w:spacing w:after="0" w:line="240" w:lineRule="auto"/>
      </w:pPr>
      <w:r>
        <w:separator/>
      </w:r>
    </w:p>
  </w:footnote>
  <w:footnote w:type="continuationSeparator" w:id="1">
    <w:p w:rsidR="00207440" w:rsidRDefault="00207440" w:rsidP="004C5C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rsidRPr="0028295F" w:rsidRDefault="00600685" w:rsidP="0028295F">
    <w:pPr>
      <w:pStyle w:val="Header"/>
      <w:jc w:val="right"/>
      <w:rPr>
        <w:rFonts w:ascii="Times New Roman" w:hAnsi="Times New Roman" w:cs="Times New Roman"/>
        <w:sz w:val="24"/>
        <w:szCs w:val="24"/>
      </w:rPr>
    </w:pPr>
    <w:r>
      <w:rPr>
        <w:rFonts w:ascii="Times New Roman" w:hAnsi="Times New Roman" w:cs="Times New Roman"/>
        <w:sz w:val="24"/>
        <w:szCs w:val="24"/>
      </w:rPr>
      <w:t>ASSIGNMENT</w:t>
    </w:r>
    <w:r w:rsidR="00EA454C" w:rsidRPr="0028295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EA454C" w:rsidRPr="0028295F">
      <w:rPr>
        <w:rFonts w:ascii="Times New Roman" w:hAnsi="Times New Roman" w:cs="Times New Roman"/>
        <w:sz w:val="24"/>
        <w:szCs w:val="24"/>
      </w:rPr>
      <w:t xml:space="preserve">                                                                           </w:t>
    </w:r>
    <w:sdt>
      <w:sdtPr>
        <w:rPr>
          <w:rFonts w:ascii="Times New Roman" w:hAnsi="Times New Roman" w:cs="Times New Roman"/>
          <w:sz w:val="24"/>
          <w:szCs w:val="24"/>
        </w:rPr>
        <w:id w:val="22532556"/>
        <w:docPartObj>
          <w:docPartGallery w:val="Page Numbers (Top of Page)"/>
          <w:docPartUnique/>
        </w:docPartObj>
      </w:sdtPr>
      <w:sdtContent>
        <w:r w:rsidR="00C07731" w:rsidRPr="0028295F">
          <w:rPr>
            <w:rFonts w:ascii="Times New Roman" w:hAnsi="Times New Roman" w:cs="Times New Roman"/>
            <w:sz w:val="24"/>
            <w:szCs w:val="24"/>
          </w:rPr>
          <w:fldChar w:fldCharType="begin"/>
        </w:r>
        <w:r w:rsidR="000708B8" w:rsidRPr="0028295F">
          <w:rPr>
            <w:rFonts w:ascii="Times New Roman" w:hAnsi="Times New Roman" w:cs="Times New Roman"/>
            <w:sz w:val="24"/>
            <w:szCs w:val="24"/>
          </w:rPr>
          <w:instrText xml:space="preserve"> PAGE   \* MERGEFORMAT </w:instrText>
        </w:r>
        <w:r w:rsidR="00C07731" w:rsidRPr="0028295F">
          <w:rPr>
            <w:rFonts w:ascii="Times New Roman" w:hAnsi="Times New Roman" w:cs="Times New Roman"/>
            <w:sz w:val="24"/>
            <w:szCs w:val="24"/>
          </w:rPr>
          <w:fldChar w:fldCharType="separate"/>
        </w:r>
        <w:r w:rsidR="00D01205">
          <w:rPr>
            <w:rFonts w:ascii="Times New Roman" w:hAnsi="Times New Roman" w:cs="Times New Roman"/>
            <w:noProof/>
            <w:sz w:val="24"/>
            <w:szCs w:val="24"/>
          </w:rPr>
          <w:t>10</w:t>
        </w:r>
        <w:r w:rsidR="00C07731" w:rsidRPr="0028295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CA9" w:rsidRPr="0028295F" w:rsidRDefault="004C5CA9">
    <w:pPr>
      <w:pStyle w:val="Header"/>
      <w:rPr>
        <w:rFonts w:ascii="Times New Roman" w:hAnsi="Times New Roman" w:cs="Times New Roman"/>
        <w:sz w:val="24"/>
        <w:szCs w:val="24"/>
      </w:rPr>
    </w:pPr>
    <w:r w:rsidRPr="00E95E78">
      <w:rPr>
        <w:rFonts w:ascii="Times New Roman" w:hAnsi="Times New Roman" w:cs="Times New Roman"/>
        <w:sz w:val="24"/>
        <w:szCs w:val="24"/>
      </w:rPr>
      <w:t xml:space="preserve">Running Head: </w:t>
    </w:r>
    <w:r w:rsidR="00600685">
      <w:rPr>
        <w:rFonts w:ascii="Times New Roman" w:hAnsi="Times New Roman" w:cs="Times New Roman"/>
        <w:sz w:val="24"/>
        <w:szCs w:val="24"/>
      </w:rPr>
      <w:t>ASSIGNMENT</w:t>
    </w:r>
    <w:r w:rsidR="00600685">
      <w:rPr>
        <w:rFonts w:ascii="Times New Roman" w:hAnsi="Times New Roman" w:cs="Times New Roman"/>
        <w:sz w:val="24"/>
        <w:szCs w:val="24"/>
      </w:rPr>
      <w:tab/>
    </w:r>
    <w:r w:rsidR="00600685">
      <w:rPr>
        <w:rFonts w:ascii="Times New Roman" w:hAnsi="Times New Roman" w:cs="Times New Roman"/>
        <w:sz w:val="24"/>
        <w:szCs w:val="24"/>
      </w:rPr>
      <w:tab/>
    </w:r>
    <w:r w:rsidRPr="00E95E78">
      <w:rPr>
        <w:rFonts w:ascii="Times New Roman" w:hAnsi="Times New Roman" w:cs="Times New Roman"/>
        <w:sz w:val="24"/>
        <w:szCs w:val="24"/>
      </w:rPr>
      <w:t xml:space="preserve"> </w:t>
    </w:r>
    <w:r w:rsidR="00E95E78" w:rsidRPr="00E95E78">
      <w:rPr>
        <w:rFonts w:ascii="Times New Roman" w:hAnsi="Times New Roman" w:cs="Times New Roman"/>
        <w:sz w:val="24"/>
        <w:szCs w:val="24"/>
      </w:rPr>
      <w:t xml:space="preserve">                                                   </w:t>
    </w:r>
    <w:sdt>
      <w:sdtPr>
        <w:rPr>
          <w:rFonts w:ascii="Times New Roman" w:hAnsi="Times New Roman" w:cs="Times New Roman"/>
          <w:sz w:val="24"/>
          <w:szCs w:val="24"/>
        </w:rPr>
        <w:id w:val="7667672"/>
        <w:docPartObj>
          <w:docPartGallery w:val="Page Numbers (Top of Page)"/>
          <w:docPartUnique/>
        </w:docPartObj>
      </w:sdtPr>
      <w:sdtContent>
        <w:r w:rsidR="00E95E78">
          <w:rPr>
            <w:rFonts w:ascii="Times New Roman" w:hAnsi="Times New Roman" w:cs="Times New Roman"/>
            <w:sz w:val="24"/>
            <w:szCs w:val="24"/>
          </w:rPr>
          <w:t xml:space="preserve">            </w:t>
        </w:r>
        <w:r w:rsidR="00C07731" w:rsidRPr="00E95E78">
          <w:rPr>
            <w:rFonts w:ascii="Times New Roman" w:hAnsi="Times New Roman" w:cs="Times New Roman"/>
            <w:sz w:val="24"/>
            <w:szCs w:val="24"/>
          </w:rPr>
          <w:fldChar w:fldCharType="begin"/>
        </w:r>
        <w:r w:rsidRPr="00E95E78">
          <w:rPr>
            <w:rFonts w:ascii="Times New Roman" w:hAnsi="Times New Roman" w:cs="Times New Roman"/>
            <w:sz w:val="24"/>
            <w:szCs w:val="24"/>
          </w:rPr>
          <w:instrText xml:space="preserve"> PAGE   \* MERGEFORMAT </w:instrText>
        </w:r>
        <w:r w:rsidR="00C07731" w:rsidRPr="00E95E78">
          <w:rPr>
            <w:rFonts w:ascii="Times New Roman" w:hAnsi="Times New Roman" w:cs="Times New Roman"/>
            <w:sz w:val="24"/>
            <w:szCs w:val="24"/>
          </w:rPr>
          <w:fldChar w:fldCharType="separate"/>
        </w:r>
        <w:r w:rsidR="00600685">
          <w:rPr>
            <w:rFonts w:ascii="Times New Roman" w:hAnsi="Times New Roman" w:cs="Times New Roman"/>
            <w:noProof/>
            <w:sz w:val="24"/>
            <w:szCs w:val="24"/>
          </w:rPr>
          <w:t>1</w:t>
        </w:r>
        <w:r w:rsidR="00C07731" w:rsidRPr="00E95E7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C1FB2"/>
    <w:rsid w:val="00041EB4"/>
    <w:rsid w:val="000708B8"/>
    <w:rsid w:val="00183DC2"/>
    <w:rsid w:val="00192BF4"/>
    <w:rsid w:val="001C0510"/>
    <w:rsid w:val="00207440"/>
    <w:rsid w:val="002277CB"/>
    <w:rsid w:val="0028295F"/>
    <w:rsid w:val="002A1F03"/>
    <w:rsid w:val="00306048"/>
    <w:rsid w:val="004B580B"/>
    <w:rsid w:val="004C1FB2"/>
    <w:rsid w:val="004C5CA9"/>
    <w:rsid w:val="0059313D"/>
    <w:rsid w:val="00600685"/>
    <w:rsid w:val="0064714C"/>
    <w:rsid w:val="0070315B"/>
    <w:rsid w:val="007D0119"/>
    <w:rsid w:val="007D5697"/>
    <w:rsid w:val="007F7999"/>
    <w:rsid w:val="00891B7E"/>
    <w:rsid w:val="00952E14"/>
    <w:rsid w:val="00990DDD"/>
    <w:rsid w:val="00AC447A"/>
    <w:rsid w:val="00BE02FB"/>
    <w:rsid w:val="00C07731"/>
    <w:rsid w:val="00CF7AB6"/>
    <w:rsid w:val="00D01205"/>
    <w:rsid w:val="00D036A0"/>
    <w:rsid w:val="00D054DE"/>
    <w:rsid w:val="00DB08F7"/>
    <w:rsid w:val="00E95E78"/>
    <w:rsid w:val="00EA454C"/>
    <w:rsid w:val="00F233A8"/>
    <w:rsid w:val="00FB7C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7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1104596701369756072ydpbe744d2dmsonormal">
    <w:name w:val="m_1104596701369756072ydpbe744d2dmsonormal"/>
    <w:basedOn w:val="Normal"/>
    <w:rsid w:val="004C1F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C5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CA9"/>
  </w:style>
  <w:style w:type="paragraph" w:styleId="Footer">
    <w:name w:val="footer"/>
    <w:basedOn w:val="Normal"/>
    <w:link w:val="FooterChar"/>
    <w:uiPriority w:val="99"/>
    <w:semiHidden/>
    <w:unhideWhenUsed/>
    <w:rsid w:val="004C5C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5CA9"/>
  </w:style>
  <w:style w:type="paragraph" w:styleId="NormalWeb">
    <w:name w:val="Normal (Web)"/>
    <w:basedOn w:val="Normal"/>
    <w:uiPriority w:val="99"/>
    <w:unhideWhenUsed/>
    <w:rsid w:val="00EA45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454C"/>
    <w:rPr>
      <w:i/>
      <w:iCs/>
    </w:rPr>
  </w:style>
  <w:style w:type="paragraph" w:styleId="BalloonText">
    <w:name w:val="Balloon Text"/>
    <w:basedOn w:val="Normal"/>
    <w:link w:val="BalloonTextChar"/>
    <w:uiPriority w:val="99"/>
    <w:semiHidden/>
    <w:unhideWhenUsed/>
    <w:rsid w:val="006006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6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6011171">
      <w:bodyDiv w:val="1"/>
      <w:marLeft w:val="0"/>
      <w:marRight w:val="0"/>
      <w:marTop w:val="0"/>
      <w:marBottom w:val="0"/>
      <w:divBdr>
        <w:top w:val="none" w:sz="0" w:space="0" w:color="auto"/>
        <w:left w:val="none" w:sz="0" w:space="0" w:color="auto"/>
        <w:bottom w:val="none" w:sz="0" w:space="0" w:color="auto"/>
        <w:right w:val="none" w:sz="0" w:space="0" w:color="auto"/>
      </w:divBdr>
    </w:div>
    <w:div w:id="1708288194">
      <w:bodyDiv w:val="1"/>
      <w:marLeft w:val="0"/>
      <w:marRight w:val="0"/>
      <w:marTop w:val="0"/>
      <w:marBottom w:val="0"/>
      <w:divBdr>
        <w:top w:val="none" w:sz="0" w:space="0" w:color="auto"/>
        <w:left w:val="none" w:sz="0" w:space="0" w:color="auto"/>
        <w:bottom w:val="none" w:sz="0" w:space="0" w:color="auto"/>
        <w:right w:val="none" w:sz="0" w:space="0" w:color="auto"/>
      </w:divBdr>
      <w:divsChild>
        <w:div w:id="1322393511">
          <w:marLeft w:val="0"/>
          <w:marRight w:val="0"/>
          <w:marTop w:val="0"/>
          <w:marBottom w:val="0"/>
          <w:divBdr>
            <w:top w:val="none" w:sz="0" w:space="0" w:color="auto"/>
            <w:left w:val="none" w:sz="0" w:space="0" w:color="auto"/>
            <w:bottom w:val="none" w:sz="0" w:space="0" w:color="auto"/>
            <w:right w:val="none" w:sz="0" w:space="0" w:color="auto"/>
          </w:divBdr>
        </w:div>
      </w:divsChild>
    </w:div>
    <w:div w:id="2020888579">
      <w:bodyDiv w:val="1"/>
      <w:marLeft w:val="0"/>
      <w:marRight w:val="0"/>
      <w:marTop w:val="0"/>
      <w:marBottom w:val="0"/>
      <w:divBdr>
        <w:top w:val="none" w:sz="0" w:space="0" w:color="auto"/>
        <w:left w:val="none" w:sz="0" w:space="0" w:color="auto"/>
        <w:bottom w:val="none" w:sz="0" w:space="0" w:color="auto"/>
        <w:right w:val="none" w:sz="0" w:space="0" w:color="auto"/>
      </w:divBdr>
      <w:divsChild>
        <w:div w:id="925264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2690</Words>
  <Characters>15334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2019-12-23T06:19:00Z</dcterms:created>
  <dcterms:modified xsi:type="dcterms:W3CDTF">2019-12-23T06:19:00Z</dcterms:modified>
</cp:coreProperties>
</file>