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8A741E"/>
    <w:p w:rsidR="00841FA3"/>
    <w:p w:rsidR="00841FA3"/>
    <w:p w:rsidR="00841FA3" w:rsidP="00841FA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Change Agent </w:t>
      </w:r>
    </w:p>
    <w:p w:rsidR="00841FA3" w:rsidP="00841F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41FA3" w:rsidP="00841F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41FA3" w:rsidP="00841FA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10EBF">
      <w:pPr>
        <w:rPr>
          <w:rFonts w:ascii="Times New Roman" w:hAnsi="Times New Roman" w:cs="Times New Roman"/>
          <w:sz w:val="24"/>
          <w:szCs w:val="24"/>
        </w:rPr>
      </w:pPr>
      <w:r>
        <w:rPr>
          <w:rFonts w:ascii="Times New Roman" w:hAnsi="Times New Roman" w:cs="Times New Roman"/>
          <w:sz w:val="24"/>
          <w:szCs w:val="24"/>
        </w:rPr>
        <w:br w:type="page"/>
      </w:r>
    </w:p>
    <w:p w:rsidR="00841FA3" w:rsidP="00841FA3">
      <w:pPr>
        <w:spacing w:line="480" w:lineRule="auto"/>
        <w:jc w:val="center"/>
        <w:rPr>
          <w:rFonts w:ascii="Times New Roman" w:hAnsi="Times New Roman" w:cs="Times New Roman"/>
          <w:sz w:val="24"/>
          <w:szCs w:val="24"/>
        </w:rPr>
      </w:pPr>
      <w:r>
        <w:rPr>
          <w:rFonts w:ascii="Times New Roman" w:hAnsi="Times New Roman" w:cs="Times New Roman"/>
          <w:sz w:val="24"/>
          <w:szCs w:val="24"/>
        </w:rPr>
        <w:t>C</w:t>
      </w:r>
      <w:r w:rsidR="00583EB5">
        <w:rPr>
          <w:rFonts w:ascii="Times New Roman" w:hAnsi="Times New Roman" w:cs="Times New Roman"/>
          <w:sz w:val="24"/>
          <w:szCs w:val="24"/>
        </w:rPr>
        <w:t xml:space="preserve">hange Agent in an Organization </w:t>
      </w:r>
    </w:p>
    <w:p w:rsidR="00583EB5"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The changing business</w:t>
      </w:r>
      <w:r w:rsidR="00F94F56">
        <w:rPr>
          <w:rFonts w:ascii="Times New Roman" w:hAnsi="Times New Roman" w:cs="Times New Roman"/>
          <w:sz w:val="24"/>
          <w:szCs w:val="24"/>
        </w:rPr>
        <w:t xml:space="preserve"> environment requires</w:t>
      </w:r>
      <w:r>
        <w:rPr>
          <w:rFonts w:ascii="Times New Roman" w:hAnsi="Times New Roman" w:cs="Times New Roman"/>
          <w:sz w:val="24"/>
          <w:szCs w:val="24"/>
        </w:rPr>
        <w:t xml:space="preserve"> </w:t>
      </w:r>
      <w:r w:rsidR="00130EA0">
        <w:rPr>
          <w:rFonts w:ascii="Times New Roman" w:hAnsi="Times New Roman" w:cs="Times New Roman"/>
          <w:sz w:val="24"/>
          <w:szCs w:val="24"/>
        </w:rPr>
        <w:t>organization</w:t>
      </w:r>
      <w:r w:rsidR="00F94F56">
        <w:rPr>
          <w:rFonts w:ascii="Times New Roman" w:hAnsi="Times New Roman" w:cs="Times New Roman"/>
          <w:sz w:val="24"/>
          <w:szCs w:val="24"/>
        </w:rPr>
        <w:t>s</w:t>
      </w:r>
      <w:r w:rsidR="00130EA0">
        <w:rPr>
          <w:rFonts w:ascii="Times New Roman" w:hAnsi="Times New Roman" w:cs="Times New Roman"/>
          <w:sz w:val="24"/>
          <w:szCs w:val="24"/>
        </w:rPr>
        <w:t xml:space="preserve"> to initiate changes </w:t>
      </w:r>
      <w:r w:rsidR="00903C9B">
        <w:rPr>
          <w:rFonts w:ascii="Times New Roman" w:hAnsi="Times New Roman" w:cs="Times New Roman"/>
          <w:sz w:val="24"/>
          <w:szCs w:val="24"/>
        </w:rPr>
        <w:t xml:space="preserve">to keep up with the new trends. </w:t>
      </w:r>
      <w:r w:rsidR="0035594C">
        <w:rPr>
          <w:rFonts w:ascii="Times New Roman" w:hAnsi="Times New Roman" w:cs="Times New Roman"/>
          <w:sz w:val="24"/>
          <w:szCs w:val="24"/>
        </w:rPr>
        <w:t>Introducing change</w:t>
      </w:r>
      <w:r w:rsidR="00F94F56">
        <w:rPr>
          <w:rFonts w:ascii="Times New Roman" w:hAnsi="Times New Roman" w:cs="Times New Roman"/>
          <w:sz w:val="24"/>
          <w:szCs w:val="24"/>
        </w:rPr>
        <w:t>s</w:t>
      </w:r>
      <w:r w:rsidR="0035594C">
        <w:rPr>
          <w:rFonts w:ascii="Times New Roman" w:hAnsi="Times New Roman" w:cs="Times New Roman"/>
          <w:sz w:val="24"/>
          <w:szCs w:val="24"/>
        </w:rPr>
        <w:t xml:space="preserve"> is a challenging task thus requires an elaborate planning and execution. </w:t>
      </w:r>
      <w:r w:rsidR="00E607D2">
        <w:rPr>
          <w:rFonts w:ascii="Times New Roman" w:hAnsi="Times New Roman" w:cs="Times New Roman"/>
          <w:sz w:val="24"/>
          <w:szCs w:val="24"/>
        </w:rPr>
        <w:t>Human beings are naturally resistant</w:t>
      </w:r>
      <w:r w:rsidR="00F94F56">
        <w:rPr>
          <w:rFonts w:ascii="Times New Roman" w:hAnsi="Times New Roman" w:cs="Times New Roman"/>
          <w:sz w:val="24"/>
          <w:szCs w:val="24"/>
        </w:rPr>
        <w:t xml:space="preserve"> to change</w:t>
      </w:r>
      <w:r w:rsidR="00E607D2">
        <w:rPr>
          <w:rFonts w:ascii="Times New Roman" w:hAnsi="Times New Roman" w:cs="Times New Roman"/>
          <w:sz w:val="24"/>
          <w:szCs w:val="24"/>
        </w:rPr>
        <w:t xml:space="preserve"> due to the fear of unknown. </w:t>
      </w:r>
      <w:r w:rsidR="00517ED5">
        <w:rPr>
          <w:rFonts w:ascii="Times New Roman" w:hAnsi="Times New Roman" w:cs="Times New Roman"/>
          <w:sz w:val="24"/>
          <w:szCs w:val="24"/>
        </w:rPr>
        <w:t xml:space="preserve">The organization leadership has to identify the specific areas that require reforms and the person to lead the implementation process. </w:t>
      </w:r>
      <w:r w:rsidR="000872A6">
        <w:rPr>
          <w:rFonts w:ascii="Times New Roman" w:hAnsi="Times New Roman" w:cs="Times New Roman"/>
          <w:sz w:val="24"/>
          <w:szCs w:val="24"/>
        </w:rPr>
        <w:t>This paper looks into the role of a change agent in the implementation of new ideas or technology in the company. 
</w:t>
      </w:r>
    </w:p>
    <w:p w:rsidR="000872A6"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change agent is a person </w:t>
      </w:r>
      <w:r w:rsidR="005148CE">
        <w:rPr>
          <w:rFonts w:ascii="Times New Roman" w:hAnsi="Times New Roman" w:cs="Times New Roman"/>
          <w:sz w:val="24"/>
          <w:szCs w:val="24"/>
        </w:rPr>
        <w:t xml:space="preserve">in charge of promoting the adoption </w:t>
      </w:r>
      <w:r w:rsidR="00F94F56">
        <w:rPr>
          <w:rFonts w:ascii="Times New Roman" w:hAnsi="Times New Roman" w:cs="Times New Roman"/>
          <w:sz w:val="24"/>
          <w:szCs w:val="24"/>
        </w:rPr>
        <w:t>of changes in an</w:t>
      </w:r>
      <w:r w:rsidR="005148CE">
        <w:rPr>
          <w:rFonts w:ascii="Times New Roman" w:hAnsi="Times New Roman" w:cs="Times New Roman"/>
          <w:sz w:val="24"/>
          <w:szCs w:val="24"/>
        </w:rPr>
        <w:t xml:space="preserve"> institution</w:t>
      </w:r>
      <w:sdt>
        <w:sdtPr>
          <w:rPr>
            <w:rFonts w:ascii="Times New Roman" w:hAnsi="Times New Roman" w:cs="Times New Roman"/>
            <w:sz w:val="24"/>
            <w:szCs w:val="24"/>
          </w:rPr>
          <w:id w:val="-995570048"/>
          <w:citation/>
        </w:sdtPr>
        <w:sdtContent>
          <w:r w:rsidR="00635973">
            <w:rPr>
              <w:rFonts w:ascii="Times New Roman" w:hAnsi="Times New Roman" w:cs="Times New Roman"/>
              <w:sz w:val="24"/>
              <w:szCs w:val="24"/>
            </w:rPr>
            <w:fldChar w:fldCharType="begin"/>
          </w:r>
          <w:r w:rsidR="00635973">
            <w:rPr>
              <w:rFonts w:ascii="Times New Roman" w:hAnsi="Times New Roman" w:cs="Times New Roman"/>
              <w:sz w:val="24"/>
              <w:szCs w:val="24"/>
            </w:rPr>
            <w:instrText xml:space="preserve"> CITATION Oak \l 1033 </w:instrText>
          </w:r>
          <w:r w:rsidR="00635973">
            <w:rPr>
              <w:rFonts w:ascii="Times New Roman" w:hAnsi="Times New Roman" w:cs="Times New Roman"/>
              <w:sz w:val="24"/>
              <w:szCs w:val="24"/>
            </w:rPr>
            <w:fldChar w:fldCharType="separate"/>
          </w:r>
          <w:r w:rsidR="00635973">
            <w:rPr>
              <w:rFonts w:ascii="Times New Roman" w:hAnsi="Times New Roman" w:cs="Times New Roman"/>
              <w:noProof/>
              <w:sz w:val="24"/>
              <w:szCs w:val="24"/>
            </w:rPr>
            <w:t xml:space="preserve"> </w:t>
          </w:r>
          <w:r w:rsidRPr="00635973" w:rsidR="00635973">
            <w:rPr>
              <w:rFonts w:ascii="Times New Roman" w:hAnsi="Times New Roman" w:cs="Times New Roman"/>
              <w:noProof/>
              <w:sz w:val="24"/>
              <w:szCs w:val="24"/>
            </w:rPr>
            <w:t>(Cawsey, Deszoa, &amp; Ingols, 2015)</w:t>
          </w:r>
          <w:r w:rsidR="00635973">
            <w:rPr>
              <w:rFonts w:ascii="Times New Roman" w:hAnsi="Times New Roman" w:cs="Times New Roman"/>
              <w:sz w:val="24"/>
              <w:szCs w:val="24"/>
            </w:rPr>
            <w:fldChar w:fldCharType="end"/>
          </w:r>
        </w:sdtContent>
      </w:sdt>
      <w:r w:rsidR="005148CE">
        <w:rPr>
          <w:rFonts w:ascii="Times New Roman" w:hAnsi="Times New Roman" w:cs="Times New Roman"/>
          <w:sz w:val="24"/>
          <w:szCs w:val="24"/>
        </w:rPr>
        <w:t xml:space="preserve">. Changes take different forms that include </w:t>
      </w:r>
      <w:r w:rsidR="00327302">
        <w:rPr>
          <w:rFonts w:ascii="Times New Roman" w:hAnsi="Times New Roman" w:cs="Times New Roman"/>
          <w:sz w:val="24"/>
          <w:szCs w:val="24"/>
        </w:rPr>
        <w:t>restructuring</w:t>
      </w:r>
      <w:r w:rsidR="005148CE">
        <w:rPr>
          <w:rFonts w:ascii="Times New Roman" w:hAnsi="Times New Roman" w:cs="Times New Roman"/>
          <w:sz w:val="24"/>
          <w:szCs w:val="24"/>
        </w:rPr>
        <w:t xml:space="preserve">, the introduction of new technology, and new processes. The agent is not necessarily the source of the idea or topmost leader in the company but a person with the ability to influence other employees, customers and stakeholders to adopt the changes. </w:t>
      </w:r>
      <w:r w:rsidR="00553D9B">
        <w:rPr>
          <w:rFonts w:ascii="Times New Roman" w:hAnsi="Times New Roman" w:cs="Times New Roman"/>
          <w:sz w:val="24"/>
          <w:szCs w:val="24"/>
        </w:rPr>
        <w:t>An agent of change is either internal or external based on his or her relationship with the organization. The internal agent is an employee of the company ch</w:t>
      </w:r>
      <w:r w:rsidR="00635973">
        <w:rPr>
          <w:rFonts w:ascii="Times New Roman" w:hAnsi="Times New Roman" w:cs="Times New Roman"/>
          <w:sz w:val="24"/>
          <w:szCs w:val="24"/>
        </w:rPr>
        <w:t>arged with the responsibility of</w:t>
      </w:r>
      <w:r w:rsidR="00553D9B">
        <w:rPr>
          <w:rFonts w:ascii="Times New Roman" w:hAnsi="Times New Roman" w:cs="Times New Roman"/>
          <w:sz w:val="24"/>
          <w:szCs w:val="24"/>
        </w:rPr>
        <w:t xml:space="preserve"> champion</w:t>
      </w:r>
      <w:r w:rsidR="00635973">
        <w:rPr>
          <w:rFonts w:ascii="Times New Roman" w:hAnsi="Times New Roman" w:cs="Times New Roman"/>
          <w:sz w:val="24"/>
          <w:szCs w:val="24"/>
        </w:rPr>
        <w:t>ing</w:t>
      </w:r>
      <w:r w:rsidR="00553D9B">
        <w:rPr>
          <w:rFonts w:ascii="Times New Roman" w:hAnsi="Times New Roman" w:cs="Times New Roman"/>
          <w:sz w:val="24"/>
          <w:szCs w:val="24"/>
        </w:rPr>
        <w:t xml:space="preserve"> the transformations whereas an external is non-employee contracted to promote the process</w:t>
      </w:r>
      <w:sdt>
        <w:sdtPr>
          <w:rPr>
            <w:rFonts w:ascii="Times New Roman" w:hAnsi="Times New Roman" w:cs="Times New Roman"/>
            <w:sz w:val="24"/>
            <w:szCs w:val="24"/>
          </w:rPr>
          <w:id w:val="1366402309"/>
          <w:citation/>
        </w:sdtPr>
        <w:sdtContent>
          <w:r w:rsidR="00635973">
            <w:rPr>
              <w:rFonts w:ascii="Times New Roman" w:hAnsi="Times New Roman" w:cs="Times New Roman"/>
              <w:sz w:val="24"/>
              <w:szCs w:val="24"/>
            </w:rPr>
            <w:fldChar w:fldCharType="begin"/>
          </w:r>
          <w:r w:rsidR="002E292C">
            <w:rPr>
              <w:rFonts w:ascii="Times New Roman" w:hAnsi="Times New Roman" w:cs="Times New Roman"/>
              <w:sz w:val="24"/>
              <w:szCs w:val="24"/>
            </w:rPr>
            <w:instrText xml:space="preserve">CITATION Cum14 \l 1033 </w:instrText>
          </w:r>
          <w:r w:rsidR="00635973">
            <w:rPr>
              <w:rFonts w:ascii="Times New Roman" w:hAnsi="Times New Roman" w:cs="Times New Roman"/>
              <w:sz w:val="24"/>
              <w:szCs w:val="24"/>
            </w:rPr>
            <w:fldChar w:fldCharType="separate"/>
          </w:r>
          <w:r w:rsidR="002E292C">
            <w:rPr>
              <w:rFonts w:ascii="Times New Roman" w:hAnsi="Times New Roman" w:cs="Times New Roman"/>
              <w:noProof/>
              <w:sz w:val="24"/>
              <w:szCs w:val="24"/>
            </w:rPr>
            <w:t xml:space="preserve"> </w:t>
          </w:r>
          <w:r w:rsidRPr="002E292C" w:rsidR="002E292C">
            <w:rPr>
              <w:rFonts w:ascii="Times New Roman" w:hAnsi="Times New Roman" w:cs="Times New Roman"/>
              <w:noProof/>
              <w:sz w:val="24"/>
              <w:szCs w:val="24"/>
            </w:rPr>
            <w:t>(Cummings &amp; Worley, 2014)</w:t>
          </w:r>
          <w:r w:rsidR="00635973">
            <w:rPr>
              <w:rFonts w:ascii="Times New Roman" w:hAnsi="Times New Roman" w:cs="Times New Roman"/>
              <w:sz w:val="24"/>
              <w:szCs w:val="24"/>
            </w:rPr>
            <w:fldChar w:fldCharType="end"/>
          </w:r>
        </w:sdtContent>
      </w:sdt>
      <w:r w:rsidR="00553D9B">
        <w:rPr>
          <w:rFonts w:ascii="Times New Roman" w:hAnsi="Times New Roman" w:cs="Times New Roman"/>
          <w:sz w:val="24"/>
          <w:szCs w:val="24"/>
        </w:rPr>
        <w:t xml:space="preserve">. An internal agent is not necessarily the </w:t>
      </w:r>
      <w:r w:rsidR="001B36FE">
        <w:rPr>
          <w:rFonts w:ascii="Times New Roman" w:hAnsi="Times New Roman" w:cs="Times New Roman"/>
          <w:sz w:val="24"/>
          <w:szCs w:val="24"/>
        </w:rPr>
        <w:t>top leaders but a person with adequate skills and commands respect among all the targeted employees. 
</w:t>
      </w:r>
    </w:p>
    <w:p w:rsidR="00751E30"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The success of change implementation at the organization depends on the traits of the change agent. </w:t>
      </w:r>
      <w:r w:rsidR="00635973">
        <w:rPr>
          <w:rFonts w:ascii="Times New Roman" w:hAnsi="Times New Roman" w:cs="Times New Roman"/>
          <w:sz w:val="24"/>
          <w:szCs w:val="24"/>
        </w:rPr>
        <w:t>A</w:t>
      </w:r>
      <w:r>
        <w:rPr>
          <w:rFonts w:ascii="Times New Roman" w:hAnsi="Times New Roman" w:cs="Times New Roman"/>
          <w:sz w:val="24"/>
          <w:szCs w:val="24"/>
        </w:rPr>
        <w:t>gents must have qualities that enable them to inf</w:t>
      </w:r>
      <w:r w:rsidR="00635973">
        <w:rPr>
          <w:rFonts w:ascii="Times New Roman" w:hAnsi="Times New Roman" w:cs="Times New Roman"/>
          <w:sz w:val="24"/>
          <w:szCs w:val="24"/>
        </w:rPr>
        <w:t>luence and command respect from</w:t>
      </w:r>
      <w:r>
        <w:rPr>
          <w:rFonts w:ascii="Times New Roman" w:hAnsi="Times New Roman" w:cs="Times New Roman"/>
          <w:sz w:val="24"/>
          <w:szCs w:val="24"/>
        </w:rPr>
        <w:t xml:space="preserve"> the employees. Firstly, flexibility is an essential trait as it allows them to adapt to the new environment</w:t>
      </w:r>
      <w:sdt>
        <w:sdtPr>
          <w:rPr>
            <w:rFonts w:ascii="Times New Roman" w:hAnsi="Times New Roman" w:cs="Times New Roman"/>
            <w:sz w:val="24"/>
            <w:szCs w:val="24"/>
          </w:rPr>
          <w:id w:val="1032537487"/>
          <w:citation/>
        </w:sdtPr>
        <w:sdtContent>
          <w:r w:rsidR="00635973">
            <w:rPr>
              <w:rFonts w:ascii="Times New Roman" w:hAnsi="Times New Roman" w:cs="Times New Roman"/>
              <w:sz w:val="24"/>
              <w:szCs w:val="24"/>
            </w:rPr>
            <w:fldChar w:fldCharType="begin"/>
          </w:r>
          <w:r w:rsidR="002E292C">
            <w:rPr>
              <w:rFonts w:ascii="Times New Roman" w:hAnsi="Times New Roman" w:cs="Times New Roman"/>
              <w:sz w:val="24"/>
              <w:szCs w:val="24"/>
            </w:rPr>
            <w:instrText xml:space="preserve">CITATION Cum14 \l 1033 </w:instrText>
          </w:r>
          <w:r w:rsidR="00635973">
            <w:rPr>
              <w:rFonts w:ascii="Times New Roman" w:hAnsi="Times New Roman" w:cs="Times New Roman"/>
              <w:sz w:val="24"/>
              <w:szCs w:val="24"/>
            </w:rPr>
            <w:fldChar w:fldCharType="separate"/>
          </w:r>
          <w:r w:rsidR="002E292C">
            <w:rPr>
              <w:rFonts w:ascii="Times New Roman" w:hAnsi="Times New Roman" w:cs="Times New Roman"/>
              <w:noProof/>
              <w:sz w:val="24"/>
              <w:szCs w:val="24"/>
            </w:rPr>
            <w:t xml:space="preserve"> </w:t>
          </w:r>
          <w:r w:rsidRPr="002E292C" w:rsidR="002E292C">
            <w:rPr>
              <w:rFonts w:ascii="Times New Roman" w:hAnsi="Times New Roman" w:cs="Times New Roman"/>
              <w:noProof/>
              <w:sz w:val="24"/>
              <w:szCs w:val="24"/>
            </w:rPr>
            <w:t>(Cummings &amp; Worley, 2014)</w:t>
          </w:r>
          <w:r w:rsidR="00635973">
            <w:rPr>
              <w:rFonts w:ascii="Times New Roman" w:hAnsi="Times New Roman" w:cs="Times New Roman"/>
              <w:sz w:val="24"/>
              <w:szCs w:val="24"/>
            </w:rPr>
            <w:fldChar w:fldCharType="end"/>
          </w:r>
        </w:sdtContent>
      </w:sdt>
      <w:r>
        <w:rPr>
          <w:rFonts w:ascii="Times New Roman" w:hAnsi="Times New Roman" w:cs="Times New Roman"/>
          <w:sz w:val="24"/>
          <w:szCs w:val="24"/>
        </w:rPr>
        <w:t xml:space="preserve">. A person can only </w:t>
      </w:r>
      <w:r>
        <w:rPr>
          <w:rFonts w:ascii="Times New Roman" w:hAnsi="Times New Roman" w:cs="Times New Roman"/>
          <w:sz w:val="24"/>
          <w:szCs w:val="24"/>
        </w:rPr>
        <w:t xml:space="preserve">influence </w:t>
      </w:r>
      <w:r w:rsidR="00302F9E">
        <w:rPr>
          <w:rFonts w:ascii="Times New Roman" w:hAnsi="Times New Roman" w:cs="Times New Roman"/>
          <w:sz w:val="24"/>
          <w:szCs w:val="24"/>
        </w:rPr>
        <w:t xml:space="preserve">others to adopt new ideas if he or she embraces it first. Secondly, they must have diversified knowledge of different aspects of the </w:t>
      </w:r>
      <w:r w:rsidR="00FE3E58">
        <w:rPr>
          <w:rFonts w:ascii="Times New Roman" w:hAnsi="Times New Roman" w:cs="Times New Roman"/>
          <w:sz w:val="24"/>
          <w:szCs w:val="24"/>
        </w:rPr>
        <w:t>business environment and other industries</w:t>
      </w:r>
      <w:sdt>
        <w:sdtPr>
          <w:rPr>
            <w:rFonts w:ascii="Times New Roman" w:hAnsi="Times New Roman" w:cs="Times New Roman"/>
            <w:sz w:val="24"/>
            <w:szCs w:val="24"/>
          </w:rPr>
          <w:id w:val="-1596010891"/>
          <w:citation/>
        </w:sdtPr>
        <w:sdtContent>
          <w:r w:rsidR="00635973">
            <w:rPr>
              <w:rFonts w:ascii="Times New Roman" w:hAnsi="Times New Roman" w:cs="Times New Roman"/>
              <w:sz w:val="24"/>
              <w:szCs w:val="24"/>
            </w:rPr>
            <w:fldChar w:fldCharType="begin"/>
          </w:r>
          <w:r w:rsidR="00635973">
            <w:rPr>
              <w:rFonts w:ascii="Times New Roman" w:hAnsi="Times New Roman" w:cs="Times New Roman"/>
              <w:sz w:val="24"/>
              <w:szCs w:val="24"/>
            </w:rPr>
            <w:instrText xml:space="preserve"> CITATION Oak \l 1033 </w:instrText>
          </w:r>
          <w:r w:rsidR="00635973">
            <w:rPr>
              <w:rFonts w:ascii="Times New Roman" w:hAnsi="Times New Roman" w:cs="Times New Roman"/>
              <w:sz w:val="24"/>
              <w:szCs w:val="24"/>
            </w:rPr>
            <w:fldChar w:fldCharType="separate"/>
          </w:r>
          <w:r w:rsidR="00635973">
            <w:rPr>
              <w:rFonts w:ascii="Times New Roman" w:hAnsi="Times New Roman" w:cs="Times New Roman"/>
              <w:noProof/>
              <w:sz w:val="24"/>
              <w:szCs w:val="24"/>
            </w:rPr>
            <w:t xml:space="preserve"> </w:t>
          </w:r>
          <w:r w:rsidRPr="00635973" w:rsidR="00635973">
            <w:rPr>
              <w:rFonts w:ascii="Times New Roman" w:hAnsi="Times New Roman" w:cs="Times New Roman"/>
              <w:noProof/>
              <w:sz w:val="24"/>
              <w:szCs w:val="24"/>
            </w:rPr>
            <w:t>(Cawsey, Deszoa, &amp; Ingols, 2015)</w:t>
          </w:r>
          <w:r w:rsidR="00635973">
            <w:rPr>
              <w:rFonts w:ascii="Times New Roman" w:hAnsi="Times New Roman" w:cs="Times New Roman"/>
              <w:sz w:val="24"/>
              <w:szCs w:val="24"/>
            </w:rPr>
            <w:fldChar w:fldCharType="end"/>
          </w:r>
        </w:sdtContent>
      </w:sdt>
      <w:r w:rsidR="00FE3E58">
        <w:rPr>
          <w:rFonts w:ascii="Times New Roman" w:hAnsi="Times New Roman" w:cs="Times New Roman"/>
          <w:sz w:val="24"/>
          <w:szCs w:val="24"/>
        </w:rPr>
        <w:t>. Thirdly, listening skills are critical among the change agents. The agents must effectively listen to the employees and address their fears to make embrace the changes. As noted earlier, human beings like remaining in their comfort zones hence the need to</w:t>
      </w:r>
      <w:r w:rsidR="002E292C">
        <w:rPr>
          <w:rFonts w:ascii="Times New Roman" w:hAnsi="Times New Roman" w:cs="Times New Roman"/>
          <w:sz w:val="24"/>
          <w:szCs w:val="24"/>
        </w:rPr>
        <w:t xml:space="preserve"> get</w:t>
      </w:r>
      <w:r w:rsidR="00FE3E58">
        <w:rPr>
          <w:rFonts w:ascii="Times New Roman" w:hAnsi="Times New Roman" w:cs="Times New Roman"/>
          <w:sz w:val="24"/>
          <w:szCs w:val="24"/>
        </w:rPr>
        <w:t xml:space="preserve"> convince</w:t>
      </w:r>
      <w:r w:rsidR="002E292C">
        <w:rPr>
          <w:rFonts w:ascii="Times New Roman" w:hAnsi="Times New Roman" w:cs="Times New Roman"/>
          <w:sz w:val="24"/>
          <w:szCs w:val="24"/>
        </w:rPr>
        <w:t xml:space="preserve">d </w:t>
      </w:r>
      <w:r w:rsidR="00FE3E58">
        <w:rPr>
          <w:rFonts w:ascii="Times New Roman" w:hAnsi="Times New Roman" w:cs="Times New Roman"/>
          <w:sz w:val="24"/>
          <w:szCs w:val="24"/>
        </w:rPr>
        <w:t>that the changes are beneficial. Effective listening skills enable the leader to understand the worries of the followers and take necessary measures. Consequently, they win their trust in the process which is one of the biggest steps in successful implementation.</w:t>
      </w:r>
      <w:r w:rsidR="005D773C">
        <w:rPr>
          <w:rFonts w:ascii="Times New Roman" w:hAnsi="Times New Roman" w:cs="Times New Roman"/>
          <w:sz w:val="24"/>
          <w:szCs w:val="24"/>
        </w:rPr>
        <w:t xml:space="preserve"> </w:t>
      </w:r>
    </w:p>
    <w:p w:rsidR="00CD4E1B"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Fourthly, they must be resulted oriented and focus on the set objectives</w:t>
      </w:r>
      <w:sdt>
        <w:sdtPr>
          <w:rPr>
            <w:rFonts w:ascii="Times New Roman" w:hAnsi="Times New Roman" w:cs="Times New Roman"/>
            <w:sz w:val="24"/>
            <w:szCs w:val="24"/>
          </w:rPr>
          <w:id w:val="-236555369"/>
          <w:citation/>
        </w:sdtPr>
        <w:sdtContent>
          <w:r w:rsidR="002E292C">
            <w:rPr>
              <w:rFonts w:ascii="Times New Roman" w:hAnsi="Times New Roman" w:cs="Times New Roman"/>
              <w:sz w:val="24"/>
              <w:szCs w:val="24"/>
            </w:rPr>
            <w:fldChar w:fldCharType="begin"/>
          </w:r>
          <w:r w:rsidR="002E292C">
            <w:rPr>
              <w:rFonts w:ascii="Times New Roman" w:hAnsi="Times New Roman" w:cs="Times New Roman"/>
              <w:sz w:val="24"/>
              <w:szCs w:val="24"/>
            </w:rPr>
            <w:instrText xml:space="preserve"> CITATION Cum14 \l 1033 </w:instrText>
          </w:r>
          <w:r w:rsidR="002E292C">
            <w:rPr>
              <w:rFonts w:ascii="Times New Roman" w:hAnsi="Times New Roman" w:cs="Times New Roman"/>
              <w:sz w:val="24"/>
              <w:szCs w:val="24"/>
            </w:rPr>
            <w:fldChar w:fldCharType="separate"/>
          </w:r>
          <w:r w:rsidR="002E292C">
            <w:rPr>
              <w:rFonts w:ascii="Times New Roman" w:hAnsi="Times New Roman" w:cs="Times New Roman"/>
              <w:noProof/>
              <w:sz w:val="24"/>
              <w:szCs w:val="24"/>
            </w:rPr>
            <w:t xml:space="preserve"> </w:t>
          </w:r>
          <w:r w:rsidRPr="002E292C" w:rsidR="002E292C">
            <w:rPr>
              <w:rFonts w:ascii="Times New Roman" w:hAnsi="Times New Roman" w:cs="Times New Roman"/>
              <w:noProof/>
              <w:sz w:val="24"/>
              <w:szCs w:val="24"/>
            </w:rPr>
            <w:t>(Cummings &amp; Worley, 2014)</w:t>
          </w:r>
          <w:r w:rsidR="002E292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Changes in an organization are designed to meet set goals. The change agent is responsible for steering the employees towards these goals. If they lose focus along the way then the entire team is likely </w:t>
      </w:r>
      <w:r w:rsidR="00751E30">
        <w:rPr>
          <w:rFonts w:ascii="Times New Roman" w:hAnsi="Times New Roman" w:cs="Times New Roman"/>
          <w:sz w:val="24"/>
          <w:szCs w:val="24"/>
        </w:rPr>
        <w:t xml:space="preserve">to veer off the target. </w:t>
      </w:r>
      <w:r w:rsidR="00FE3E58">
        <w:rPr>
          <w:rFonts w:ascii="Times New Roman" w:hAnsi="Times New Roman" w:cs="Times New Roman"/>
          <w:sz w:val="24"/>
          <w:szCs w:val="24"/>
        </w:rPr>
        <w:t xml:space="preserve"> </w:t>
      </w:r>
      <w:r w:rsidR="000011DE">
        <w:rPr>
          <w:rFonts w:ascii="Times New Roman" w:hAnsi="Times New Roman" w:cs="Times New Roman"/>
          <w:sz w:val="24"/>
          <w:szCs w:val="24"/>
        </w:rPr>
        <w:t>Finally, the agents must be responsible for their activities</w:t>
      </w:r>
      <w:sdt>
        <w:sdtPr>
          <w:rPr>
            <w:rFonts w:ascii="Times New Roman" w:hAnsi="Times New Roman" w:cs="Times New Roman"/>
            <w:sz w:val="24"/>
            <w:szCs w:val="24"/>
          </w:rPr>
          <w:id w:val="23981777"/>
          <w:citation/>
        </w:sdtPr>
        <w:sdtContent>
          <w:r w:rsidR="002E292C">
            <w:rPr>
              <w:rFonts w:ascii="Times New Roman" w:hAnsi="Times New Roman" w:cs="Times New Roman"/>
              <w:sz w:val="24"/>
              <w:szCs w:val="24"/>
            </w:rPr>
            <w:fldChar w:fldCharType="begin"/>
          </w:r>
          <w:r w:rsidR="002E292C">
            <w:rPr>
              <w:rFonts w:ascii="Times New Roman" w:hAnsi="Times New Roman" w:cs="Times New Roman"/>
              <w:sz w:val="24"/>
              <w:szCs w:val="24"/>
            </w:rPr>
            <w:instrText xml:space="preserve"> CITATION Cum14 \l 1033 </w:instrText>
          </w:r>
          <w:r w:rsidR="002E292C">
            <w:rPr>
              <w:rFonts w:ascii="Times New Roman" w:hAnsi="Times New Roman" w:cs="Times New Roman"/>
              <w:sz w:val="24"/>
              <w:szCs w:val="24"/>
            </w:rPr>
            <w:fldChar w:fldCharType="separate"/>
          </w:r>
          <w:r w:rsidR="002E292C">
            <w:rPr>
              <w:rFonts w:ascii="Times New Roman" w:hAnsi="Times New Roman" w:cs="Times New Roman"/>
              <w:noProof/>
              <w:sz w:val="24"/>
              <w:szCs w:val="24"/>
            </w:rPr>
            <w:t xml:space="preserve"> </w:t>
          </w:r>
          <w:r w:rsidRPr="002E292C" w:rsidR="002E292C">
            <w:rPr>
              <w:rFonts w:ascii="Times New Roman" w:hAnsi="Times New Roman" w:cs="Times New Roman"/>
              <w:noProof/>
              <w:sz w:val="24"/>
              <w:szCs w:val="24"/>
            </w:rPr>
            <w:t>(Cummings &amp; Worley, 2014)</w:t>
          </w:r>
          <w:r w:rsidR="002E292C">
            <w:rPr>
              <w:rFonts w:ascii="Times New Roman" w:hAnsi="Times New Roman" w:cs="Times New Roman"/>
              <w:sz w:val="24"/>
              <w:szCs w:val="24"/>
            </w:rPr>
            <w:fldChar w:fldCharType="end"/>
          </w:r>
        </w:sdtContent>
      </w:sdt>
      <w:r w:rsidR="000011DE">
        <w:rPr>
          <w:rFonts w:ascii="Times New Roman" w:hAnsi="Times New Roman" w:cs="Times New Roman"/>
          <w:sz w:val="24"/>
          <w:szCs w:val="24"/>
        </w:rPr>
        <w:t xml:space="preserve">. </w:t>
      </w:r>
      <w:r w:rsidR="00696FA8">
        <w:rPr>
          <w:rFonts w:ascii="Times New Roman" w:hAnsi="Times New Roman" w:cs="Times New Roman"/>
          <w:sz w:val="24"/>
          <w:szCs w:val="24"/>
        </w:rPr>
        <w:t>Even though organization leadership introduces changes with specific objectives, there is a possibility that the process might fail to meet these targets. In such scenarios, the agent takes responsibility for the failure and identify the reasons behind the failure. 
</w:t>
      </w:r>
    </w:p>
    <w:p w:rsidR="003F08FC"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 change agent assumes several responsibilities to help the organization achieve the set objectives. However, these tasks vary from one organization depending on the nature of the business, the change (structural, technological, expansion </w:t>
      </w:r>
      <w:r w:rsidR="006E24D4">
        <w:rPr>
          <w:rFonts w:ascii="Times New Roman" w:hAnsi="Times New Roman" w:cs="Times New Roman"/>
          <w:sz w:val="24"/>
          <w:szCs w:val="24"/>
        </w:rPr>
        <w:t>etc.</w:t>
      </w:r>
      <w:r>
        <w:rPr>
          <w:rFonts w:ascii="Times New Roman" w:hAnsi="Times New Roman" w:cs="Times New Roman"/>
          <w:sz w:val="24"/>
          <w:szCs w:val="24"/>
        </w:rPr>
        <w:t>)</w:t>
      </w:r>
      <w:r w:rsidR="006E24D4">
        <w:rPr>
          <w:rFonts w:ascii="Times New Roman" w:hAnsi="Times New Roman" w:cs="Times New Roman"/>
          <w:sz w:val="24"/>
          <w:szCs w:val="24"/>
        </w:rPr>
        <w:t xml:space="preserve">. Nonetheless, there are some tasks that </w:t>
      </w:r>
      <w:r w:rsidR="006B1B91">
        <w:rPr>
          <w:rFonts w:ascii="Times New Roman" w:hAnsi="Times New Roman" w:cs="Times New Roman"/>
          <w:sz w:val="24"/>
          <w:szCs w:val="24"/>
        </w:rPr>
        <w:t>form the foundation of agents functions thus cut across. The first responsibility of all change agents is explaining the need for change and its impacts on the employees</w:t>
      </w:r>
      <w:sdt>
        <w:sdtPr>
          <w:rPr>
            <w:rFonts w:ascii="Times New Roman" w:hAnsi="Times New Roman" w:cs="Times New Roman"/>
            <w:sz w:val="24"/>
            <w:szCs w:val="24"/>
          </w:rPr>
          <w:id w:val="1452588189"/>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Tea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(Tearle)</w:t>
          </w:r>
          <w:r w:rsidR="0033640A">
            <w:rPr>
              <w:rFonts w:ascii="Times New Roman" w:hAnsi="Times New Roman" w:cs="Times New Roman"/>
              <w:sz w:val="24"/>
              <w:szCs w:val="24"/>
            </w:rPr>
            <w:fldChar w:fldCharType="end"/>
          </w:r>
        </w:sdtContent>
      </w:sdt>
      <w:r w:rsidR="006B1B91">
        <w:rPr>
          <w:rFonts w:ascii="Times New Roman" w:hAnsi="Times New Roman" w:cs="Times New Roman"/>
          <w:sz w:val="24"/>
          <w:szCs w:val="24"/>
        </w:rPr>
        <w:t xml:space="preserve">. Secondly, </w:t>
      </w:r>
      <w:r w:rsidR="00097545">
        <w:rPr>
          <w:rFonts w:ascii="Times New Roman" w:hAnsi="Times New Roman" w:cs="Times New Roman"/>
          <w:sz w:val="24"/>
          <w:szCs w:val="24"/>
        </w:rPr>
        <w:t xml:space="preserve">they advocate for the </w:t>
      </w:r>
      <w:r w:rsidR="006705FF">
        <w:rPr>
          <w:rFonts w:ascii="Times New Roman" w:hAnsi="Times New Roman" w:cs="Times New Roman"/>
          <w:sz w:val="24"/>
          <w:szCs w:val="24"/>
        </w:rPr>
        <w:t>change by dissemina</w:t>
      </w:r>
      <w:r w:rsidR="001A6B65">
        <w:rPr>
          <w:rFonts w:ascii="Times New Roman" w:hAnsi="Times New Roman" w:cs="Times New Roman"/>
          <w:sz w:val="24"/>
          <w:szCs w:val="24"/>
        </w:rPr>
        <w:t xml:space="preserve">ting relevant </w:t>
      </w:r>
      <w:r w:rsidR="001A6B65">
        <w:rPr>
          <w:rFonts w:ascii="Times New Roman" w:hAnsi="Times New Roman" w:cs="Times New Roman"/>
          <w:sz w:val="24"/>
          <w:szCs w:val="24"/>
        </w:rPr>
        <w:t>information to the employees and the organization leadership</w:t>
      </w:r>
      <w:sdt>
        <w:sdtPr>
          <w:rPr>
            <w:rFonts w:ascii="Times New Roman" w:hAnsi="Times New Roman" w:cs="Times New Roman"/>
            <w:sz w:val="24"/>
            <w:szCs w:val="24"/>
          </w:rPr>
          <w:id w:val="486209834"/>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Alv15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(Alvesson &amp; Sveningsson, 2015)</w:t>
          </w:r>
          <w:r w:rsidR="0033640A">
            <w:rPr>
              <w:rFonts w:ascii="Times New Roman" w:hAnsi="Times New Roman" w:cs="Times New Roman"/>
              <w:sz w:val="24"/>
              <w:szCs w:val="24"/>
            </w:rPr>
            <w:fldChar w:fldCharType="end"/>
          </w:r>
        </w:sdtContent>
      </w:sdt>
      <w:r w:rsidR="001A6B65">
        <w:rPr>
          <w:rFonts w:ascii="Times New Roman" w:hAnsi="Times New Roman" w:cs="Times New Roman"/>
          <w:sz w:val="24"/>
          <w:szCs w:val="24"/>
        </w:rPr>
        <w:t>. In essence, he or she is the bridge between the management and the employees during the execution. Thirdly, they highlight the benefits and challeng</w:t>
      </w:r>
      <w:r w:rsidR="00F75CD0">
        <w:rPr>
          <w:rFonts w:ascii="Times New Roman" w:hAnsi="Times New Roman" w:cs="Times New Roman"/>
          <w:sz w:val="24"/>
          <w:szCs w:val="24"/>
        </w:rPr>
        <w:t>es that come with the proposed system</w:t>
      </w:r>
      <w:sdt>
        <w:sdtPr>
          <w:rPr>
            <w:rFonts w:ascii="Times New Roman" w:hAnsi="Times New Roman" w:cs="Times New Roman"/>
            <w:sz w:val="24"/>
            <w:szCs w:val="24"/>
          </w:rPr>
          <w:id w:val="672538318"/>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Tea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(Tearle)</w:t>
          </w:r>
          <w:r w:rsidR="0033640A">
            <w:rPr>
              <w:rFonts w:ascii="Times New Roman" w:hAnsi="Times New Roman" w:cs="Times New Roman"/>
              <w:sz w:val="24"/>
              <w:szCs w:val="24"/>
            </w:rPr>
            <w:fldChar w:fldCharType="end"/>
          </w:r>
        </w:sdtContent>
      </w:sdt>
      <w:r w:rsidR="00F75CD0">
        <w:rPr>
          <w:rFonts w:ascii="Times New Roman" w:hAnsi="Times New Roman" w:cs="Times New Roman"/>
          <w:sz w:val="24"/>
          <w:szCs w:val="24"/>
        </w:rPr>
        <w:t>. Highlighting the benefits and drawbacks helps in allaying fears among the employees as they stand a chance to understand their position in the new system. In some cases, the fear emanates</w:t>
      </w:r>
      <w:r w:rsidR="00097665">
        <w:rPr>
          <w:rFonts w:ascii="Times New Roman" w:hAnsi="Times New Roman" w:cs="Times New Roman"/>
          <w:sz w:val="24"/>
          <w:szCs w:val="24"/>
        </w:rPr>
        <w:t xml:space="preserve"> from the insecurity of losing one's power or position in the organization, especially when </w:t>
      </w:r>
      <w:r w:rsidR="00882D3D">
        <w:rPr>
          <w:rFonts w:ascii="Times New Roman" w:hAnsi="Times New Roman" w:cs="Times New Roman"/>
          <w:sz w:val="24"/>
          <w:szCs w:val="24"/>
        </w:rPr>
        <w:t xml:space="preserve">changes deal with restructuring. </w:t>
      </w:r>
    </w:p>
    <w:p w:rsidR="001B36FE"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Additionally, the agents anticipate and evaluate </w:t>
      </w:r>
      <w:r w:rsidR="00BB33CF">
        <w:rPr>
          <w:rFonts w:ascii="Times New Roman" w:hAnsi="Times New Roman" w:cs="Times New Roman"/>
          <w:sz w:val="24"/>
          <w:szCs w:val="24"/>
        </w:rPr>
        <w:t>areas likely to have disputes or disruption. They develop strategies to counter these potential disputes or disruption to ensure a smooth transition process</w:t>
      </w:r>
      <w:sdt>
        <w:sdtPr>
          <w:rPr>
            <w:rFonts w:ascii="Times New Roman" w:hAnsi="Times New Roman" w:cs="Times New Roman"/>
            <w:sz w:val="24"/>
            <w:szCs w:val="24"/>
          </w:rPr>
          <w:id w:val="-847716616"/>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Oak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(Cawsey, Deszoa, &amp; Ingols, 2015)</w:t>
          </w:r>
          <w:r w:rsidR="0033640A">
            <w:rPr>
              <w:rFonts w:ascii="Times New Roman" w:hAnsi="Times New Roman" w:cs="Times New Roman"/>
              <w:sz w:val="24"/>
              <w:szCs w:val="24"/>
            </w:rPr>
            <w:fldChar w:fldCharType="end"/>
          </w:r>
        </w:sdtContent>
      </w:sdt>
      <w:r w:rsidR="00BB33CF">
        <w:rPr>
          <w:rFonts w:ascii="Times New Roman" w:hAnsi="Times New Roman" w:cs="Times New Roman"/>
          <w:sz w:val="24"/>
          <w:szCs w:val="24"/>
        </w:rPr>
        <w:t xml:space="preserve">. </w:t>
      </w:r>
      <w:r w:rsidR="00F75CD0">
        <w:rPr>
          <w:rFonts w:ascii="Times New Roman" w:hAnsi="Times New Roman" w:cs="Times New Roman"/>
          <w:sz w:val="24"/>
          <w:szCs w:val="24"/>
        </w:rPr>
        <w:t xml:space="preserve"> </w:t>
      </w:r>
      <w:r w:rsidR="00BB33CF">
        <w:rPr>
          <w:rFonts w:ascii="Times New Roman" w:hAnsi="Times New Roman" w:cs="Times New Roman"/>
          <w:sz w:val="24"/>
          <w:szCs w:val="24"/>
        </w:rPr>
        <w:t xml:space="preserve">Failure to contain these setbacks easily result in an inability to meet the objectives within the stipulated time. </w:t>
      </w:r>
      <w:r w:rsidR="00410BF6">
        <w:rPr>
          <w:rFonts w:ascii="Times New Roman" w:hAnsi="Times New Roman" w:cs="Times New Roman"/>
          <w:sz w:val="24"/>
          <w:szCs w:val="24"/>
        </w:rPr>
        <w:t xml:space="preserve">Besides, they act as information </w:t>
      </w:r>
      <w:r w:rsidR="00A65F46">
        <w:rPr>
          <w:rFonts w:ascii="Times New Roman" w:hAnsi="Times New Roman" w:cs="Times New Roman"/>
          <w:sz w:val="24"/>
          <w:szCs w:val="24"/>
        </w:rPr>
        <w:t>“</w:t>
      </w:r>
      <w:r w:rsidR="00410BF6">
        <w:rPr>
          <w:rFonts w:ascii="Times New Roman" w:hAnsi="Times New Roman" w:cs="Times New Roman"/>
          <w:sz w:val="24"/>
          <w:szCs w:val="24"/>
        </w:rPr>
        <w:t>conveyor belt</w:t>
      </w:r>
      <w:r w:rsidR="00A65F46">
        <w:rPr>
          <w:rFonts w:ascii="Times New Roman" w:hAnsi="Times New Roman" w:cs="Times New Roman"/>
          <w:sz w:val="24"/>
          <w:szCs w:val="24"/>
        </w:rPr>
        <w:t xml:space="preserve">” </w:t>
      </w:r>
      <w:r w:rsidR="00410BF6">
        <w:rPr>
          <w:rFonts w:ascii="Times New Roman" w:hAnsi="Times New Roman" w:cs="Times New Roman"/>
          <w:sz w:val="24"/>
          <w:szCs w:val="24"/>
        </w:rPr>
        <w:t xml:space="preserve">between the </w:t>
      </w:r>
      <w:r w:rsidR="00C02D80">
        <w:rPr>
          <w:rFonts w:ascii="Times New Roman" w:hAnsi="Times New Roman" w:cs="Times New Roman"/>
          <w:sz w:val="24"/>
          <w:szCs w:val="24"/>
        </w:rPr>
        <w:t>leadership and employees. They take feedback from the juniors to the seniors and also communicate the management’s decision</w:t>
      </w:r>
      <w:sdt>
        <w:sdtPr>
          <w:rPr>
            <w:rFonts w:ascii="Times New Roman" w:hAnsi="Times New Roman" w:cs="Times New Roman"/>
            <w:sz w:val="24"/>
            <w:szCs w:val="24"/>
          </w:rPr>
          <w:id w:val="-1305924623"/>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SMA17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(Almandeel, 2017)</w:t>
          </w:r>
          <w:r w:rsidR="0033640A">
            <w:rPr>
              <w:rFonts w:ascii="Times New Roman" w:hAnsi="Times New Roman" w:cs="Times New Roman"/>
              <w:sz w:val="24"/>
              <w:szCs w:val="24"/>
            </w:rPr>
            <w:fldChar w:fldCharType="end"/>
          </w:r>
        </w:sdtContent>
      </w:sdt>
      <w:r w:rsidR="00C02D80">
        <w:rPr>
          <w:rFonts w:ascii="Times New Roman" w:hAnsi="Times New Roman" w:cs="Times New Roman"/>
          <w:sz w:val="24"/>
          <w:szCs w:val="24"/>
        </w:rPr>
        <w:t xml:space="preserve">. In other words, they negotiate for both parties to establish equilibrium ground for execution of the plans. </w:t>
      </w:r>
      <w:r w:rsidR="00D3791C">
        <w:rPr>
          <w:rFonts w:ascii="Times New Roman" w:hAnsi="Times New Roman" w:cs="Times New Roman"/>
          <w:sz w:val="24"/>
          <w:szCs w:val="24"/>
        </w:rPr>
        <w:t xml:space="preserve">Their role as “conveyor belt” between the two level of leadership make them also the mediators </w:t>
      </w:r>
      <w:r w:rsidR="00A65F46">
        <w:rPr>
          <w:rFonts w:ascii="Times New Roman" w:hAnsi="Times New Roman" w:cs="Times New Roman"/>
          <w:sz w:val="24"/>
          <w:szCs w:val="24"/>
        </w:rPr>
        <w:t>in case of conflicting points of view between the seniors and juniors</w:t>
      </w:r>
      <w:sdt>
        <w:sdtPr>
          <w:rPr>
            <w:rFonts w:ascii="Times New Roman" w:hAnsi="Times New Roman" w:cs="Times New Roman"/>
            <w:sz w:val="24"/>
            <w:szCs w:val="24"/>
          </w:rPr>
          <w:id w:val="1544250344"/>
          <w:citation/>
        </w:sdtPr>
        <w:sdtContent>
          <w:r w:rsidR="0033640A">
            <w:rPr>
              <w:rFonts w:ascii="Times New Roman" w:hAnsi="Times New Roman" w:cs="Times New Roman"/>
              <w:sz w:val="24"/>
              <w:szCs w:val="24"/>
            </w:rPr>
            <w:fldChar w:fldCharType="begin"/>
          </w:r>
          <w:r w:rsidR="0033640A">
            <w:rPr>
              <w:rFonts w:ascii="Times New Roman" w:hAnsi="Times New Roman" w:cs="Times New Roman"/>
              <w:sz w:val="24"/>
              <w:szCs w:val="24"/>
            </w:rPr>
            <w:instrText xml:space="preserve"> CITATION CMc16 \l 1033 </w:instrText>
          </w:r>
          <w:r w:rsidR="0033640A">
            <w:rPr>
              <w:rFonts w:ascii="Times New Roman" w:hAnsi="Times New Roman" w:cs="Times New Roman"/>
              <w:sz w:val="24"/>
              <w:szCs w:val="24"/>
            </w:rPr>
            <w:fldChar w:fldCharType="separate"/>
          </w:r>
          <w:r w:rsidR="0033640A">
            <w:rPr>
              <w:rFonts w:ascii="Times New Roman" w:hAnsi="Times New Roman" w:cs="Times New Roman"/>
              <w:noProof/>
              <w:sz w:val="24"/>
              <w:szCs w:val="24"/>
            </w:rPr>
            <w:t xml:space="preserve"> </w:t>
          </w:r>
          <w:r w:rsidRPr="0033640A" w:rsidR="0033640A">
            <w:rPr>
              <w:rFonts w:ascii="Times New Roman" w:hAnsi="Times New Roman" w:cs="Times New Roman"/>
              <w:noProof/>
              <w:sz w:val="24"/>
              <w:szCs w:val="24"/>
            </w:rPr>
            <w:t>(McGrath, et al., 2016)</w:t>
          </w:r>
          <w:r w:rsidR="0033640A">
            <w:rPr>
              <w:rFonts w:ascii="Times New Roman" w:hAnsi="Times New Roman" w:cs="Times New Roman"/>
              <w:sz w:val="24"/>
              <w:szCs w:val="24"/>
            </w:rPr>
            <w:fldChar w:fldCharType="end"/>
          </w:r>
        </w:sdtContent>
      </w:sdt>
      <w:r w:rsidR="00A65F46">
        <w:rPr>
          <w:rFonts w:ascii="Times New Roman" w:hAnsi="Times New Roman" w:cs="Times New Roman"/>
          <w:sz w:val="24"/>
          <w:szCs w:val="24"/>
        </w:rPr>
        <w:t xml:space="preserve">. </w:t>
      </w:r>
      <w:r w:rsidR="001C1284">
        <w:rPr>
          <w:rFonts w:ascii="Times New Roman" w:hAnsi="Times New Roman" w:cs="Times New Roman"/>
          <w:sz w:val="24"/>
          <w:szCs w:val="24"/>
        </w:rPr>
        <w:t xml:space="preserve">Finally, they track and manage the objectives of the whole change process. They establish each stage of the transformation and evaluate if they align with the set </w:t>
      </w:r>
      <w:r w:rsidR="005146FA">
        <w:rPr>
          <w:rFonts w:ascii="Times New Roman" w:hAnsi="Times New Roman" w:cs="Times New Roman"/>
          <w:sz w:val="24"/>
          <w:szCs w:val="24"/>
        </w:rPr>
        <w:t>objectives. In case of any inconsistencies, they advise the management on measures to rectify the situation.</w:t>
      </w:r>
    </w:p>
    <w:p w:rsidR="005146FA"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Even though change agents are assigned a specific task to undertake within the stipulated timeline, their influence remains with the organization long after </w:t>
      </w:r>
      <w:r w:rsidR="00C142A0">
        <w:rPr>
          <w:rFonts w:ascii="Times New Roman" w:hAnsi="Times New Roman" w:cs="Times New Roman"/>
          <w:sz w:val="24"/>
          <w:szCs w:val="24"/>
        </w:rPr>
        <w:t xml:space="preserve">assignment </w:t>
      </w:r>
      <w:r w:rsidR="00C142A0">
        <w:rPr>
          <w:rFonts w:ascii="Times New Roman" w:hAnsi="Times New Roman" w:cs="Times New Roman"/>
          <w:sz w:val="24"/>
          <w:szCs w:val="24"/>
        </w:rPr>
        <w:t xml:space="preserve">completion. They </w:t>
      </w:r>
      <w:r w:rsidR="0043502D">
        <w:rPr>
          <w:rFonts w:ascii="Times New Roman" w:hAnsi="Times New Roman" w:cs="Times New Roman"/>
          <w:sz w:val="24"/>
          <w:szCs w:val="24"/>
        </w:rPr>
        <w:t>stimulate the employees to work towards their desired direction</w:t>
      </w:r>
      <w:sdt>
        <w:sdtPr>
          <w:rPr>
            <w:rFonts w:ascii="Times New Roman" w:hAnsi="Times New Roman" w:cs="Times New Roman"/>
            <w:sz w:val="24"/>
            <w:szCs w:val="24"/>
          </w:rPr>
          <w:id w:val="-1928957328"/>
          <w:citation/>
        </w:sdtPr>
        <w:sdtContent>
          <w:r w:rsidR="00B404C4">
            <w:rPr>
              <w:rFonts w:ascii="Times New Roman" w:hAnsi="Times New Roman" w:cs="Times New Roman"/>
              <w:sz w:val="24"/>
              <w:szCs w:val="24"/>
            </w:rPr>
            <w:fldChar w:fldCharType="begin"/>
          </w:r>
          <w:r w:rsidR="00B404C4">
            <w:rPr>
              <w:rFonts w:ascii="Times New Roman" w:hAnsi="Times New Roman" w:cs="Times New Roman"/>
              <w:sz w:val="24"/>
              <w:szCs w:val="24"/>
            </w:rPr>
            <w:instrText xml:space="preserve"> CITATION Mat17 \l 1033 </w:instrText>
          </w:r>
          <w:r w:rsidR="00B404C4">
            <w:rPr>
              <w:rFonts w:ascii="Times New Roman" w:hAnsi="Times New Roman" w:cs="Times New Roman"/>
              <w:sz w:val="24"/>
              <w:szCs w:val="24"/>
            </w:rPr>
            <w:fldChar w:fldCharType="separate"/>
          </w:r>
          <w:r w:rsidR="00B404C4">
            <w:rPr>
              <w:rFonts w:ascii="Times New Roman" w:hAnsi="Times New Roman" w:cs="Times New Roman"/>
              <w:noProof/>
              <w:sz w:val="24"/>
              <w:szCs w:val="24"/>
            </w:rPr>
            <w:t xml:space="preserve"> </w:t>
          </w:r>
          <w:r w:rsidRPr="00B404C4" w:rsidR="00B404C4">
            <w:rPr>
              <w:rFonts w:ascii="Times New Roman" w:hAnsi="Times New Roman" w:cs="Times New Roman"/>
              <w:noProof/>
              <w:sz w:val="24"/>
              <w:szCs w:val="24"/>
            </w:rPr>
            <w:t>(Monnot, 2017)</w:t>
          </w:r>
          <w:r w:rsidR="00B404C4">
            <w:rPr>
              <w:rFonts w:ascii="Times New Roman" w:hAnsi="Times New Roman" w:cs="Times New Roman"/>
              <w:sz w:val="24"/>
              <w:szCs w:val="24"/>
            </w:rPr>
            <w:fldChar w:fldCharType="end"/>
          </w:r>
        </w:sdtContent>
      </w:sdt>
      <w:r w:rsidR="0043502D">
        <w:rPr>
          <w:rFonts w:ascii="Times New Roman" w:hAnsi="Times New Roman" w:cs="Times New Roman"/>
          <w:sz w:val="24"/>
          <w:szCs w:val="24"/>
        </w:rPr>
        <w:t xml:space="preserve">. In an unfortunate scenario where their desired direction conflicts with the proposed changes, then the organization has chances of not meeting their targets. </w:t>
      </w:r>
      <w:r w:rsidR="00B404C4">
        <w:rPr>
          <w:rFonts w:ascii="Times New Roman" w:hAnsi="Times New Roman" w:cs="Times New Roman"/>
          <w:sz w:val="24"/>
          <w:szCs w:val="24"/>
        </w:rPr>
        <w:t xml:space="preserve">On the other, </w:t>
      </w:r>
      <w:r w:rsidR="003E0F40">
        <w:rPr>
          <w:rFonts w:ascii="Times New Roman" w:hAnsi="Times New Roman" w:cs="Times New Roman"/>
          <w:sz w:val="24"/>
          <w:szCs w:val="24"/>
        </w:rPr>
        <w:t xml:space="preserve">when they synchronize their desires with the company’s objectives it will meet its goals within the set timeline. </w:t>
      </w:r>
      <w:r w:rsidR="00EF69D4">
        <w:rPr>
          <w:rFonts w:ascii="Times New Roman" w:hAnsi="Times New Roman" w:cs="Times New Roman"/>
          <w:sz w:val="24"/>
          <w:szCs w:val="24"/>
        </w:rPr>
        <w:t>The stimulation by the influen</w:t>
      </w:r>
      <w:r w:rsidR="002D64C6">
        <w:rPr>
          <w:rFonts w:ascii="Times New Roman" w:hAnsi="Times New Roman" w:cs="Times New Roman"/>
          <w:sz w:val="24"/>
          <w:szCs w:val="24"/>
        </w:rPr>
        <w:t>cer makes employees get mentally conditioned to work towards the objective set by the influencer</w:t>
      </w:r>
      <w:sdt>
        <w:sdtPr>
          <w:rPr>
            <w:rFonts w:ascii="Times New Roman" w:hAnsi="Times New Roman" w:cs="Times New Roman"/>
            <w:sz w:val="24"/>
            <w:szCs w:val="24"/>
          </w:rPr>
          <w:id w:val="-1362665001"/>
          <w:citation/>
        </w:sdtPr>
        <w:sdtContent>
          <w:r w:rsidR="002D64C6">
            <w:rPr>
              <w:rFonts w:ascii="Times New Roman" w:hAnsi="Times New Roman" w:cs="Times New Roman"/>
              <w:sz w:val="24"/>
              <w:szCs w:val="24"/>
            </w:rPr>
            <w:fldChar w:fldCharType="begin"/>
          </w:r>
          <w:r w:rsidR="002D64C6">
            <w:rPr>
              <w:rFonts w:ascii="Times New Roman" w:hAnsi="Times New Roman" w:cs="Times New Roman"/>
              <w:sz w:val="24"/>
              <w:szCs w:val="24"/>
            </w:rPr>
            <w:instrText xml:space="preserve"> CITATION Mat17 \l 1033 </w:instrText>
          </w:r>
          <w:r w:rsidR="002D64C6">
            <w:rPr>
              <w:rFonts w:ascii="Times New Roman" w:hAnsi="Times New Roman" w:cs="Times New Roman"/>
              <w:sz w:val="24"/>
              <w:szCs w:val="24"/>
            </w:rPr>
            <w:fldChar w:fldCharType="separate"/>
          </w:r>
          <w:r w:rsidR="002D64C6">
            <w:rPr>
              <w:rFonts w:ascii="Times New Roman" w:hAnsi="Times New Roman" w:cs="Times New Roman"/>
              <w:noProof/>
              <w:sz w:val="24"/>
              <w:szCs w:val="24"/>
            </w:rPr>
            <w:t xml:space="preserve"> </w:t>
          </w:r>
          <w:r w:rsidRPr="002D64C6" w:rsidR="002D64C6">
            <w:rPr>
              <w:rFonts w:ascii="Times New Roman" w:hAnsi="Times New Roman" w:cs="Times New Roman"/>
              <w:noProof/>
              <w:sz w:val="24"/>
              <w:szCs w:val="24"/>
            </w:rPr>
            <w:t>(Monnot, 2017)</w:t>
          </w:r>
          <w:r w:rsidR="002D64C6">
            <w:rPr>
              <w:rFonts w:ascii="Times New Roman" w:hAnsi="Times New Roman" w:cs="Times New Roman"/>
              <w:sz w:val="24"/>
              <w:szCs w:val="24"/>
            </w:rPr>
            <w:fldChar w:fldCharType="end"/>
          </w:r>
        </w:sdtContent>
      </w:sdt>
      <w:r w:rsidR="002D64C6">
        <w:rPr>
          <w:rFonts w:ascii="Times New Roman" w:hAnsi="Times New Roman" w:cs="Times New Roman"/>
          <w:sz w:val="24"/>
          <w:szCs w:val="24"/>
        </w:rPr>
        <w:t xml:space="preserve">. They are likely to remain in the condition even after the influencer withdraws from the equation. </w:t>
      </w:r>
    </w:p>
    <w:p w:rsidR="002D64C6"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Just like any leader in any organization, the agents face </w:t>
      </w:r>
      <w:r w:rsidR="00CF14E9">
        <w:rPr>
          <w:rFonts w:ascii="Times New Roman" w:hAnsi="Times New Roman" w:cs="Times New Roman"/>
          <w:sz w:val="24"/>
          <w:szCs w:val="24"/>
        </w:rPr>
        <w:t xml:space="preserve">lots of challenges while undertaking their duties. These challenges range from internal to external factors that work to derail their efforts. Effecting change in an organization requires the agents to deal with the company's </w:t>
      </w:r>
      <w:r w:rsidR="000F61A7">
        <w:rPr>
          <w:rFonts w:ascii="Times New Roman" w:hAnsi="Times New Roman" w:cs="Times New Roman"/>
          <w:sz w:val="24"/>
          <w:szCs w:val="24"/>
        </w:rPr>
        <w:t>power politics. Employees who feel their positions or influence with the new changes are likely to engage in blackmails to derail the whole process. On the other hand, those that feel they stand to</w:t>
      </w:r>
      <w:r w:rsidR="00B61842">
        <w:rPr>
          <w:rFonts w:ascii="Times New Roman" w:hAnsi="Times New Roman" w:cs="Times New Roman"/>
          <w:sz w:val="24"/>
          <w:szCs w:val="24"/>
        </w:rPr>
        <w:t xml:space="preserve"> benefit from the adjustments actively participates in the implementation. The success of the agent depends on his or her ability to exploit the orga</w:t>
      </w:r>
      <w:r w:rsidR="00A0228B">
        <w:rPr>
          <w:rFonts w:ascii="Times New Roman" w:hAnsi="Times New Roman" w:cs="Times New Roman"/>
          <w:sz w:val="24"/>
          <w:szCs w:val="24"/>
        </w:rPr>
        <w:t>nizational power politics to benefit the transformation process</w:t>
      </w:r>
      <w:sdt>
        <w:sdtPr>
          <w:rPr>
            <w:rFonts w:ascii="Times New Roman" w:hAnsi="Times New Roman" w:cs="Times New Roman"/>
            <w:sz w:val="24"/>
            <w:szCs w:val="24"/>
          </w:rPr>
          <w:id w:val="-5839614"/>
          <w:citation/>
        </w:sdtPr>
        <w:sdtContent>
          <w:r w:rsidR="00443AAF">
            <w:rPr>
              <w:rFonts w:ascii="Times New Roman" w:hAnsi="Times New Roman" w:cs="Times New Roman"/>
              <w:sz w:val="24"/>
              <w:szCs w:val="24"/>
            </w:rPr>
            <w:fldChar w:fldCharType="begin"/>
          </w:r>
          <w:r w:rsidR="00443AAF">
            <w:rPr>
              <w:rFonts w:ascii="Times New Roman" w:hAnsi="Times New Roman" w:cs="Times New Roman"/>
              <w:sz w:val="24"/>
              <w:szCs w:val="24"/>
            </w:rPr>
            <w:instrText xml:space="preserve"> CITATION Oak \l 1033 </w:instrText>
          </w:r>
          <w:r w:rsidR="00443AAF">
            <w:rPr>
              <w:rFonts w:ascii="Times New Roman" w:hAnsi="Times New Roman" w:cs="Times New Roman"/>
              <w:sz w:val="24"/>
              <w:szCs w:val="24"/>
            </w:rPr>
            <w:fldChar w:fldCharType="separate"/>
          </w:r>
          <w:r w:rsidR="00443AAF">
            <w:rPr>
              <w:rFonts w:ascii="Times New Roman" w:hAnsi="Times New Roman" w:cs="Times New Roman"/>
              <w:noProof/>
              <w:sz w:val="24"/>
              <w:szCs w:val="24"/>
            </w:rPr>
            <w:t xml:space="preserve"> </w:t>
          </w:r>
          <w:r w:rsidRPr="00443AAF" w:rsidR="00443AAF">
            <w:rPr>
              <w:rFonts w:ascii="Times New Roman" w:hAnsi="Times New Roman" w:cs="Times New Roman"/>
              <w:noProof/>
              <w:sz w:val="24"/>
              <w:szCs w:val="24"/>
            </w:rPr>
            <w:t>(Cawsey, Deszoa, &amp; Ingols, 2015)</w:t>
          </w:r>
          <w:r w:rsidR="00443AAF">
            <w:rPr>
              <w:rFonts w:ascii="Times New Roman" w:hAnsi="Times New Roman" w:cs="Times New Roman"/>
              <w:sz w:val="24"/>
              <w:szCs w:val="24"/>
            </w:rPr>
            <w:fldChar w:fldCharType="end"/>
          </w:r>
        </w:sdtContent>
      </w:sdt>
      <w:r w:rsidR="00A0228B">
        <w:rPr>
          <w:rFonts w:ascii="Times New Roman" w:hAnsi="Times New Roman" w:cs="Times New Roman"/>
          <w:sz w:val="24"/>
          <w:szCs w:val="24"/>
        </w:rPr>
        <w:t xml:space="preserve">. In addition, remaining focused on the objectives during the whole process is not an easy task. The agents have to keep their eyes on the price despite the </w:t>
      </w:r>
      <w:r w:rsidR="0007475D">
        <w:rPr>
          <w:rFonts w:ascii="Times New Roman" w:hAnsi="Times New Roman" w:cs="Times New Roman"/>
          <w:sz w:val="24"/>
          <w:szCs w:val="24"/>
        </w:rPr>
        <w:t>opposing forces. They are usually part of these organizations hence sometimes have to balance between their conflicting interests and the proposed changes. Nonetheless, success as an agent depends on the ability to remain focused on the objectives.</w:t>
      </w:r>
    </w:p>
    <w:p w:rsidR="0007475D" w:rsidP="00583EB5">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In conclusion, change agents play a pivotal role in initiating </w:t>
      </w:r>
      <w:r w:rsidR="002E149C">
        <w:rPr>
          <w:rFonts w:ascii="Times New Roman" w:hAnsi="Times New Roman" w:cs="Times New Roman"/>
          <w:sz w:val="24"/>
          <w:szCs w:val="24"/>
        </w:rPr>
        <w:t xml:space="preserve">transformations in the organization. An effective agent must possess some character traits like flexibility, </w:t>
      </w:r>
      <w:r w:rsidR="002E149C">
        <w:rPr>
          <w:rFonts w:ascii="Times New Roman" w:hAnsi="Times New Roman" w:cs="Times New Roman"/>
          <w:sz w:val="24"/>
          <w:szCs w:val="24"/>
        </w:rPr>
        <w:t xml:space="preserve">ability to remain focus and good listening skills. </w:t>
      </w:r>
      <w:r w:rsidR="00506B46">
        <w:rPr>
          <w:rFonts w:ascii="Times New Roman" w:hAnsi="Times New Roman" w:cs="Times New Roman"/>
          <w:sz w:val="24"/>
          <w:szCs w:val="24"/>
        </w:rPr>
        <w:t xml:space="preserve">These traits enable him or her to effectively execute the expected roles such as educating the employees on the need for change, mediation between senior and junior management, and </w:t>
      </w:r>
      <w:r w:rsidR="009B332B">
        <w:rPr>
          <w:rFonts w:ascii="Times New Roman" w:hAnsi="Times New Roman" w:cs="Times New Roman"/>
          <w:sz w:val="24"/>
          <w:szCs w:val="24"/>
        </w:rPr>
        <w:t xml:space="preserve">tracking the transformation progress. Finally, the job comes with several challenges that include handling organization politics and staying focus on the objectives. </w:t>
      </w:r>
    </w:p>
    <w:p w:rsidR="009C42C1"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583EB5">
      <w:pPr>
        <w:spacing w:line="480" w:lineRule="auto"/>
        <w:ind w:left="720" w:firstLine="720"/>
        <w:rPr>
          <w:rFonts w:ascii="Times New Roman" w:hAnsi="Times New Roman" w:cs="Times New Roman"/>
          <w:sz w:val="24"/>
          <w:szCs w:val="24"/>
        </w:rPr>
      </w:pPr>
    </w:p>
    <w:p w:rsidR="00443AAF" w:rsidP="00443AAF">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443AAF" w:rsidP="00443AAF">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Almandeel, S. (2017). The mediating role of transformational leadership style on the relationship between personality type and turnover intention in Saudi Arabian Banking context. </w:t>
      </w:r>
      <w:r>
        <w:rPr>
          <w:i/>
          <w:iCs/>
          <w:noProof/>
        </w:rPr>
        <w:t>International Journal of Organizational Leadership, 6(1)</w:t>
      </w:r>
      <w:r>
        <w:rPr>
          <w:noProof/>
        </w:rPr>
        <w:t>, 109-136.</w:t>
      </w:r>
    </w:p>
    <w:p w:rsidR="00443AAF" w:rsidP="00443AAF">
      <w:pPr>
        <w:pStyle w:val="Bibliography"/>
        <w:ind w:left="720" w:hanging="720"/>
        <w:rPr>
          <w:noProof/>
        </w:rPr>
      </w:pPr>
      <w:r>
        <w:rPr>
          <w:noProof/>
        </w:rPr>
        <w:t xml:space="preserve">Alvesson, M., &amp; Sveningsson, S. (2015). </w:t>
      </w:r>
      <w:r>
        <w:rPr>
          <w:i/>
          <w:iCs/>
          <w:noProof/>
        </w:rPr>
        <w:t>Changing organizational culture: Cultural change work in progress.</w:t>
      </w:r>
      <w:r>
        <w:rPr>
          <w:noProof/>
        </w:rPr>
        <w:t xml:space="preserve"> Routledge.</w:t>
      </w:r>
    </w:p>
    <w:p w:rsidR="00443AAF" w:rsidP="00443AAF">
      <w:pPr>
        <w:pStyle w:val="Bibliography"/>
        <w:ind w:left="720" w:hanging="720"/>
        <w:rPr>
          <w:noProof/>
        </w:rPr>
      </w:pPr>
      <w:r>
        <w:rPr>
          <w:noProof/>
        </w:rPr>
        <w:t xml:space="preserve">Cawsey, T. F., Deszoa, G., &amp; Ingols, C. (2015). </w:t>
      </w:r>
      <w:r>
        <w:rPr>
          <w:i/>
          <w:iCs/>
          <w:noProof/>
        </w:rPr>
        <w:t>Organizational Change: An Action-Oriented toolkit(3rd. ed.).</w:t>
      </w:r>
      <w:r>
        <w:rPr>
          <w:noProof/>
        </w:rPr>
        <w:t xml:space="preserve"> Sage Publishing.</w:t>
      </w:r>
    </w:p>
    <w:p w:rsidR="00443AAF" w:rsidP="00443AAF">
      <w:pPr>
        <w:pStyle w:val="Bibliography"/>
        <w:ind w:left="720" w:hanging="720"/>
        <w:rPr>
          <w:noProof/>
        </w:rPr>
      </w:pPr>
      <w:r>
        <w:rPr>
          <w:noProof/>
        </w:rPr>
        <w:t xml:space="preserve">Cummings, T., &amp; Worley, C. G. (2014). </w:t>
      </w:r>
      <w:r>
        <w:rPr>
          <w:i/>
          <w:iCs/>
          <w:noProof/>
        </w:rPr>
        <w:t>Organization development and change.</w:t>
      </w:r>
      <w:r>
        <w:rPr>
          <w:noProof/>
        </w:rPr>
        <w:t xml:space="preserve"> Cengage Learning.
</w:t>
      </w:r>
    </w:p>
    <w:p w:rsidR="00443AAF" w:rsidP="00443AAF">
      <w:pPr>
        <w:pStyle w:val="Bibliography"/>
        <w:ind w:left="720" w:hanging="720"/>
        <w:rPr>
          <w:noProof/>
        </w:rPr>
      </w:pPr>
      <w:r>
        <w:rPr>
          <w:noProof/>
        </w:rPr>
        <w:t>McGrath, C., Barman, C., Stenfors-Hayers, T., Roxa, T., Silen, C., &amp; Bolander, L. (2016). The ebb and flow of educational change; change agents as negotiators of chan</w:t>
      </w:r>
      <w:bookmarkStart w:id="0" w:name="_GoBack"/>
      <w:bookmarkEnd w:id="0"/>
      <w:r>
        <w:rPr>
          <w:noProof/>
        </w:rPr>
        <w:t xml:space="preserve">ge.Teaching and Learning Inquiry. </w:t>
      </w:r>
      <w:r>
        <w:rPr>
          <w:i/>
          <w:iCs/>
          <w:noProof/>
        </w:rPr>
        <w:t>The ISSOTL Journal, 4(2)</w:t>
      </w:r>
      <w:r>
        <w:rPr>
          <w:noProof/>
        </w:rPr>
        <w:t>, 1-14.</w:t>
      </w:r>
    </w:p>
    <w:p w:rsidR="00443AAF" w:rsidP="00443AAF">
      <w:pPr>
        <w:pStyle w:val="Bibliography"/>
        <w:ind w:left="720" w:hanging="720"/>
        <w:rPr>
          <w:noProof/>
        </w:rPr>
      </w:pPr>
      <w:r>
        <w:rPr>
          <w:noProof/>
        </w:rPr>
        <w:t xml:space="preserve">Monnot, M. J. (2017). Organizational Change Agent Influence: A Conditional Process Model of Key Individual Psychological Resources. </w:t>
      </w:r>
      <w:r>
        <w:rPr>
          <w:i/>
          <w:iCs/>
          <w:noProof/>
        </w:rPr>
        <w:t>The Journal of Management, 17(3)</w:t>
      </w:r>
      <w:r>
        <w:rPr>
          <w:noProof/>
        </w:rPr>
        <w:t>, 268-295.</w:t>
      </w:r>
    </w:p>
    <w:p w:rsidR="00443AAF" w:rsidP="00443AAF">
      <w:pPr>
        <w:pStyle w:val="Bibliography"/>
        <w:ind w:left="720" w:hanging="720"/>
        <w:rPr>
          <w:noProof/>
        </w:rPr>
      </w:pPr>
      <w:r>
        <w:rPr>
          <w:noProof/>
        </w:rPr>
        <w:t>Tearle, R. (n.d.). The role of change master: From change agent to "change master".
</w:t>
      </w:r>
    </w:p>
    <w:p w:rsidR="00443AAF" w:rsidP="00443AAF">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fldChar w:fldCharType="end"/>
      </w:r>
    </w:p>
    <w:p w:rsidR="00443AAF" w:rsidRPr="00841FA3" w:rsidP="00583EB5">
      <w:pPr>
        <w:spacing w:line="480" w:lineRule="auto"/>
        <w:ind w:left="720" w:firstLine="720"/>
        <w:rPr>
          <w:rFonts w:ascii="Times New Roman" w:hAnsi="Times New Roman" w:cs="Times New Roman"/>
          <w:sz w:val="24"/>
          <w:szCs w:val="24"/>
        </w:rPr>
      </w:pPr>
    </w:p>
    <w:sectPr w:rsidSect="00841FA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FA3" w:rsidRPr="00210EBF">
    <w:pPr>
      <w:pStyle w:val="Header"/>
      <w:rPr>
        <w:rFonts w:ascii="Times New Roman" w:hAnsi="Times New Roman" w:cs="Times New Roman"/>
        <w:sz w:val="24"/>
        <w:szCs w:val="24"/>
      </w:rPr>
    </w:pPr>
    <w:r>
      <w:rPr>
        <w:rFonts w:ascii="Times New Roman" w:hAnsi="Times New Roman" w:cs="Times New Roman"/>
        <w:sz w:val="24"/>
        <w:szCs w:val="24"/>
      </w:rPr>
      <w:t xml:space="preserve">Change Agent </w:t>
    </w:r>
    <w:r>
      <w:rPr>
        <w:rFonts w:ascii="Times New Roman" w:hAnsi="Times New Roman" w:cs="Times New Roman"/>
        <w:sz w:val="24"/>
        <w:szCs w:val="24"/>
      </w:rPr>
      <w:tab/>
    </w:r>
    <w:r>
      <w:rPr>
        <w:rFonts w:ascii="Times New Roman" w:hAnsi="Times New Roman" w:cs="Times New Roman"/>
        <w:sz w:val="24"/>
        <w:szCs w:val="24"/>
      </w:rPr>
      <w:tab/>
    </w:r>
    <w:r w:rsidRPr="00210EBF">
      <w:rPr>
        <w:rFonts w:ascii="Times New Roman" w:hAnsi="Times New Roman" w:cs="Times New Roman"/>
        <w:sz w:val="24"/>
        <w:szCs w:val="24"/>
      </w:rPr>
      <w:fldChar w:fldCharType="begin"/>
    </w:r>
    <w:r w:rsidRPr="00210EBF">
      <w:rPr>
        <w:rFonts w:ascii="Times New Roman" w:hAnsi="Times New Roman" w:cs="Times New Roman"/>
        <w:sz w:val="24"/>
        <w:szCs w:val="24"/>
      </w:rPr>
      <w:instrText xml:space="preserve"> PAGE   \* MERGEFORMAT </w:instrText>
    </w:r>
    <w:r w:rsidRPr="00210EBF">
      <w:rPr>
        <w:rFonts w:ascii="Times New Roman" w:hAnsi="Times New Roman" w:cs="Times New Roman"/>
        <w:sz w:val="24"/>
        <w:szCs w:val="24"/>
      </w:rPr>
      <w:fldChar w:fldCharType="separate"/>
    </w:r>
    <w:r w:rsidR="00443AAF">
      <w:rPr>
        <w:rFonts w:ascii="Times New Roman" w:hAnsi="Times New Roman" w:cs="Times New Roman"/>
        <w:noProof/>
        <w:sz w:val="24"/>
        <w:szCs w:val="24"/>
      </w:rPr>
      <w:t>7</w:t>
    </w:r>
    <w:r w:rsidRPr="00210EBF">
      <w:rPr>
        <w:rFonts w:ascii="Times New Roman" w:hAnsi="Times New Roman" w:cs="Times New Roman"/>
        <w:noProof/>
        <w:sz w:val="24"/>
        <w:szCs w:val="24"/>
      </w:rPr>
      <w:fldChar w:fldCharType="end"/>
    </w:r>
  </w:p>
  <w:p w:rsidR="00841F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FA3" w:rsidRPr="00841FA3">
    <w:pPr>
      <w:pStyle w:val="Header"/>
      <w:rPr>
        <w:rFonts w:ascii="Times New Roman" w:hAnsi="Times New Roman" w:cs="Times New Roman"/>
        <w:sz w:val="24"/>
        <w:szCs w:val="24"/>
      </w:rPr>
    </w:pPr>
    <w:r>
      <w:rPr>
        <w:rFonts w:ascii="Times New Roman" w:hAnsi="Times New Roman" w:cs="Times New Roman"/>
        <w:sz w:val="24"/>
        <w:szCs w:val="24"/>
      </w:rPr>
      <w:t xml:space="preserve">Running Head: Change Agent </w:t>
    </w:r>
    <w:r>
      <w:rPr>
        <w:rFonts w:ascii="Times New Roman" w:hAnsi="Times New Roman" w:cs="Times New Roman"/>
        <w:sz w:val="24"/>
        <w:szCs w:val="24"/>
      </w:rPr>
      <w:tab/>
    </w:r>
    <w:r>
      <w:rPr>
        <w:rFonts w:ascii="Times New Roman" w:hAnsi="Times New Roman" w:cs="Times New Roman"/>
        <w:sz w:val="24"/>
        <w:szCs w:val="24"/>
      </w:rPr>
      <w:tab/>
    </w:r>
    <w:r w:rsidRPr="00841FA3">
      <w:rPr>
        <w:rFonts w:ascii="Times New Roman" w:hAnsi="Times New Roman" w:cs="Times New Roman"/>
        <w:sz w:val="24"/>
        <w:szCs w:val="24"/>
      </w:rPr>
      <w:fldChar w:fldCharType="begin"/>
    </w:r>
    <w:r w:rsidRPr="00841FA3">
      <w:rPr>
        <w:rFonts w:ascii="Times New Roman" w:hAnsi="Times New Roman" w:cs="Times New Roman"/>
        <w:sz w:val="24"/>
        <w:szCs w:val="24"/>
      </w:rPr>
      <w:instrText xml:space="preserve"> PAGE   \* MERGEFORMAT </w:instrText>
    </w:r>
    <w:r w:rsidRPr="00841FA3">
      <w:rPr>
        <w:rFonts w:ascii="Times New Roman" w:hAnsi="Times New Roman" w:cs="Times New Roman"/>
        <w:sz w:val="24"/>
        <w:szCs w:val="24"/>
      </w:rPr>
      <w:fldChar w:fldCharType="separate"/>
    </w:r>
    <w:r w:rsidR="00F94F56">
      <w:rPr>
        <w:rFonts w:ascii="Times New Roman" w:hAnsi="Times New Roman" w:cs="Times New Roman"/>
        <w:noProof/>
        <w:sz w:val="24"/>
        <w:szCs w:val="24"/>
      </w:rPr>
      <w:t>1</w:t>
    </w:r>
    <w:r w:rsidRPr="00841FA3">
      <w:rPr>
        <w:rFonts w:ascii="Times New Roman" w:hAnsi="Times New Roman" w:cs="Times New Roman"/>
        <w:noProof/>
        <w:sz w:val="24"/>
        <w:szCs w:val="24"/>
      </w:rPr>
      <w:fldChar w:fldCharType="end"/>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FA3"/>
    <w:rsid w:val="000011DE"/>
    <w:rsid w:val="00010F82"/>
    <w:rsid w:val="0007475D"/>
    <w:rsid w:val="000872A6"/>
    <w:rsid w:val="00097545"/>
    <w:rsid w:val="00097665"/>
    <w:rsid w:val="000978DF"/>
    <w:rsid w:val="000F61A7"/>
    <w:rsid w:val="00130EA0"/>
    <w:rsid w:val="00191A3B"/>
    <w:rsid w:val="001A6B65"/>
    <w:rsid w:val="001B36FE"/>
    <w:rsid w:val="001C1284"/>
    <w:rsid w:val="001C651E"/>
    <w:rsid w:val="00210EBF"/>
    <w:rsid w:val="00264ED1"/>
    <w:rsid w:val="002812F6"/>
    <w:rsid w:val="002D64C6"/>
    <w:rsid w:val="002E149C"/>
    <w:rsid w:val="002E292C"/>
    <w:rsid w:val="002E47EF"/>
    <w:rsid w:val="002E52B2"/>
    <w:rsid w:val="002E5C2A"/>
    <w:rsid w:val="00302F9E"/>
    <w:rsid w:val="00327302"/>
    <w:rsid w:val="0033640A"/>
    <w:rsid w:val="0035594C"/>
    <w:rsid w:val="003E0F40"/>
    <w:rsid w:val="003F08FC"/>
    <w:rsid w:val="00410BF6"/>
    <w:rsid w:val="0043502D"/>
    <w:rsid w:val="00443AAF"/>
    <w:rsid w:val="00506A19"/>
    <w:rsid w:val="00506B46"/>
    <w:rsid w:val="005146FA"/>
    <w:rsid w:val="005148CE"/>
    <w:rsid w:val="00517ED5"/>
    <w:rsid w:val="00534FE7"/>
    <w:rsid w:val="00553D9B"/>
    <w:rsid w:val="00583EB5"/>
    <w:rsid w:val="005B68C9"/>
    <w:rsid w:val="005C2D13"/>
    <w:rsid w:val="005D773C"/>
    <w:rsid w:val="00635973"/>
    <w:rsid w:val="006705FF"/>
    <w:rsid w:val="00696FA8"/>
    <w:rsid w:val="006B1B91"/>
    <w:rsid w:val="006D0B72"/>
    <w:rsid w:val="006E24D4"/>
    <w:rsid w:val="0072712C"/>
    <w:rsid w:val="00733903"/>
    <w:rsid w:val="00751E30"/>
    <w:rsid w:val="007A10E2"/>
    <w:rsid w:val="007F16F9"/>
    <w:rsid w:val="007F6407"/>
    <w:rsid w:val="008417E3"/>
    <w:rsid w:val="00841FA3"/>
    <w:rsid w:val="00856038"/>
    <w:rsid w:val="00882D3D"/>
    <w:rsid w:val="008A741E"/>
    <w:rsid w:val="00903C9B"/>
    <w:rsid w:val="009477D1"/>
    <w:rsid w:val="009B332B"/>
    <w:rsid w:val="009B42AE"/>
    <w:rsid w:val="009C42C1"/>
    <w:rsid w:val="00A0228B"/>
    <w:rsid w:val="00A65F46"/>
    <w:rsid w:val="00B043BA"/>
    <w:rsid w:val="00B06C41"/>
    <w:rsid w:val="00B3370D"/>
    <w:rsid w:val="00B404C4"/>
    <w:rsid w:val="00B61842"/>
    <w:rsid w:val="00BB33CF"/>
    <w:rsid w:val="00C02D80"/>
    <w:rsid w:val="00C142A0"/>
    <w:rsid w:val="00CD4E1B"/>
    <w:rsid w:val="00CF14E9"/>
    <w:rsid w:val="00D3791C"/>
    <w:rsid w:val="00DC0555"/>
    <w:rsid w:val="00E16B0A"/>
    <w:rsid w:val="00E607D2"/>
    <w:rsid w:val="00EF69D4"/>
    <w:rsid w:val="00F75CD0"/>
    <w:rsid w:val="00F94F56"/>
    <w:rsid w:val="00FE3E5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F1F06E2-190C-4C13-BB8F-C3BB150D7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FA3"/>
  </w:style>
  <w:style w:type="paragraph" w:styleId="Footer">
    <w:name w:val="footer"/>
    <w:basedOn w:val="Normal"/>
    <w:link w:val="FooterChar"/>
    <w:uiPriority w:val="99"/>
    <w:unhideWhenUsed/>
    <w:rsid w:val="00841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FA3"/>
  </w:style>
  <w:style w:type="paragraph" w:styleId="Bibliography">
    <w:name w:val="Bibliography"/>
    <w:basedOn w:val="Normal"/>
    <w:next w:val="Normal"/>
    <w:uiPriority w:val="37"/>
    <w:unhideWhenUsed/>
    <w:rsid w:val="00443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Mat17</b:Tag>
    <b:SourceType>JournalArticle</b:SourceType>
    <b:Guid>{F36BFC26-0760-4DC5-A8C3-1761699172B2}</b:Guid>
    <b:Author>
      <b:Author>
        <b:NameList>
          <b:Person>
            <b:Last>Monnot</b:Last>
            <b:First>Mathew</b:First>
            <b:Middle>J.</b:Middle>
          </b:Person>
        </b:NameList>
      </b:Author>
    </b:Author>
    <b:Title>Organizational Change Agent Influence: A Conditional Process Model of Key Individual Psychological Resources</b:Title>
    <b:JournalName>The Journal of Management, 17(3)</b:JournalName>
    <b:Year>2017</b:Year>
    <b:Pages>268-295</b:Pages>
    <b:RefOrder>7</b:RefOrder>
  </b:Source>
  <b:Source>
    <b:Tag>SMA17</b:Tag>
    <b:SourceType>JournalArticle</b:SourceType>
    <b:Guid>{822BB702-565A-477A-9CB4-3E0C740AB2B3}</b:Guid>
    <b:Author>
      <b:Author>
        <b:NameList>
          <b:Person>
            <b:Last>Almandeel</b:Last>
            <b:First>S.M</b:First>
          </b:Person>
        </b:NameList>
      </b:Author>
    </b:Author>
    <b:Title>The mediating role of transformational leadership style on relationship between personality type and turnover intention in Saudi Arabian Banking context</b:Title>
    <b:JournalName>International Journal of Organizational Leadership, 6(1)</b:JournalName>
    <b:Year>2017</b:Year>
    <b:Pages>109-136</b:Pages>
    <b:RefOrder>5</b:RefOrder>
  </b:Source>
  <b:Source>
    <b:Tag>Oak</b:Tag>
    <b:SourceType>Book</b:SourceType>
    <b:Guid>{DD973503-4BD8-488A-B133-5F472B45CF0A}</b:Guid>
    <b:Title>Organizational Change: An Action-Oriented toolkit(3rd. ed.)</b:Title>
    <b:Publisher>Sage Publishing</b:Publisher>
    <b:Author>
      <b:BookAuthor>
        <b:NameList>
          <b:Person>
            <b:Last>Oaks</b:Last>
            <b:First>Thousand</b:First>
          </b:Person>
        </b:NameList>
      </b:BookAuthor>
      <b:Author>
        <b:NameList>
          <b:Person>
            <b:Last>Cawsey</b:Last>
            <b:First>Tuppar</b:First>
            <b:Middle>F.</b:Middle>
          </b:Person>
          <b:Person>
            <b:Last>Deszoa</b:Last>
            <b:First>Gene</b:First>
          </b:Person>
          <b:Person>
            <b:Last>Ingols</b:Last>
            <b:First>Cynthia</b:First>
          </b:Person>
        </b:NameList>
      </b:Author>
    </b:Author>
    <b:Year>2015</b:Year>
    <b:RefOrder>1</b:RefOrder>
  </b:Source>
  <b:Source>
    <b:Tag>Tea</b:Tag>
    <b:SourceType>JournalArticle</b:SourceType>
    <b:Guid>{26A48F90-1B73-466D-BBA0-A8735F28C71F}</b:Guid>
    <b:Author>
      <b:Author>
        <b:NameList>
          <b:Person>
            <b:Last>Tearle</b:Last>
            <b:First>R.</b:First>
          </b:Person>
        </b:NameList>
      </b:Author>
    </b:Author>
    <b:Title>The role of change master: From change agent to "change master" </b:Title>
    <b:RefOrder>3</b:RefOrder>
  </b:Source>
  <b:Source>
    <b:Tag>CMc16</b:Tag>
    <b:SourceType>JournalArticle</b:SourceType>
    <b:Guid>{2D189F45-BE5E-42E3-9F3E-0D5FDF6BB8F9}</b:Guid>
    <b:Author>
      <b:Author>
        <b:NameList>
          <b:Person>
            <b:Last>McGrath</b:Last>
            <b:First>C</b:First>
          </b:Person>
          <b:Person>
            <b:Last>Barman</b:Last>
            <b:First>C.</b:First>
          </b:Person>
          <b:Person>
            <b:Last>Stenfors-Hayers</b:Last>
            <b:First>T.</b:First>
          </b:Person>
          <b:Person>
            <b:Last>Roxa</b:Last>
            <b:First>T.</b:First>
          </b:Person>
          <b:Person>
            <b:Last>Silen</b:Last>
            <b:First>C.</b:First>
          </b:Person>
          <b:Person>
            <b:Last>Bolander</b:Last>
            <b:First>Laksove</b:First>
          </b:Person>
        </b:NameList>
      </b:Author>
    </b:Author>
    <b:Title>The ebb and flow of educational change; change agents as negotiators of chnage.Teaching and Learning Inquiry</b:Title>
    <b:JournalName>The ISSOTL Journal, 4(2)</b:JournalName>
    <b:Year>2016</b:Year>
    <b:Pages>1-14</b:Pages>
    <b:RefOrder>6</b:RefOrder>
  </b:Source>
  <b:Source>
    <b:Tag>Alv15</b:Tag>
    <b:SourceType>Book</b:SourceType>
    <b:Guid>{88866B18-BB91-4552-99A8-8133968CA01A}</b:Guid>
    <b:Title> Changing organizational culture: Cultural change work in progress</b:Title>
    <b:Year>2015</b:Year>
    <b:Author>
      <b:Author>
        <b:NameList>
          <b:Person>
            <b:Last>Alvesson</b:Last>
            <b:First>Mats</b:First>
          </b:Person>
          <b:Person>
            <b:Last>Sveningsson</b:Last>
            <b:First>Stefan</b:First>
          </b:Person>
        </b:NameList>
      </b:Author>
    </b:Author>
    <b:Publisher>Routledge</b:Publisher>
    <b:RefOrder>4</b:RefOrder>
  </b:Source>
  <b:Source>
    <b:Tag>Cum14</b:Tag>
    <b:SourceType>Book</b:SourceType>
    <b:Guid>{DAA3387F-4BB6-44F5-BD10-60A5AEE345A0}</b:Guid>
    <b:Author>
      <b:Author>
        <b:NameList>
          <b:Person>
            <b:Last>Cummings</b:Last>
            <b:First>Thomas</b:First>
          </b:Person>
          <b:Person>
            <b:Last>Worley</b:Last>
            <b:First>Christopher</b:First>
            <b:Middle>G.</b:Middle>
          </b:Person>
        </b:NameList>
      </b:Author>
    </b:Author>
    <b:Title>Organization development and change</b:Title>
    <b:Year>2014</b:Year>
    <b:Publisher>Cengage learning</b:Publisher>
    <b:RefOrder>2</b:RefOrder>
  </b:Source>
</b:Sources>
</file>

<file path=customXml/itemProps1.xml><?xml version="1.0" encoding="utf-8"?>
<ds:datastoreItem xmlns:ds="http://schemas.openxmlformats.org/officeDocument/2006/customXml" ds:itemID="{AD334A1F-60C0-4218-9F11-43E40D3D9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7</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63</cp:revision>
  <dcterms:created xsi:type="dcterms:W3CDTF">2018-10-30T13:43:00Z</dcterms:created>
  <dcterms:modified xsi:type="dcterms:W3CDTF">2018-10-31T00:28:00Z</dcterms:modified>
</cp:coreProperties>
</file>