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CF4D1" w14:textId="05373BE7" w:rsidR="00C512F9" w:rsidRPr="00C512F9" w:rsidRDefault="00C512F9" w:rsidP="00C512F9">
      <w:pPr>
        <w:spacing w:line="280" w:lineRule="atLeast"/>
        <w:rPr>
          <w:b/>
          <w:sz w:val="20"/>
          <w:szCs w:val="20"/>
        </w:rPr>
      </w:pPr>
      <w:bookmarkStart w:id="0" w:name="_GoBack"/>
      <w:bookmarkEnd w:id="0"/>
      <w:r w:rsidRPr="00C512F9">
        <w:rPr>
          <w:b/>
          <w:sz w:val="20"/>
          <w:szCs w:val="20"/>
        </w:rPr>
        <w:t xml:space="preserve">This form should be completed, and attached as the cover of each piece of assignment submitted.  </w:t>
      </w:r>
      <w:r w:rsidRPr="00C512F9">
        <w:rPr>
          <w:b/>
          <w:color w:val="FF0000"/>
          <w:sz w:val="20"/>
          <w:szCs w:val="20"/>
        </w:rPr>
        <w:br/>
      </w:r>
    </w:p>
    <w:tbl>
      <w:tblPr>
        <w:tblW w:w="96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1"/>
        <w:gridCol w:w="4491"/>
      </w:tblGrid>
      <w:tr w:rsidR="00C512F9" w:rsidRPr="00C512F9" w14:paraId="1D17895B" w14:textId="77777777" w:rsidTr="00855B1A">
        <w:trPr>
          <w:trHeight w:val="432"/>
        </w:trPr>
        <w:tc>
          <w:tcPr>
            <w:tcW w:w="5111" w:type="dxa"/>
            <w:tcBorders>
              <w:top w:val="nil"/>
              <w:left w:val="nil"/>
              <w:bottom w:val="single" w:sz="4" w:space="0" w:color="auto"/>
              <w:right w:val="nil"/>
            </w:tcBorders>
            <w:vAlign w:val="center"/>
          </w:tcPr>
          <w:p w14:paraId="79E8C7D2" w14:textId="03D745AE" w:rsidR="00C512F9" w:rsidRPr="00C512F9" w:rsidRDefault="00C512F9" w:rsidP="00855B1A">
            <w:pPr>
              <w:spacing w:line="280" w:lineRule="atLeast"/>
              <w:rPr>
                <w:b/>
                <w:bCs/>
                <w:sz w:val="20"/>
                <w:szCs w:val="20"/>
              </w:rPr>
            </w:pPr>
            <w:r w:rsidRPr="00C512F9">
              <w:rPr>
                <w:b/>
                <w:bCs/>
                <w:sz w:val="20"/>
                <w:szCs w:val="20"/>
              </w:rPr>
              <w:t>STUDENT NAME</w:t>
            </w:r>
            <w:r w:rsidRPr="00914F89">
              <w:rPr>
                <w:sz w:val="20"/>
                <w:szCs w:val="20"/>
              </w:rPr>
              <w:t>:</w:t>
            </w:r>
            <w:r w:rsidR="00914F89" w:rsidRPr="00914F89">
              <w:rPr>
                <w:sz w:val="20"/>
                <w:szCs w:val="20"/>
              </w:rPr>
              <w:t xml:space="preserve"> Faraj Al-Ansari</w:t>
            </w:r>
          </w:p>
        </w:tc>
        <w:tc>
          <w:tcPr>
            <w:tcW w:w="4491" w:type="dxa"/>
            <w:tcBorders>
              <w:top w:val="nil"/>
              <w:left w:val="nil"/>
              <w:bottom w:val="single" w:sz="4" w:space="0" w:color="auto"/>
              <w:right w:val="nil"/>
            </w:tcBorders>
            <w:vAlign w:val="center"/>
          </w:tcPr>
          <w:p w14:paraId="7246B195" w14:textId="119255D6" w:rsidR="00C512F9" w:rsidRPr="00C512F9" w:rsidRDefault="00C512F9" w:rsidP="00855B1A">
            <w:pPr>
              <w:spacing w:line="280" w:lineRule="atLeast"/>
              <w:rPr>
                <w:b/>
                <w:bCs/>
                <w:sz w:val="20"/>
                <w:szCs w:val="20"/>
              </w:rPr>
            </w:pPr>
            <w:r w:rsidRPr="00C512F9">
              <w:rPr>
                <w:b/>
                <w:bCs/>
                <w:sz w:val="20"/>
                <w:szCs w:val="20"/>
              </w:rPr>
              <w:t>PROGRAMME START DATE:</w:t>
            </w:r>
            <w:r w:rsidR="000A182D">
              <w:rPr>
                <w:b/>
                <w:bCs/>
                <w:sz w:val="20"/>
                <w:szCs w:val="20"/>
              </w:rPr>
              <w:t xml:space="preserve"> </w:t>
            </w:r>
            <w:r w:rsidR="000A182D" w:rsidRPr="000A182D">
              <w:rPr>
                <w:sz w:val="20"/>
                <w:szCs w:val="20"/>
              </w:rPr>
              <w:t>October 2019</w:t>
            </w:r>
          </w:p>
        </w:tc>
      </w:tr>
      <w:tr w:rsidR="00C512F9" w:rsidRPr="00C512F9" w14:paraId="219EF345" w14:textId="77777777" w:rsidTr="00855B1A">
        <w:trPr>
          <w:cantSplit/>
          <w:trHeight w:val="432"/>
        </w:trPr>
        <w:tc>
          <w:tcPr>
            <w:tcW w:w="5111" w:type="dxa"/>
            <w:tcBorders>
              <w:left w:val="nil"/>
              <w:bottom w:val="single" w:sz="4" w:space="0" w:color="auto"/>
              <w:right w:val="nil"/>
            </w:tcBorders>
            <w:vAlign w:val="center"/>
          </w:tcPr>
          <w:p w14:paraId="2AFD3503" w14:textId="15CB190C" w:rsidR="00C512F9" w:rsidRPr="00C512F9" w:rsidRDefault="00C512F9" w:rsidP="00855B1A">
            <w:pPr>
              <w:spacing w:line="280" w:lineRule="atLeast"/>
              <w:rPr>
                <w:bCs/>
                <w:sz w:val="20"/>
                <w:szCs w:val="20"/>
              </w:rPr>
            </w:pPr>
            <w:r w:rsidRPr="00C512F9">
              <w:rPr>
                <w:b/>
                <w:bCs/>
                <w:sz w:val="20"/>
                <w:szCs w:val="20"/>
              </w:rPr>
              <w:t xml:space="preserve">PROGRAMME TITLE:  </w:t>
            </w:r>
            <w:r w:rsidR="00914F89" w:rsidRPr="00914F89">
              <w:rPr>
                <w:sz w:val="20"/>
                <w:szCs w:val="20"/>
              </w:rPr>
              <w:t>CIPD 5</w:t>
            </w:r>
          </w:p>
        </w:tc>
        <w:tc>
          <w:tcPr>
            <w:tcW w:w="4491" w:type="dxa"/>
            <w:tcBorders>
              <w:left w:val="nil"/>
              <w:bottom w:val="single" w:sz="4" w:space="0" w:color="auto"/>
              <w:right w:val="nil"/>
            </w:tcBorders>
            <w:vAlign w:val="center"/>
          </w:tcPr>
          <w:p w14:paraId="4EE77C78" w14:textId="04CB3E8E" w:rsidR="00C512F9" w:rsidRPr="00C512F9" w:rsidRDefault="00C512F9" w:rsidP="00855B1A">
            <w:pPr>
              <w:spacing w:line="280" w:lineRule="atLeast"/>
              <w:rPr>
                <w:b/>
                <w:bCs/>
                <w:sz w:val="20"/>
                <w:szCs w:val="20"/>
              </w:rPr>
            </w:pPr>
            <w:r w:rsidRPr="00C512F9">
              <w:rPr>
                <w:b/>
                <w:bCs/>
                <w:sz w:val="20"/>
                <w:szCs w:val="20"/>
              </w:rPr>
              <w:t xml:space="preserve">COURSE LOCATION: </w:t>
            </w:r>
            <w:r w:rsidR="00914F89" w:rsidRPr="00914F89">
              <w:rPr>
                <w:sz w:val="20"/>
                <w:szCs w:val="20"/>
              </w:rPr>
              <w:t>Doha – Qatar</w:t>
            </w:r>
            <w:r w:rsidR="00914F89">
              <w:rPr>
                <w:b/>
                <w:bCs/>
                <w:sz w:val="20"/>
                <w:szCs w:val="20"/>
              </w:rPr>
              <w:t xml:space="preserve"> </w:t>
            </w:r>
          </w:p>
        </w:tc>
      </w:tr>
      <w:tr w:rsidR="00C512F9" w:rsidRPr="00C512F9" w14:paraId="6A49F200" w14:textId="77777777" w:rsidTr="00855B1A">
        <w:trPr>
          <w:cantSplit/>
          <w:trHeight w:val="432"/>
        </w:trPr>
        <w:tc>
          <w:tcPr>
            <w:tcW w:w="9602" w:type="dxa"/>
            <w:gridSpan w:val="2"/>
            <w:tcBorders>
              <w:left w:val="nil"/>
              <w:bottom w:val="single" w:sz="4" w:space="0" w:color="auto"/>
              <w:right w:val="nil"/>
            </w:tcBorders>
            <w:vAlign w:val="center"/>
          </w:tcPr>
          <w:p w14:paraId="69E75237" w14:textId="311C24E1" w:rsidR="00C512F9" w:rsidRPr="00C512F9" w:rsidRDefault="00C512F9" w:rsidP="00855B1A">
            <w:pPr>
              <w:spacing w:line="280" w:lineRule="atLeast"/>
              <w:rPr>
                <w:bCs/>
                <w:sz w:val="20"/>
                <w:szCs w:val="20"/>
              </w:rPr>
            </w:pPr>
            <w:r w:rsidRPr="00C512F9">
              <w:rPr>
                <w:b/>
                <w:bCs/>
                <w:sz w:val="20"/>
                <w:szCs w:val="20"/>
              </w:rPr>
              <w:t>PERSONAL TUTOR:</w:t>
            </w:r>
            <w:r w:rsidR="00914F89">
              <w:rPr>
                <w:b/>
                <w:bCs/>
                <w:sz w:val="20"/>
                <w:szCs w:val="20"/>
              </w:rPr>
              <w:t xml:space="preserve"> </w:t>
            </w:r>
            <w:r w:rsidR="00914F89" w:rsidRPr="00914F89">
              <w:rPr>
                <w:sz w:val="20"/>
                <w:szCs w:val="20"/>
              </w:rPr>
              <w:t>Mr. Stuart</w:t>
            </w:r>
          </w:p>
        </w:tc>
      </w:tr>
      <w:tr w:rsidR="00C512F9" w:rsidRPr="00C512F9" w14:paraId="76A63D23" w14:textId="77777777" w:rsidTr="00855B1A">
        <w:trPr>
          <w:cantSplit/>
          <w:trHeight w:val="432"/>
        </w:trPr>
        <w:tc>
          <w:tcPr>
            <w:tcW w:w="9602" w:type="dxa"/>
            <w:gridSpan w:val="2"/>
            <w:tcBorders>
              <w:left w:val="nil"/>
              <w:bottom w:val="single" w:sz="4" w:space="0" w:color="auto"/>
              <w:right w:val="nil"/>
            </w:tcBorders>
            <w:vAlign w:val="center"/>
          </w:tcPr>
          <w:p w14:paraId="31D5EB07" w14:textId="3DADFB7C" w:rsidR="00C512F9" w:rsidRPr="00C512F9" w:rsidRDefault="00C512F9" w:rsidP="00855B1A">
            <w:pPr>
              <w:spacing w:line="280" w:lineRule="atLeast"/>
              <w:rPr>
                <w:bCs/>
                <w:sz w:val="20"/>
                <w:szCs w:val="20"/>
              </w:rPr>
            </w:pPr>
            <w:r w:rsidRPr="00C512F9">
              <w:rPr>
                <w:b/>
                <w:bCs/>
                <w:sz w:val="20"/>
                <w:szCs w:val="20"/>
              </w:rPr>
              <w:t xml:space="preserve">ASSIGNMENT TITLE: </w:t>
            </w:r>
            <w:r w:rsidR="00E64D07">
              <w:rPr>
                <w:b/>
                <w:bCs/>
                <w:sz w:val="20"/>
                <w:szCs w:val="20"/>
              </w:rPr>
              <w:t xml:space="preserve"> </w:t>
            </w:r>
            <w:r w:rsidR="00E64D07" w:rsidRPr="00E64D07">
              <w:rPr>
                <w:sz w:val="20"/>
                <w:szCs w:val="20"/>
              </w:rPr>
              <w:t>5DVP_Assessment_Activities</w:t>
            </w:r>
          </w:p>
        </w:tc>
      </w:tr>
      <w:tr w:rsidR="00C512F9" w:rsidRPr="00C512F9" w14:paraId="6A9CB035" w14:textId="77777777" w:rsidTr="00855B1A">
        <w:trPr>
          <w:trHeight w:val="432"/>
        </w:trPr>
        <w:tc>
          <w:tcPr>
            <w:tcW w:w="5111" w:type="dxa"/>
            <w:tcBorders>
              <w:left w:val="nil"/>
              <w:right w:val="nil"/>
            </w:tcBorders>
            <w:vAlign w:val="center"/>
          </w:tcPr>
          <w:p w14:paraId="6284607F" w14:textId="5DAE226D" w:rsidR="00C512F9" w:rsidRPr="00C512F9" w:rsidRDefault="00C512F9" w:rsidP="00855B1A">
            <w:pPr>
              <w:spacing w:line="280" w:lineRule="atLeast"/>
              <w:rPr>
                <w:b/>
                <w:bCs/>
                <w:sz w:val="20"/>
                <w:szCs w:val="20"/>
              </w:rPr>
            </w:pPr>
            <w:r w:rsidRPr="00C512F9">
              <w:rPr>
                <w:b/>
                <w:bCs/>
                <w:sz w:val="20"/>
                <w:szCs w:val="20"/>
              </w:rPr>
              <w:t xml:space="preserve">SUBMISSION:     </w:t>
            </w:r>
            <w:r w:rsidRPr="00C512F9">
              <w:rPr>
                <w:bCs/>
                <w:sz w:val="20"/>
                <w:szCs w:val="20"/>
              </w:rPr>
              <w:t>1</w:t>
            </w:r>
            <w:r w:rsidRPr="00C512F9">
              <w:rPr>
                <w:bCs/>
                <w:sz w:val="20"/>
                <w:szCs w:val="20"/>
                <w:vertAlign w:val="superscript"/>
              </w:rPr>
              <w:t>ST</w:t>
            </w:r>
            <w:r w:rsidRPr="00C512F9">
              <w:rPr>
                <w:bCs/>
                <w:sz w:val="20"/>
                <w:szCs w:val="20"/>
              </w:rPr>
              <w:t xml:space="preserve">     </w:t>
            </w:r>
          </w:p>
        </w:tc>
        <w:tc>
          <w:tcPr>
            <w:tcW w:w="4491" w:type="dxa"/>
            <w:tcBorders>
              <w:left w:val="nil"/>
              <w:right w:val="nil"/>
            </w:tcBorders>
            <w:vAlign w:val="center"/>
          </w:tcPr>
          <w:p w14:paraId="0B76E0DA" w14:textId="65722FEC" w:rsidR="00C512F9" w:rsidRPr="00C512F9" w:rsidRDefault="00C512F9" w:rsidP="00855B1A">
            <w:pPr>
              <w:spacing w:line="280" w:lineRule="atLeast"/>
              <w:rPr>
                <w:b/>
                <w:bCs/>
                <w:sz w:val="20"/>
                <w:szCs w:val="20"/>
              </w:rPr>
            </w:pPr>
            <w:r w:rsidRPr="00C512F9">
              <w:rPr>
                <w:b/>
                <w:bCs/>
                <w:sz w:val="20"/>
                <w:szCs w:val="20"/>
              </w:rPr>
              <w:t>DATE OF SUBMISSION:</w:t>
            </w:r>
            <w:r w:rsidR="00914F89">
              <w:rPr>
                <w:b/>
                <w:bCs/>
                <w:sz w:val="20"/>
                <w:szCs w:val="20"/>
              </w:rPr>
              <w:t xml:space="preserve"> </w:t>
            </w:r>
            <w:r w:rsidR="00914F89" w:rsidRPr="00914F89">
              <w:rPr>
                <w:sz w:val="20"/>
                <w:szCs w:val="20"/>
              </w:rPr>
              <w:t>9</w:t>
            </w:r>
            <w:r w:rsidR="00914F89" w:rsidRPr="00914F89">
              <w:rPr>
                <w:sz w:val="20"/>
                <w:szCs w:val="20"/>
                <w:vertAlign w:val="superscript"/>
              </w:rPr>
              <w:t>th</w:t>
            </w:r>
            <w:r w:rsidR="00914F89" w:rsidRPr="00914F89">
              <w:rPr>
                <w:sz w:val="20"/>
                <w:szCs w:val="20"/>
              </w:rPr>
              <w:t xml:space="preserve"> November 2019</w:t>
            </w:r>
          </w:p>
        </w:tc>
      </w:tr>
    </w:tbl>
    <w:p w14:paraId="1820D71E" w14:textId="77777777" w:rsidR="00C512F9" w:rsidRPr="00C512F9" w:rsidRDefault="00C512F9" w:rsidP="00C512F9">
      <w:pPr>
        <w:spacing w:line="280" w:lineRule="atLeast"/>
        <w:rPr>
          <w:i/>
          <w:iCs/>
          <w:sz w:val="20"/>
          <w:szCs w:val="20"/>
        </w:rPr>
      </w:pPr>
      <w:r w:rsidRPr="00C512F9">
        <w:rPr>
          <w:i/>
          <w:iCs/>
          <w:sz w:val="20"/>
          <w:szCs w:val="20"/>
        </w:rPr>
        <w:t xml:space="preserve">Before submitting your work to </w:t>
      </w:r>
      <w:hyperlink r:id="rId7" w:history="1">
        <w:r w:rsidRPr="00C512F9">
          <w:rPr>
            <w:rStyle w:val="Hyperlink"/>
            <w:i/>
            <w:iCs/>
            <w:sz w:val="20"/>
            <w:szCs w:val="20"/>
          </w:rPr>
          <w:t>www.bradfield.co.uk</w:t>
        </w:r>
      </w:hyperlink>
      <w:r w:rsidRPr="00C512F9">
        <w:rPr>
          <w:i/>
          <w:iCs/>
          <w:sz w:val="20"/>
          <w:szCs w:val="20"/>
        </w:rPr>
        <w:t xml:space="preserve"> please read the following statements and tick all the boxes to show that you have understood and completed what is required.</w:t>
      </w:r>
    </w:p>
    <w:p w14:paraId="3EE96906" w14:textId="77777777" w:rsidR="00C512F9" w:rsidRPr="00C512F9" w:rsidRDefault="00C512F9" w:rsidP="00C512F9">
      <w:pPr>
        <w:spacing w:line="280" w:lineRule="atLeast"/>
        <w:rPr>
          <w:b/>
          <w:sz w:val="20"/>
          <w:szCs w:val="20"/>
        </w:rPr>
      </w:pPr>
    </w:p>
    <w:tbl>
      <w:tblPr>
        <w:tblW w:w="96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8"/>
        <w:gridCol w:w="454"/>
      </w:tblGrid>
      <w:tr w:rsidR="00C512F9" w:rsidRPr="00C512F9" w14:paraId="5C4E594B" w14:textId="77777777" w:rsidTr="00855B1A">
        <w:trPr>
          <w:trHeight w:val="504"/>
        </w:trPr>
        <w:tc>
          <w:tcPr>
            <w:tcW w:w="9148" w:type="dxa"/>
            <w:tcBorders>
              <w:top w:val="nil"/>
              <w:left w:val="nil"/>
              <w:bottom w:val="nil"/>
            </w:tcBorders>
            <w:vAlign w:val="center"/>
          </w:tcPr>
          <w:p w14:paraId="1B6EDDD4" w14:textId="77777777" w:rsidR="00C512F9" w:rsidRPr="00C512F9" w:rsidRDefault="00C512F9" w:rsidP="00855B1A">
            <w:pPr>
              <w:spacing w:line="20" w:lineRule="atLeast"/>
              <w:rPr>
                <w:b/>
                <w:bCs/>
                <w:sz w:val="20"/>
                <w:szCs w:val="20"/>
              </w:rPr>
            </w:pPr>
            <w:r w:rsidRPr="00C512F9">
              <w:rPr>
                <w:b/>
                <w:sz w:val="20"/>
                <w:szCs w:val="20"/>
              </w:rPr>
              <w:t>1. I have read my work through and have checked it for spelling and grammatical errors using, where appropriate, the spell and grammar checker on the computer.</w:t>
            </w:r>
          </w:p>
        </w:tc>
        <w:tc>
          <w:tcPr>
            <w:tcW w:w="454" w:type="dxa"/>
            <w:tcBorders>
              <w:bottom w:val="single" w:sz="4" w:space="0" w:color="auto"/>
            </w:tcBorders>
            <w:vAlign w:val="center"/>
          </w:tcPr>
          <w:p w14:paraId="0740CEE8" w14:textId="5695AA53" w:rsidR="00C512F9" w:rsidRPr="00C512F9" w:rsidRDefault="00E64D07" w:rsidP="00855B1A">
            <w:pPr>
              <w:spacing w:line="20" w:lineRule="atLeast"/>
              <w:rPr>
                <w:b/>
                <w:bCs/>
                <w:sz w:val="20"/>
                <w:szCs w:val="20"/>
              </w:rPr>
            </w:pPr>
            <w:r>
              <w:rPr>
                <w:b/>
                <w:bCs/>
                <w:sz w:val="20"/>
                <w:szCs w:val="20"/>
              </w:rPr>
              <w:t>x</w:t>
            </w:r>
          </w:p>
        </w:tc>
      </w:tr>
      <w:tr w:rsidR="00C512F9" w:rsidRPr="00C512F9" w14:paraId="7B428F9D" w14:textId="77777777" w:rsidTr="00855B1A">
        <w:trPr>
          <w:trHeight w:val="504"/>
        </w:trPr>
        <w:tc>
          <w:tcPr>
            <w:tcW w:w="9148" w:type="dxa"/>
            <w:tcBorders>
              <w:top w:val="nil"/>
              <w:left w:val="nil"/>
              <w:bottom w:val="nil"/>
            </w:tcBorders>
            <w:vAlign w:val="center"/>
          </w:tcPr>
          <w:p w14:paraId="44C4893B" w14:textId="77777777" w:rsidR="00C512F9" w:rsidRPr="00C512F9" w:rsidRDefault="00C512F9" w:rsidP="00855B1A">
            <w:pPr>
              <w:spacing w:line="20" w:lineRule="atLeast"/>
              <w:rPr>
                <w:b/>
                <w:bCs/>
                <w:sz w:val="20"/>
                <w:szCs w:val="20"/>
              </w:rPr>
            </w:pPr>
            <w:r w:rsidRPr="00C512F9">
              <w:rPr>
                <w:b/>
                <w:bCs/>
                <w:sz w:val="20"/>
                <w:szCs w:val="20"/>
              </w:rPr>
              <w:t>2. I have written my name at the top of each page of my work.</w:t>
            </w:r>
          </w:p>
        </w:tc>
        <w:tc>
          <w:tcPr>
            <w:tcW w:w="454" w:type="dxa"/>
            <w:tcBorders>
              <w:top w:val="single" w:sz="4" w:space="0" w:color="auto"/>
              <w:bottom w:val="single" w:sz="4" w:space="0" w:color="auto"/>
            </w:tcBorders>
            <w:vAlign w:val="center"/>
          </w:tcPr>
          <w:p w14:paraId="42D1875B" w14:textId="46B409AB" w:rsidR="00C512F9" w:rsidRPr="00C512F9" w:rsidRDefault="00E64D07" w:rsidP="00855B1A">
            <w:pPr>
              <w:spacing w:line="20" w:lineRule="atLeast"/>
              <w:rPr>
                <w:b/>
                <w:bCs/>
                <w:sz w:val="20"/>
                <w:szCs w:val="20"/>
              </w:rPr>
            </w:pPr>
            <w:r>
              <w:rPr>
                <w:b/>
                <w:bCs/>
                <w:sz w:val="20"/>
                <w:szCs w:val="20"/>
              </w:rPr>
              <w:t>x</w:t>
            </w:r>
          </w:p>
        </w:tc>
      </w:tr>
      <w:tr w:rsidR="00C512F9" w:rsidRPr="00C512F9" w14:paraId="56EEB7D9" w14:textId="77777777" w:rsidTr="00855B1A">
        <w:trPr>
          <w:trHeight w:val="504"/>
        </w:trPr>
        <w:tc>
          <w:tcPr>
            <w:tcW w:w="9148" w:type="dxa"/>
            <w:tcBorders>
              <w:top w:val="nil"/>
              <w:left w:val="nil"/>
              <w:bottom w:val="nil"/>
            </w:tcBorders>
            <w:vAlign w:val="center"/>
          </w:tcPr>
          <w:p w14:paraId="438C66E8" w14:textId="77777777" w:rsidR="00C512F9" w:rsidRPr="00C512F9" w:rsidRDefault="00C512F9" w:rsidP="00855B1A">
            <w:pPr>
              <w:spacing w:line="20" w:lineRule="atLeast"/>
              <w:rPr>
                <w:b/>
                <w:bCs/>
                <w:sz w:val="20"/>
                <w:szCs w:val="20"/>
              </w:rPr>
            </w:pPr>
            <w:r w:rsidRPr="00C512F9">
              <w:rPr>
                <w:b/>
                <w:bCs/>
                <w:sz w:val="20"/>
                <w:szCs w:val="20"/>
              </w:rPr>
              <w:t>3. I have numbered each page of my work.</w:t>
            </w:r>
          </w:p>
        </w:tc>
        <w:tc>
          <w:tcPr>
            <w:tcW w:w="454" w:type="dxa"/>
            <w:tcBorders>
              <w:top w:val="single" w:sz="4" w:space="0" w:color="auto"/>
              <w:bottom w:val="single" w:sz="4" w:space="0" w:color="auto"/>
            </w:tcBorders>
            <w:vAlign w:val="center"/>
          </w:tcPr>
          <w:p w14:paraId="7C54A945" w14:textId="71ED4933" w:rsidR="00C512F9" w:rsidRPr="00C512F9" w:rsidRDefault="003877C7" w:rsidP="00855B1A">
            <w:pPr>
              <w:spacing w:line="20" w:lineRule="atLeast"/>
              <w:rPr>
                <w:b/>
                <w:bCs/>
                <w:sz w:val="20"/>
                <w:szCs w:val="20"/>
              </w:rPr>
            </w:pPr>
            <w:r>
              <w:rPr>
                <w:b/>
                <w:bCs/>
                <w:sz w:val="20"/>
                <w:szCs w:val="20"/>
              </w:rPr>
              <w:t>x</w:t>
            </w:r>
          </w:p>
        </w:tc>
      </w:tr>
      <w:tr w:rsidR="00C512F9" w:rsidRPr="00C512F9" w14:paraId="323554FC" w14:textId="77777777" w:rsidTr="00855B1A">
        <w:trPr>
          <w:trHeight w:val="840"/>
        </w:trPr>
        <w:tc>
          <w:tcPr>
            <w:tcW w:w="9148" w:type="dxa"/>
            <w:tcBorders>
              <w:top w:val="nil"/>
              <w:left w:val="nil"/>
              <w:bottom w:val="nil"/>
            </w:tcBorders>
            <w:vAlign w:val="center"/>
          </w:tcPr>
          <w:p w14:paraId="1F0FDC5F" w14:textId="77777777" w:rsidR="00C512F9" w:rsidRPr="00C512F9" w:rsidRDefault="00C512F9" w:rsidP="00855B1A">
            <w:pPr>
              <w:spacing w:line="20" w:lineRule="atLeast"/>
              <w:rPr>
                <w:b/>
                <w:bCs/>
                <w:sz w:val="20"/>
                <w:szCs w:val="20"/>
              </w:rPr>
            </w:pPr>
            <w:r w:rsidRPr="00C512F9">
              <w:rPr>
                <w:b/>
                <w:bCs/>
                <w:sz w:val="20"/>
                <w:szCs w:val="20"/>
              </w:rPr>
              <w:t>4. I have written the word count of my submission at the top of the first page of my assignment.  [Where an assignment is split into sections with differing word counts, you should start each new section on a new page and note the word count for the section at the top of the page].</w:t>
            </w:r>
          </w:p>
        </w:tc>
        <w:tc>
          <w:tcPr>
            <w:tcW w:w="454" w:type="dxa"/>
            <w:tcBorders>
              <w:top w:val="single" w:sz="4" w:space="0" w:color="auto"/>
              <w:bottom w:val="single" w:sz="4" w:space="0" w:color="auto"/>
            </w:tcBorders>
            <w:vAlign w:val="center"/>
          </w:tcPr>
          <w:p w14:paraId="3E85E880" w14:textId="371E2BD4" w:rsidR="00C512F9" w:rsidRPr="00C512F9" w:rsidRDefault="003877C7" w:rsidP="00855B1A">
            <w:pPr>
              <w:spacing w:line="20" w:lineRule="atLeast"/>
              <w:rPr>
                <w:b/>
                <w:bCs/>
                <w:sz w:val="20"/>
                <w:szCs w:val="20"/>
              </w:rPr>
            </w:pPr>
            <w:r>
              <w:rPr>
                <w:b/>
                <w:bCs/>
                <w:sz w:val="20"/>
                <w:szCs w:val="20"/>
              </w:rPr>
              <w:t>x</w:t>
            </w:r>
          </w:p>
        </w:tc>
      </w:tr>
      <w:tr w:rsidR="00C512F9" w:rsidRPr="00C512F9" w14:paraId="76F78167" w14:textId="77777777" w:rsidTr="00855B1A">
        <w:trPr>
          <w:trHeight w:val="504"/>
        </w:trPr>
        <w:tc>
          <w:tcPr>
            <w:tcW w:w="9602" w:type="dxa"/>
            <w:gridSpan w:val="2"/>
            <w:tcBorders>
              <w:top w:val="nil"/>
              <w:left w:val="nil"/>
              <w:bottom w:val="nil"/>
              <w:right w:val="nil"/>
            </w:tcBorders>
            <w:vAlign w:val="center"/>
          </w:tcPr>
          <w:p w14:paraId="430A2342" w14:textId="77777777" w:rsidR="00C512F9" w:rsidRPr="00C512F9" w:rsidRDefault="00C512F9" w:rsidP="00855B1A">
            <w:pPr>
              <w:spacing w:line="20" w:lineRule="atLeast"/>
              <w:rPr>
                <w:b/>
                <w:bCs/>
                <w:sz w:val="20"/>
                <w:szCs w:val="20"/>
              </w:rPr>
            </w:pPr>
            <w:r w:rsidRPr="00C512F9">
              <w:rPr>
                <w:b/>
                <w:bCs/>
                <w:sz w:val="20"/>
                <w:szCs w:val="20"/>
              </w:rPr>
              <w:t>5. I have read and understood the following declaration:</w:t>
            </w:r>
          </w:p>
        </w:tc>
      </w:tr>
      <w:tr w:rsidR="00C512F9" w:rsidRPr="00C512F9" w14:paraId="3AA32D7D" w14:textId="77777777" w:rsidTr="00855B1A">
        <w:trPr>
          <w:trHeight w:val="470"/>
        </w:trPr>
        <w:tc>
          <w:tcPr>
            <w:tcW w:w="9148" w:type="dxa"/>
            <w:tcBorders>
              <w:top w:val="nil"/>
              <w:left w:val="nil"/>
              <w:bottom w:val="nil"/>
            </w:tcBorders>
            <w:vAlign w:val="center"/>
          </w:tcPr>
          <w:p w14:paraId="102C31E0" w14:textId="77777777" w:rsidR="00C512F9" w:rsidRPr="00C512F9" w:rsidRDefault="00C512F9" w:rsidP="00C512F9">
            <w:pPr>
              <w:numPr>
                <w:ilvl w:val="0"/>
                <w:numId w:val="6"/>
              </w:numPr>
              <w:spacing w:after="0" w:line="20" w:lineRule="atLeast"/>
              <w:ind w:left="714" w:hanging="357"/>
              <w:rPr>
                <w:b/>
                <w:bCs/>
                <w:sz w:val="20"/>
                <w:szCs w:val="20"/>
              </w:rPr>
            </w:pPr>
            <w:r w:rsidRPr="00C512F9">
              <w:rPr>
                <w:b/>
                <w:bCs/>
                <w:sz w:val="20"/>
                <w:szCs w:val="20"/>
              </w:rPr>
              <w:t>I confirm that the work/evidence presented for assessment is my own unaided work.</w:t>
            </w:r>
          </w:p>
        </w:tc>
        <w:tc>
          <w:tcPr>
            <w:tcW w:w="454" w:type="dxa"/>
            <w:tcBorders>
              <w:top w:val="single" w:sz="4" w:space="0" w:color="auto"/>
              <w:bottom w:val="single" w:sz="4" w:space="0" w:color="auto"/>
            </w:tcBorders>
            <w:vAlign w:val="center"/>
          </w:tcPr>
          <w:p w14:paraId="0A820FC2" w14:textId="1B843910" w:rsidR="00C512F9" w:rsidRPr="00C512F9" w:rsidRDefault="003877C7" w:rsidP="00855B1A">
            <w:pPr>
              <w:spacing w:line="20" w:lineRule="atLeast"/>
              <w:rPr>
                <w:b/>
                <w:bCs/>
                <w:sz w:val="20"/>
                <w:szCs w:val="20"/>
              </w:rPr>
            </w:pPr>
            <w:r>
              <w:rPr>
                <w:b/>
                <w:bCs/>
                <w:sz w:val="20"/>
                <w:szCs w:val="20"/>
              </w:rPr>
              <w:t>x</w:t>
            </w:r>
          </w:p>
        </w:tc>
      </w:tr>
      <w:tr w:rsidR="00C512F9" w:rsidRPr="00C512F9" w14:paraId="685C0957" w14:textId="77777777" w:rsidTr="00855B1A">
        <w:trPr>
          <w:trHeight w:val="504"/>
        </w:trPr>
        <w:tc>
          <w:tcPr>
            <w:tcW w:w="9148" w:type="dxa"/>
            <w:tcBorders>
              <w:top w:val="nil"/>
              <w:left w:val="nil"/>
              <w:bottom w:val="nil"/>
            </w:tcBorders>
            <w:vAlign w:val="center"/>
          </w:tcPr>
          <w:p w14:paraId="2114EE1A" w14:textId="77777777" w:rsidR="00C512F9" w:rsidRPr="00C512F9" w:rsidRDefault="00C512F9" w:rsidP="00C512F9">
            <w:pPr>
              <w:numPr>
                <w:ilvl w:val="0"/>
                <w:numId w:val="6"/>
              </w:numPr>
              <w:spacing w:after="0" w:line="20" w:lineRule="atLeast"/>
              <w:ind w:left="714" w:hanging="357"/>
              <w:rPr>
                <w:b/>
                <w:bCs/>
                <w:sz w:val="20"/>
                <w:szCs w:val="20"/>
              </w:rPr>
            </w:pPr>
            <w:r w:rsidRPr="00C512F9">
              <w:rPr>
                <w:b/>
                <w:bCs/>
                <w:sz w:val="20"/>
                <w:szCs w:val="20"/>
              </w:rPr>
              <w:t>I have read the assessment regulations and understand that if I am found to have ‘copied’ from published work without acknowledgement, or from other candidate’s work, this may be regarded as plagiarism which is an offence against the assessment regulations and leads to failure in the relevant unit and formal disciplinary action.</w:t>
            </w:r>
          </w:p>
        </w:tc>
        <w:tc>
          <w:tcPr>
            <w:tcW w:w="454" w:type="dxa"/>
            <w:tcBorders>
              <w:top w:val="single" w:sz="4" w:space="0" w:color="auto"/>
              <w:bottom w:val="single" w:sz="4" w:space="0" w:color="auto"/>
            </w:tcBorders>
            <w:vAlign w:val="center"/>
          </w:tcPr>
          <w:p w14:paraId="3AFF1F2E" w14:textId="3A8DD482" w:rsidR="00C512F9" w:rsidRPr="00C512F9" w:rsidRDefault="003877C7" w:rsidP="00855B1A">
            <w:pPr>
              <w:spacing w:line="20" w:lineRule="atLeast"/>
              <w:rPr>
                <w:b/>
                <w:bCs/>
                <w:sz w:val="20"/>
                <w:szCs w:val="20"/>
              </w:rPr>
            </w:pPr>
            <w:r>
              <w:rPr>
                <w:b/>
                <w:bCs/>
                <w:sz w:val="20"/>
                <w:szCs w:val="20"/>
              </w:rPr>
              <w:t>x</w:t>
            </w:r>
          </w:p>
        </w:tc>
      </w:tr>
      <w:tr w:rsidR="00C512F9" w:rsidRPr="00C512F9" w14:paraId="7B670070" w14:textId="77777777" w:rsidTr="00855B1A">
        <w:trPr>
          <w:trHeight w:val="504"/>
        </w:trPr>
        <w:tc>
          <w:tcPr>
            <w:tcW w:w="9148" w:type="dxa"/>
            <w:tcBorders>
              <w:top w:val="nil"/>
              <w:left w:val="nil"/>
              <w:bottom w:val="nil"/>
            </w:tcBorders>
            <w:vAlign w:val="center"/>
          </w:tcPr>
          <w:p w14:paraId="2DDF4272"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agree to this work being subjected to scrutiny by textual analysis software if required.</w:t>
            </w:r>
          </w:p>
        </w:tc>
        <w:tc>
          <w:tcPr>
            <w:tcW w:w="454" w:type="dxa"/>
            <w:tcBorders>
              <w:top w:val="single" w:sz="4" w:space="0" w:color="auto"/>
              <w:bottom w:val="single" w:sz="4" w:space="0" w:color="auto"/>
            </w:tcBorders>
            <w:vAlign w:val="center"/>
          </w:tcPr>
          <w:p w14:paraId="6904E235" w14:textId="6E1E53D1" w:rsidR="00C512F9" w:rsidRPr="00C512F9" w:rsidRDefault="003877C7" w:rsidP="00855B1A">
            <w:pPr>
              <w:spacing w:line="20" w:lineRule="atLeast"/>
              <w:rPr>
                <w:b/>
                <w:bCs/>
                <w:sz w:val="20"/>
                <w:szCs w:val="20"/>
              </w:rPr>
            </w:pPr>
            <w:r>
              <w:rPr>
                <w:b/>
                <w:bCs/>
                <w:sz w:val="20"/>
                <w:szCs w:val="20"/>
              </w:rPr>
              <w:t>x</w:t>
            </w:r>
          </w:p>
        </w:tc>
      </w:tr>
      <w:tr w:rsidR="00C512F9" w:rsidRPr="00C512F9" w14:paraId="48C3AEF3" w14:textId="77777777" w:rsidTr="00855B1A">
        <w:trPr>
          <w:trHeight w:val="504"/>
        </w:trPr>
        <w:tc>
          <w:tcPr>
            <w:tcW w:w="9148" w:type="dxa"/>
            <w:tcBorders>
              <w:top w:val="nil"/>
              <w:left w:val="nil"/>
              <w:bottom w:val="nil"/>
            </w:tcBorders>
            <w:vAlign w:val="center"/>
          </w:tcPr>
          <w:p w14:paraId="3988CC30"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my work may be used for future academic/quality assurance purposes in accordance with the provisions of Data Protection legislation.</w:t>
            </w:r>
          </w:p>
        </w:tc>
        <w:tc>
          <w:tcPr>
            <w:tcW w:w="454" w:type="dxa"/>
            <w:tcBorders>
              <w:top w:val="single" w:sz="4" w:space="0" w:color="auto"/>
              <w:bottom w:val="single" w:sz="4" w:space="0" w:color="auto"/>
            </w:tcBorders>
            <w:vAlign w:val="center"/>
          </w:tcPr>
          <w:p w14:paraId="500E1EE2" w14:textId="1C827BE7" w:rsidR="00C512F9" w:rsidRPr="00C512F9" w:rsidRDefault="003877C7" w:rsidP="00855B1A">
            <w:pPr>
              <w:spacing w:line="20" w:lineRule="atLeast"/>
              <w:rPr>
                <w:b/>
                <w:bCs/>
                <w:sz w:val="20"/>
                <w:szCs w:val="20"/>
              </w:rPr>
            </w:pPr>
            <w:r>
              <w:rPr>
                <w:b/>
                <w:bCs/>
                <w:sz w:val="20"/>
                <w:szCs w:val="20"/>
              </w:rPr>
              <w:t>x</w:t>
            </w:r>
          </w:p>
        </w:tc>
      </w:tr>
      <w:tr w:rsidR="00C512F9" w:rsidRPr="00C512F9" w14:paraId="7BB1B755" w14:textId="77777777" w:rsidTr="00855B1A">
        <w:trPr>
          <w:trHeight w:val="504"/>
        </w:trPr>
        <w:tc>
          <w:tcPr>
            <w:tcW w:w="9148" w:type="dxa"/>
            <w:tcBorders>
              <w:top w:val="nil"/>
              <w:left w:val="nil"/>
              <w:bottom w:val="nil"/>
            </w:tcBorders>
            <w:vAlign w:val="center"/>
          </w:tcPr>
          <w:p w14:paraId="161B7ADE"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the work/evidence submitted for assessment may not be returned to me and that I have retained a copy for my records.</w:t>
            </w:r>
          </w:p>
        </w:tc>
        <w:tc>
          <w:tcPr>
            <w:tcW w:w="454" w:type="dxa"/>
            <w:tcBorders>
              <w:top w:val="single" w:sz="4" w:space="0" w:color="auto"/>
              <w:bottom w:val="single" w:sz="4" w:space="0" w:color="auto"/>
            </w:tcBorders>
            <w:vAlign w:val="center"/>
          </w:tcPr>
          <w:p w14:paraId="37456147" w14:textId="54D813E0" w:rsidR="00C512F9" w:rsidRPr="00C512F9" w:rsidRDefault="003877C7" w:rsidP="00855B1A">
            <w:pPr>
              <w:spacing w:line="20" w:lineRule="atLeast"/>
              <w:rPr>
                <w:b/>
                <w:bCs/>
                <w:sz w:val="20"/>
                <w:szCs w:val="20"/>
              </w:rPr>
            </w:pPr>
            <w:r>
              <w:rPr>
                <w:b/>
                <w:bCs/>
                <w:sz w:val="20"/>
                <w:szCs w:val="20"/>
              </w:rPr>
              <w:t>x</w:t>
            </w:r>
          </w:p>
        </w:tc>
      </w:tr>
      <w:tr w:rsidR="00C512F9" w:rsidRPr="00C512F9" w14:paraId="2CAF8A60" w14:textId="77777777" w:rsidTr="00855B1A">
        <w:trPr>
          <w:trHeight w:val="654"/>
        </w:trPr>
        <w:tc>
          <w:tcPr>
            <w:tcW w:w="9148" w:type="dxa"/>
            <w:tcBorders>
              <w:top w:val="nil"/>
              <w:left w:val="nil"/>
              <w:bottom w:val="nil"/>
            </w:tcBorders>
            <w:vAlign w:val="center"/>
          </w:tcPr>
          <w:p w14:paraId="6BD33036"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until such time as the assessment grade has been ratified through internal and external quality assurance processes it is not final.</w:t>
            </w:r>
          </w:p>
          <w:p w14:paraId="1FED7D08" w14:textId="77777777" w:rsidR="00C512F9" w:rsidRPr="00C512F9" w:rsidRDefault="00C512F9" w:rsidP="00855B1A">
            <w:pPr>
              <w:spacing w:line="20" w:lineRule="atLeast"/>
              <w:ind w:left="720"/>
              <w:rPr>
                <w:b/>
                <w:bCs/>
                <w:sz w:val="20"/>
                <w:szCs w:val="20"/>
              </w:rPr>
            </w:pPr>
          </w:p>
        </w:tc>
        <w:tc>
          <w:tcPr>
            <w:tcW w:w="454" w:type="dxa"/>
            <w:tcBorders>
              <w:top w:val="single" w:sz="4" w:space="0" w:color="auto"/>
              <w:bottom w:val="single" w:sz="4" w:space="0" w:color="auto"/>
            </w:tcBorders>
            <w:vAlign w:val="center"/>
          </w:tcPr>
          <w:p w14:paraId="74E267A8" w14:textId="007F52BE" w:rsidR="00C512F9" w:rsidRPr="00C512F9" w:rsidRDefault="003877C7" w:rsidP="00855B1A">
            <w:pPr>
              <w:spacing w:line="20" w:lineRule="atLeast"/>
              <w:rPr>
                <w:b/>
                <w:bCs/>
                <w:sz w:val="20"/>
                <w:szCs w:val="20"/>
              </w:rPr>
            </w:pPr>
            <w:r>
              <w:rPr>
                <w:b/>
                <w:bCs/>
                <w:sz w:val="20"/>
                <w:szCs w:val="20"/>
              </w:rPr>
              <w:t>x</w:t>
            </w:r>
          </w:p>
        </w:tc>
      </w:tr>
      <w:tr w:rsidR="00C512F9" w:rsidRPr="00C512F9" w14:paraId="43CCB8D3" w14:textId="77777777" w:rsidTr="00855B1A">
        <w:trPr>
          <w:trHeight w:val="539"/>
        </w:trPr>
        <w:tc>
          <w:tcPr>
            <w:tcW w:w="9148" w:type="dxa"/>
            <w:tcBorders>
              <w:top w:val="nil"/>
              <w:left w:val="nil"/>
              <w:bottom w:val="nil"/>
            </w:tcBorders>
            <w:vAlign w:val="center"/>
          </w:tcPr>
          <w:p w14:paraId="655C3F8B" w14:textId="77777777" w:rsidR="00C512F9" w:rsidRPr="00C512F9" w:rsidRDefault="00C512F9" w:rsidP="00855B1A">
            <w:pPr>
              <w:spacing w:line="20" w:lineRule="atLeast"/>
              <w:rPr>
                <w:b/>
                <w:sz w:val="20"/>
                <w:szCs w:val="20"/>
              </w:rPr>
            </w:pPr>
            <w:r w:rsidRPr="00C512F9">
              <w:rPr>
                <w:b/>
                <w:sz w:val="20"/>
                <w:szCs w:val="20"/>
              </w:rPr>
              <w:t xml:space="preserve">6.  I note and understand that the submission of this cover sheet with </w:t>
            </w:r>
            <w:proofErr w:type="gramStart"/>
            <w:r w:rsidRPr="00C512F9">
              <w:rPr>
                <w:b/>
                <w:sz w:val="20"/>
                <w:szCs w:val="20"/>
              </w:rPr>
              <w:t>my</w:t>
            </w:r>
            <w:proofErr w:type="gramEnd"/>
          </w:p>
          <w:p w14:paraId="1EFE99F4" w14:textId="77777777" w:rsidR="00C512F9" w:rsidRPr="00C512F9" w:rsidRDefault="00C512F9" w:rsidP="00855B1A">
            <w:pPr>
              <w:spacing w:line="20" w:lineRule="atLeast"/>
              <w:rPr>
                <w:b/>
                <w:bCs/>
                <w:sz w:val="20"/>
                <w:szCs w:val="20"/>
              </w:rPr>
            </w:pPr>
            <w:r w:rsidRPr="00C512F9">
              <w:rPr>
                <w:b/>
                <w:sz w:val="20"/>
                <w:szCs w:val="20"/>
              </w:rPr>
              <w:t>assignment is deemed to be equivalent to my signature.</w:t>
            </w:r>
          </w:p>
        </w:tc>
        <w:tc>
          <w:tcPr>
            <w:tcW w:w="454" w:type="dxa"/>
            <w:tcBorders>
              <w:top w:val="single" w:sz="4" w:space="0" w:color="auto"/>
            </w:tcBorders>
            <w:vAlign w:val="center"/>
          </w:tcPr>
          <w:p w14:paraId="2864F30B" w14:textId="2F95F8C0" w:rsidR="00C512F9" w:rsidRPr="00C512F9" w:rsidRDefault="003877C7" w:rsidP="00855B1A">
            <w:pPr>
              <w:spacing w:line="20" w:lineRule="atLeast"/>
              <w:rPr>
                <w:b/>
                <w:bCs/>
                <w:sz w:val="20"/>
                <w:szCs w:val="20"/>
              </w:rPr>
            </w:pPr>
            <w:r>
              <w:rPr>
                <w:b/>
                <w:bCs/>
                <w:sz w:val="20"/>
                <w:szCs w:val="20"/>
              </w:rPr>
              <w:t>x</w:t>
            </w:r>
          </w:p>
        </w:tc>
      </w:tr>
    </w:tbl>
    <w:p w14:paraId="79D90AD9" w14:textId="1384133D" w:rsidR="00C512F9" w:rsidRDefault="00C512F9" w:rsidP="006D564B">
      <w:pPr>
        <w:autoSpaceDE w:val="0"/>
        <w:autoSpaceDN w:val="0"/>
        <w:adjustRightInd w:val="0"/>
        <w:spacing w:after="0" w:line="240" w:lineRule="auto"/>
        <w:rPr>
          <w:rFonts w:asciiTheme="minorBidi" w:hAnsiTheme="minorBidi"/>
          <w:b/>
          <w:bCs/>
          <w:sz w:val="20"/>
          <w:szCs w:val="20"/>
        </w:rPr>
      </w:pPr>
    </w:p>
    <w:p w14:paraId="4CE2B857" w14:textId="30C6CFC0" w:rsidR="00A13C81" w:rsidRDefault="00A13C81" w:rsidP="006D564B">
      <w:pPr>
        <w:autoSpaceDE w:val="0"/>
        <w:autoSpaceDN w:val="0"/>
        <w:adjustRightInd w:val="0"/>
        <w:spacing w:after="0" w:line="240" w:lineRule="auto"/>
        <w:rPr>
          <w:rFonts w:asciiTheme="minorBidi" w:hAnsiTheme="minorBidi"/>
          <w:b/>
          <w:bCs/>
          <w:sz w:val="20"/>
          <w:szCs w:val="20"/>
        </w:rPr>
      </w:pPr>
    </w:p>
    <w:p w14:paraId="438231C4" w14:textId="1F4718A2" w:rsidR="00A13C81" w:rsidRDefault="003877C7" w:rsidP="006D564B">
      <w:pPr>
        <w:autoSpaceDE w:val="0"/>
        <w:autoSpaceDN w:val="0"/>
        <w:adjustRightInd w:val="0"/>
        <w:spacing w:after="0" w:line="240" w:lineRule="auto"/>
        <w:rPr>
          <w:sz w:val="20"/>
          <w:szCs w:val="20"/>
        </w:rPr>
      </w:pPr>
      <w:r>
        <w:rPr>
          <w:sz w:val="20"/>
          <w:szCs w:val="20"/>
        </w:rPr>
        <w:lastRenderedPageBreak/>
        <w:t>Word count is:  2800 words</w:t>
      </w:r>
    </w:p>
    <w:p w14:paraId="6CB9603C" w14:textId="77777777" w:rsidR="00A13C81" w:rsidRDefault="00A13C81" w:rsidP="006D564B">
      <w:pPr>
        <w:autoSpaceDE w:val="0"/>
        <w:autoSpaceDN w:val="0"/>
        <w:adjustRightInd w:val="0"/>
        <w:spacing w:after="0" w:line="240" w:lineRule="auto"/>
        <w:rPr>
          <w:rFonts w:asciiTheme="minorBidi" w:hAnsiTheme="minorBidi"/>
          <w:b/>
          <w:bCs/>
          <w:sz w:val="20"/>
          <w:szCs w:val="20"/>
        </w:rPr>
      </w:pPr>
    </w:p>
    <w:p w14:paraId="3B831B1B" w14:textId="0F1D846C" w:rsidR="006D564B" w:rsidRDefault="006D564B" w:rsidP="006D564B">
      <w:pPr>
        <w:autoSpaceDE w:val="0"/>
        <w:autoSpaceDN w:val="0"/>
        <w:adjustRightInd w:val="0"/>
        <w:spacing w:after="0" w:line="240" w:lineRule="auto"/>
        <w:rPr>
          <w:rFonts w:asciiTheme="minorBidi" w:hAnsiTheme="minorBidi"/>
          <w:b/>
          <w:bCs/>
          <w:sz w:val="20"/>
          <w:szCs w:val="20"/>
        </w:rPr>
      </w:pPr>
      <w:r w:rsidRPr="00680F19">
        <w:rPr>
          <w:rFonts w:asciiTheme="minorBidi" w:hAnsiTheme="minorBidi"/>
          <w:b/>
          <w:bCs/>
          <w:sz w:val="20"/>
          <w:szCs w:val="20"/>
        </w:rPr>
        <w:t>Activity 1</w:t>
      </w:r>
    </w:p>
    <w:p w14:paraId="7A6DE77E" w14:textId="77777777" w:rsidR="00CD79AC" w:rsidRPr="00680F19" w:rsidRDefault="00CD79AC" w:rsidP="006D564B">
      <w:pPr>
        <w:autoSpaceDE w:val="0"/>
        <w:autoSpaceDN w:val="0"/>
        <w:adjustRightInd w:val="0"/>
        <w:spacing w:after="0" w:line="240" w:lineRule="auto"/>
        <w:rPr>
          <w:rFonts w:asciiTheme="minorBidi" w:hAnsiTheme="minorBidi"/>
          <w:b/>
          <w:bCs/>
          <w:sz w:val="20"/>
          <w:szCs w:val="20"/>
        </w:rPr>
      </w:pPr>
    </w:p>
    <w:p w14:paraId="2FB3B3C0" w14:textId="5F2DAE19" w:rsidR="006D564B" w:rsidRPr="00680F19" w:rsidRDefault="006D564B" w:rsidP="006D564B">
      <w:pPr>
        <w:autoSpaceDE w:val="0"/>
        <w:autoSpaceDN w:val="0"/>
        <w:adjustRightInd w:val="0"/>
        <w:spacing w:after="0" w:line="240" w:lineRule="auto"/>
        <w:rPr>
          <w:rFonts w:asciiTheme="minorBidi" w:hAnsiTheme="minorBidi"/>
          <w:b/>
          <w:bCs/>
          <w:sz w:val="20"/>
          <w:szCs w:val="20"/>
        </w:rPr>
      </w:pPr>
      <w:r w:rsidRPr="00680F19">
        <w:rPr>
          <w:rFonts w:asciiTheme="minorBidi" w:eastAsia="SymbolMT" w:hAnsiTheme="minorBidi"/>
          <w:b/>
          <w:bCs/>
          <w:sz w:val="20"/>
          <w:szCs w:val="20"/>
        </w:rPr>
        <w:t xml:space="preserve">1.1 </w:t>
      </w:r>
      <w:r w:rsidRPr="00680F19">
        <w:rPr>
          <w:rFonts w:asciiTheme="minorBidi" w:hAnsiTheme="minorBidi"/>
          <w:b/>
          <w:bCs/>
          <w:sz w:val="20"/>
          <w:szCs w:val="20"/>
        </w:rPr>
        <w:t>Evaluate what it means to be an HR professional, making reference to the current</w:t>
      </w:r>
    </w:p>
    <w:p w14:paraId="1C039788" w14:textId="767CF0C9" w:rsidR="006D564B" w:rsidRPr="00680F19" w:rsidRDefault="006D564B" w:rsidP="006D564B">
      <w:pPr>
        <w:autoSpaceDE w:val="0"/>
        <w:autoSpaceDN w:val="0"/>
        <w:adjustRightInd w:val="0"/>
        <w:spacing w:after="0" w:line="240" w:lineRule="auto"/>
        <w:rPr>
          <w:rFonts w:asciiTheme="minorBidi" w:hAnsiTheme="minorBidi"/>
          <w:b/>
          <w:bCs/>
          <w:sz w:val="20"/>
          <w:szCs w:val="20"/>
        </w:rPr>
      </w:pPr>
      <w:r w:rsidRPr="00680F19">
        <w:rPr>
          <w:rFonts w:asciiTheme="minorBidi" w:hAnsiTheme="minorBidi"/>
          <w:b/>
          <w:bCs/>
          <w:sz w:val="20"/>
          <w:szCs w:val="20"/>
        </w:rPr>
        <w:t>CIPD Profession Map.</w:t>
      </w:r>
    </w:p>
    <w:p w14:paraId="322E4AF4" w14:textId="34FE36E7" w:rsidR="006D564B" w:rsidRPr="00213AD4" w:rsidRDefault="006D564B" w:rsidP="006D564B">
      <w:pPr>
        <w:autoSpaceDE w:val="0"/>
        <w:autoSpaceDN w:val="0"/>
        <w:adjustRightInd w:val="0"/>
        <w:spacing w:after="0" w:line="240" w:lineRule="auto"/>
        <w:rPr>
          <w:rFonts w:asciiTheme="minorBidi" w:hAnsiTheme="minorBidi"/>
          <w:b/>
          <w:bCs/>
          <w:color w:val="7F7F7F"/>
          <w:sz w:val="20"/>
          <w:szCs w:val="20"/>
        </w:rPr>
      </w:pPr>
    </w:p>
    <w:p w14:paraId="570BF1A8" w14:textId="6556B8D1" w:rsidR="00213AD4" w:rsidRPr="00680F19" w:rsidRDefault="00213AD4" w:rsidP="00CD79AC">
      <w:pPr>
        <w:autoSpaceDE w:val="0"/>
        <w:autoSpaceDN w:val="0"/>
        <w:adjustRightInd w:val="0"/>
        <w:spacing w:after="0" w:line="480" w:lineRule="auto"/>
        <w:jc w:val="both"/>
        <w:rPr>
          <w:rFonts w:asciiTheme="minorBidi" w:hAnsiTheme="minorBidi"/>
          <w:color w:val="000000" w:themeColor="text1"/>
          <w:sz w:val="20"/>
          <w:szCs w:val="20"/>
        </w:rPr>
      </w:pPr>
      <w:r w:rsidRPr="00680F19">
        <w:rPr>
          <w:rFonts w:asciiTheme="minorBidi" w:hAnsiTheme="minorBidi"/>
          <w:color w:val="000000" w:themeColor="text1"/>
          <w:sz w:val="20"/>
          <w:szCs w:val="20"/>
        </w:rPr>
        <w:t>To be an HR professional, whether using the current or the upcoming Profession Map, it</w:t>
      </w:r>
      <w:r w:rsidR="00680F19">
        <w:rPr>
          <w:rFonts w:asciiTheme="minorBidi" w:hAnsiTheme="minorBidi"/>
          <w:color w:val="000000" w:themeColor="text1"/>
          <w:sz w:val="20"/>
          <w:szCs w:val="20"/>
        </w:rPr>
        <w:t xml:space="preserve"> is</w:t>
      </w:r>
      <w:r w:rsidRPr="00680F19">
        <w:rPr>
          <w:rFonts w:asciiTheme="minorBidi" w:hAnsiTheme="minorBidi"/>
          <w:color w:val="000000" w:themeColor="text1"/>
          <w:sz w:val="20"/>
          <w:szCs w:val="20"/>
        </w:rPr>
        <w:t xml:space="preserve"> important to be a critical thinker in order to perform your job effectively. </w:t>
      </w:r>
    </w:p>
    <w:p w14:paraId="2EEE6CAE" w14:textId="057E55D5" w:rsidR="00213AD4" w:rsidRDefault="00213AD4" w:rsidP="003B6B7C">
      <w:pPr>
        <w:spacing w:line="480" w:lineRule="auto"/>
        <w:jc w:val="both"/>
        <w:rPr>
          <w:rFonts w:asciiTheme="minorBidi" w:hAnsiTheme="minorBidi"/>
          <w:color w:val="000000" w:themeColor="text1"/>
          <w:sz w:val="20"/>
          <w:szCs w:val="20"/>
        </w:rPr>
      </w:pPr>
      <w:r w:rsidRPr="00680F19">
        <w:rPr>
          <w:rFonts w:asciiTheme="minorBidi" w:hAnsiTheme="minorBidi"/>
          <w:color w:val="000000" w:themeColor="text1"/>
          <w:sz w:val="20"/>
          <w:szCs w:val="20"/>
        </w:rPr>
        <w:t xml:space="preserve">Critical thinking is important when dealing with employee relations because it enables HR professionals to identify possible problems that may affect productivity. As a result, this approach enables managers to identify the best solution by balancing emotions and logic when solving conflicts. Furthermore, critical thinkers learn from the disagreements and build positive relationships by understanding and eliminating the causes of problems. Therefore, HR department should also recruit critical thinkers to promote the success of the organization. </w:t>
      </w:r>
    </w:p>
    <w:p w14:paraId="11838A82" w14:textId="5D7B7579" w:rsidR="003B6B7C" w:rsidRDefault="00680F19" w:rsidP="003B6B7C">
      <w:pPr>
        <w:spacing w:line="480" w:lineRule="auto"/>
        <w:jc w:val="both"/>
      </w:pPr>
      <w:r>
        <w:rPr>
          <w:rFonts w:asciiTheme="minorBidi" w:hAnsiTheme="minorBidi"/>
          <w:color w:val="000000" w:themeColor="text1"/>
          <w:sz w:val="20"/>
          <w:szCs w:val="20"/>
        </w:rPr>
        <w:t xml:space="preserve">In addition, </w:t>
      </w:r>
      <w:r>
        <w:t xml:space="preserve">HR professionals should focus on developing effective strategies that aim to produce positive outcomes for the organization. As such, we are challenged to continuously update our knowledge and understand the internal and external competitive environment </w:t>
      </w:r>
      <w:r w:rsidRPr="00595DDB">
        <w:rPr>
          <w:sz w:val="24"/>
          <w:szCs w:val="24"/>
        </w:rPr>
        <w:t>(</w:t>
      </w:r>
      <w:r w:rsidRPr="00595DDB">
        <w:rPr>
          <w:rFonts w:cs="Arial"/>
          <w:color w:val="222222"/>
          <w:sz w:val="24"/>
          <w:szCs w:val="24"/>
          <w:shd w:val="clear" w:color="auto" w:fill="FFFFFF"/>
        </w:rPr>
        <w:t>Francis</w:t>
      </w:r>
      <w:r>
        <w:rPr>
          <w:rFonts w:cs="Arial"/>
          <w:color w:val="222222"/>
          <w:sz w:val="24"/>
          <w:szCs w:val="24"/>
          <w:shd w:val="clear" w:color="auto" w:fill="FFFFFF"/>
        </w:rPr>
        <w:t xml:space="preserve"> et al. </w:t>
      </w:r>
      <w:r w:rsidRPr="00595DDB">
        <w:rPr>
          <w:rFonts w:cs="Arial"/>
          <w:color w:val="222222"/>
          <w:sz w:val="24"/>
          <w:szCs w:val="24"/>
          <w:shd w:val="clear" w:color="auto" w:fill="FFFFFF"/>
        </w:rPr>
        <w:t>2016,</w:t>
      </w:r>
      <w:r>
        <w:rPr>
          <w:rFonts w:cs="Arial"/>
          <w:color w:val="222222"/>
          <w:sz w:val="24"/>
          <w:szCs w:val="24"/>
          <w:shd w:val="clear" w:color="auto" w:fill="FFFFFF"/>
        </w:rPr>
        <w:t xml:space="preserve"> p.231)</w:t>
      </w:r>
      <w:r>
        <w:t>. This approach also involves application of effective technologies, using automation too, to support HR systems and processes. Consequently, the actions of HR managers should contribute in increasing profits, especially if the actions are supported by the organization/company.</w:t>
      </w:r>
    </w:p>
    <w:p w14:paraId="5DD6FC84" w14:textId="77777777" w:rsidR="003B6B7C" w:rsidRPr="003B6B7C" w:rsidRDefault="003B6B7C" w:rsidP="003B6B7C">
      <w:pPr>
        <w:spacing w:line="480" w:lineRule="auto"/>
        <w:jc w:val="both"/>
        <w:rPr>
          <w:rFonts w:asciiTheme="minorBidi" w:hAnsiTheme="minorBidi"/>
          <w:sz w:val="20"/>
          <w:szCs w:val="20"/>
        </w:rPr>
      </w:pPr>
      <w:r w:rsidRPr="003B6B7C">
        <w:rPr>
          <w:rFonts w:asciiTheme="minorBidi" w:hAnsiTheme="minorBidi"/>
          <w:sz w:val="20"/>
          <w:szCs w:val="20"/>
        </w:rPr>
        <w:t>The map provides a wider illustration on how the HR department adds value and operates (The CIPD Professional Map, 2019). Based on an individual’s experience and qualification, the map also shows HR member roles from all levels. HR global standards are set using the map which also supports them at all stages during their careers. The map has three critical elements;</w:t>
      </w:r>
    </w:p>
    <w:p w14:paraId="1BA22A0C" w14:textId="77777777" w:rsidR="003B6B7C" w:rsidRPr="003B6B7C" w:rsidRDefault="003B6B7C" w:rsidP="003B6B7C">
      <w:pPr>
        <w:pStyle w:val="ListParagraph"/>
        <w:numPr>
          <w:ilvl w:val="5"/>
          <w:numId w:val="1"/>
        </w:numPr>
        <w:spacing w:line="480" w:lineRule="auto"/>
        <w:ind w:left="3060" w:hanging="270"/>
        <w:jc w:val="both"/>
        <w:rPr>
          <w:rFonts w:asciiTheme="minorBidi" w:hAnsiTheme="minorBidi"/>
          <w:sz w:val="20"/>
          <w:szCs w:val="20"/>
        </w:rPr>
      </w:pPr>
      <w:r w:rsidRPr="003B6B7C">
        <w:rPr>
          <w:rFonts w:asciiTheme="minorBidi" w:hAnsiTheme="minorBidi"/>
          <w:sz w:val="20"/>
          <w:szCs w:val="20"/>
        </w:rPr>
        <w:t>Professional areas</w:t>
      </w:r>
    </w:p>
    <w:p w14:paraId="3733DCE3" w14:textId="77777777" w:rsidR="003B6B7C" w:rsidRPr="003B6B7C" w:rsidRDefault="003B6B7C" w:rsidP="003B6B7C">
      <w:pPr>
        <w:pStyle w:val="ListParagraph"/>
        <w:numPr>
          <w:ilvl w:val="5"/>
          <w:numId w:val="1"/>
        </w:numPr>
        <w:spacing w:line="480" w:lineRule="auto"/>
        <w:ind w:left="3060" w:hanging="270"/>
        <w:jc w:val="both"/>
        <w:rPr>
          <w:rFonts w:asciiTheme="minorBidi" w:hAnsiTheme="minorBidi"/>
          <w:sz w:val="20"/>
          <w:szCs w:val="20"/>
        </w:rPr>
      </w:pPr>
      <w:r w:rsidRPr="003B6B7C">
        <w:rPr>
          <w:rFonts w:asciiTheme="minorBidi" w:hAnsiTheme="minorBidi"/>
          <w:sz w:val="20"/>
          <w:szCs w:val="20"/>
        </w:rPr>
        <w:t>Bands and transitions</w:t>
      </w:r>
    </w:p>
    <w:p w14:paraId="5BADB1BA" w14:textId="77777777" w:rsidR="003B6B7C" w:rsidRPr="003B6B7C" w:rsidRDefault="003B6B7C" w:rsidP="003B6B7C">
      <w:pPr>
        <w:pStyle w:val="ListParagraph"/>
        <w:numPr>
          <w:ilvl w:val="5"/>
          <w:numId w:val="1"/>
        </w:numPr>
        <w:spacing w:line="480" w:lineRule="auto"/>
        <w:ind w:left="3060" w:hanging="270"/>
        <w:jc w:val="both"/>
        <w:rPr>
          <w:rFonts w:asciiTheme="minorBidi" w:hAnsiTheme="minorBidi"/>
          <w:sz w:val="20"/>
          <w:szCs w:val="20"/>
        </w:rPr>
      </w:pPr>
      <w:r w:rsidRPr="003B6B7C">
        <w:rPr>
          <w:rFonts w:asciiTheme="minorBidi" w:hAnsiTheme="minorBidi"/>
          <w:sz w:val="20"/>
          <w:szCs w:val="20"/>
        </w:rPr>
        <w:t xml:space="preserve">Behaviors  </w:t>
      </w:r>
    </w:p>
    <w:p w14:paraId="31880E6E" w14:textId="77777777" w:rsidR="003B6B7C" w:rsidRPr="003B6B7C" w:rsidRDefault="003B6B7C" w:rsidP="003B6B7C">
      <w:pPr>
        <w:spacing w:line="480" w:lineRule="auto"/>
        <w:jc w:val="both"/>
        <w:rPr>
          <w:rFonts w:asciiTheme="minorBidi" w:hAnsiTheme="minorBidi"/>
          <w:sz w:val="20"/>
          <w:szCs w:val="20"/>
        </w:rPr>
      </w:pPr>
      <w:r w:rsidRPr="003B6B7C">
        <w:rPr>
          <w:rFonts w:asciiTheme="minorBidi" w:hAnsiTheme="minorBidi"/>
          <w:sz w:val="20"/>
          <w:szCs w:val="20"/>
        </w:rPr>
        <w:lastRenderedPageBreak/>
        <w:t>According to (The CIPD Professional Map, 2019), the professional areas focus on what HR practitioners are required to know and do; bands and transitions focus on how HR practitioners can develop from one role to the other; while the behaviors focus on how the activities will be carried out. The HR Map is based on two significant professional areas;</w:t>
      </w:r>
    </w:p>
    <w:p w14:paraId="4B9E4DFA" w14:textId="77777777" w:rsidR="003B6B7C" w:rsidRPr="003B6B7C" w:rsidRDefault="003B6B7C" w:rsidP="003B6B7C">
      <w:pPr>
        <w:pStyle w:val="ListParagraph"/>
        <w:numPr>
          <w:ilvl w:val="3"/>
          <w:numId w:val="2"/>
        </w:numPr>
        <w:spacing w:line="480" w:lineRule="auto"/>
        <w:ind w:left="3240"/>
        <w:jc w:val="both"/>
        <w:rPr>
          <w:rFonts w:asciiTheme="minorBidi" w:hAnsiTheme="minorBidi"/>
          <w:sz w:val="20"/>
          <w:szCs w:val="20"/>
        </w:rPr>
      </w:pPr>
      <w:r w:rsidRPr="003B6B7C">
        <w:rPr>
          <w:rFonts w:asciiTheme="minorBidi" w:hAnsiTheme="minorBidi"/>
          <w:sz w:val="20"/>
          <w:szCs w:val="20"/>
        </w:rPr>
        <w:t>Insights, Strategy, and Solutions</w:t>
      </w:r>
    </w:p>
    <w:p w14:paraId="13225C9F" w14:textId="77777777" w:rsidR="003B6B7C" w:rsidRPr="003B6B7C" w:rsidRDefault="003B6B7C" w:rsidP="003B6B7C">
      <w:pPr>
        <w:pStyle w:val="ListParagraph"/>
        <w:numPr>
          <w:ilvl w:val="3"/>
          <w:numId w:val="2"/>
        </w:numPr>
        <w:tabs>
          <w:tab w:val="left" w:pos="3240"/>
        </w:tabs>
        <w:spacing w:line="480" w:lineRule="auto"/>
        <w:ind w:hanging="720"/>
        <w:jc w:val="both"/>
        <w:rPr>
          <w:rFonts w:asciiTheme="minorBidi" w:hAnsiTheme="minorBidi"/>
          <w:sz w:val="20"/>
          <w:szCs w:val="20"/>
        </w:rPr>
      </w:pPr>
      <w:r w:rsidRPr="003B6B7C">
        <w:rPr>
          <w:rFonts w:asciiTheme="minorBidi" w:hAnsiTheme="minorBidi"/>
          <w:sz w:val="20"/>
          <w:szCs w:val="20"/>
        </w:rPr>
        <w:t xml:space="preserve">Leading and Managing </w:t>
      </w:r>
    </w:p>
    <w:p w14:paraId="641AF733" w14:textId="6FE31D3B" w:rsidR="003B6B7C" w:rsidRDefault="003B6B7C" w:rsidP="003B6B7C">
      <w:pPr>
        <w:spacing w:line="480" w:lineRule="auto"/>
        <w:jc w:val="both"/>
        <w:rPr>
          <w:rFonts w:asciiTheme="minorBidi" w:hAnsiTheme="minorBidi"/>
          <w:sz w:val="20"/>
          <w:szCs w:val="20"/>
        </w:rPr>
      </w:pPr>
      <w:r w:rsidRPr="003B6B7C">
        <w:rPr>
          <w:rFonts w:asciiTheme="minorBidi" w:hAnsiTheme="minorBidi"/>
          <w:sz w:val="20"/>
          <w:szCs w:val="20"/>
        </w:rPr>
        <w:t>Insights, strategy, and solutions enable HR professionals to establish practicable solutions and insights with main priorities focus around a deeper contextual, organizational, and business understanding. Leading and Managing, on the other hand, provides an insight-led and active leadership that can shape and drive HR professionals.</w:t>
      </w:r>
    </w:p>
    <w:p w14:paraId="76E55279" w14:textId="1186B989" w:rsidR="000A182D" w:rsidRPr="003B6B7C" w:rsidRDefault="000A182D" w:rsidP="003B6B7C">
      <w:pPr>
        <w:spacing w:line="480" w:lineRule="auto"/>
        <w:jc w:val="both"/>
        <w:rPr>
          <w:rFonts w:asciiTheme="minorBidi" w:hAnsiTheme="minorBidi"/>
          <w:sz w:val="20"/>
          <w:szCs w:val="20"/>
        </w:rPr>
      </w:pPr>
      <w:r>
        <w:rPr>
          <w:rFonts w:ascii="Times New Roman" w:hAnsi="Times New Roman" w:cs="Times New Roman"/>
          <w:noProof/>
          <w:sz w:val="24"/>
          <w:szCs w:val="24"/>
        </w:rPr>
        <w:drawing>
          <wp:inline distT="0" distB="0" distL="0" distR="0" wp14:anchorId="78886826" wp14:editId="42656664">
            <wp:extent cx="3681454" cy="285116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PD.jpg"/>
                    <pic:cNvPicPr/>
                  </pic:nvPicPr>
                  <pic:blipFill>
                    <a:blip r:embed="rId8">
                      <a:extLst>
                        <a:ext uri="{28A0092B-C50C-407E-A947-70E740481C1C}">
                          <a14:useLocalDpi xmlns:a14="http://schemas.microsoft.com/office/drawing/2010/main" val="0"/>
                        </a:ext>
                      </a:extLst>
                    </a:blip>
                    <a:stretch>
                      <a:fillRect/>
                    </a:stretch>
                  </pic:blipFill>
                  <pic:spPr>
                    <a:xfrm>
                      <a:off x="0" y="0"/>
                      <a:ext cx="3689991" cy="2857771"/>
                    </a:xfrm>
                    <a:prstGeom prst="rect">
                      <a:avLst/>
                    </a:prstGeom>
                  </pic:spPr>
                </pic:pic>
              </a:graphicData>
            </a:graphic>
          </wp:inline>
        </w:drawing>
      </w:r>
    </w:p>
    <w:p w14:paraId="798A4906" w14:textId="77777777" w:rsidR="003B6B7C" w:rsidRPr="003B6B7C" w:rsidRDefault="003B6B7C" w:rsidP="003B6B7C">
      <w:pPr>
        <w:spacing w:line="480" w:lineRule="auto"/>
        <w:jc w:val="both"/>
        <w:rPr>
          <w:rFonts w:asciiTheme="minorBidi" w:hAnsiTheme="minorBidi"/>
          <w:sz w:val="20"/>
          <w:szCs w:val="20"/>
        </w:rPr>
      </w:pPr>
      <w:r w:rsidRPr="003B6B7C">
        <w:rPr>
          <w:rFonts w:asciiTheme="minorBidi" w:hAnsiTheme="minorBidi"/>
          <w:sz w:val="20"/>
          <w:szCs w:val="20"/>
        </w:rPr>
        <w:t>The CIPD Professional Map (2019), states that working in an HR role also requires individuals to consider and acknowledge the eight behaviors and ensure that they work with much effort to achieve them. The eight behaviors include;</w:t>
      </w:r>
    </w:p>
    <w:p w14:paraId="492061CA"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Curious- Curious behavior among HR professionals calls for them to be open-minded, inquisitive, and future-focused hence enabling them to seek out innovative and evolving ways that can be used to add value to the respectful organization.</w:t>
      </w:r>
    </w:p>
    <w:p w14:paraId="7A5470E6"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lastRenderedPageBreak/>
        <w:t>Decisive thinker- HR professionals need to illustrate their ability to quickly understand and analyze information and data.</w:t>
      </w:r>
    </w:p>
    <w:p w14:paraId="147C24B0"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Skilled influencer- HR professionals are supposed to illustrate their ability to influence diverse stakeholders and gain their support and commitment to achieve organizational value.</w:t>
      </w:r>
    </w:p>
    <w:p w14:paraId="79983499"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Personally credible- This entails building and delivering professionalism by combining HR practice with commercial to add value to stakeholders, the organization, and peers.</w:t>
      </w:r>
    </w:p>
    <w:p w14:paraId="5F26C86B"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Driven to deliver- HR professionals demonstrate resourcefulness, purpose, and determination to ensure the organization and its people receive the best results.</w:t>
      </w:r>
    </w:p>
    <w:p w14:paraId="6DE38E01"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Role model- HR professionals consistently act with independence and impartiality, integrity, legal and organization parameters, and balancing individual.</w:t>
      </w:r>
    </w:p>
    <w:p w14:paraId="4DCBB419"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Courage to challenge- They are required to demonstrate confidence and courage by skillfully speaking up and challenging others even after being faced with unfamiliar circumstances.</w:t>
      </w:r>
    </w:p>
    <w:p w14:paraId="1AC9071D"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Collaborative- HR professionals work with a certain range of individuals inclusively and effectively outside and within the organization.</w:t>
      </w:r>
    </w:p>
    <w:p w14:paraId="5EC6F06A" w14:textId="77777777" w:rsidR="00680F19" w:rsidRDefault="00680F19" w:rsidP="006D564B">
      <w:pPr>
        <w:autoSpaceDE w:val="0"/>
        <w:autoSpaceDN w:val="0"/>
        <w:adjustRightInd w:val="0"/>
        <w:spacing w:after="0" w:line="240" w:lineRule="auto"/>
        <w:rPr>
          <w:rFonts w:asciiTheme="minorBidi" w:hAnsiTheme="minorBidi"/>
          <w:b/>
          <w:bCs/>
          <w:color w:val="000000" w:themeColor="text1"/>
          <w:sz w:val="20"/>
          <w:szCs w:val="20"/>
        </w:rPr>
      </w:pPr>
    </w:p>
    <w:p w14:paraId="1601B9C5" w14:textId="77777777" w:rsidR="00680F19" w:rsidRDefault="00680F19" w:rsidP="006D564B">
      <w:pPr>
        <w:autoSpaceDE w:val="0"/>
        <w:autoSpaceDN w:val="0"/>
        <w:adjustRightInd w:val="0"/>
        <w:spacing w:after="0" w:line="240" w:lineRule="auto"/>
        <w:rPr>
          <w:rFonts w:asciiTheme="minorBidi" w:hAnsiTheme="minorBidi"/>
          <w:b/>
          <w:bCs/>
          <w:color w:val="000000" w:themeColor="text1"/>
          <w:sz w:val="20"/>
          <w:szCs w:val="20"/>
        </w:rPr>
      </w:pPr>
    </w:p>
    <w:p w14:paraId="50D8FA85" w14:textId="02732291"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Activity 2</w:t>
      </w:r>
    </w:p>
    <w:p w14:paraId="7AEB2B0F" w14:textId="77777777" w:rsidR="006D564B" w:rsidRPr="00680F19" w:rsidRDefault="006D564B" w:rsidP="006D564B">
      <w:pPr>
        <w:autoSpaceDE w:val="0"/>
        <w:autoSpaceDN w:val="0"/>
        <w:adjustRightInd w:val="0"/>
        <w:spacing w:after="0" w:line="240" w:lineRule="auto"/>
        <w:rPr>
          <w:rFonts w:asciiTheme="minorBidi" w:eastAsia="SymbolMT" w:hAnsiTheme="minorBidi"/>
          <w:b/>
          <w:bCs/>
          <w:color w:val="000000" w:themeColor="text1"/>
          <w:sz w:val="20"/>
          <w:szCs w:val="20"/>
        </w:rPr>
      </w:pPr>
    </w:p>
    <w:p w14:paraId="2F0FB069" w14:textId="2B7A1903"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1.2 </w:t>
      </w:r>
      <w:r w:rsidRPr="00680F19">
        <w:rPr>
          <w:rFonts w:asciiTheme="minorBidi" w:hAnsiTheme="minorBidi"/>
          <w:b/>
          <w:bCs/>
          <w:color w:val="000000" w:themeColor="text1"/>
          <w:sz w:val="20"/>
          <w:szCs w:val="20"/>
        </w:rPr>
        <w:t xml:space="preserve">Briefly describe the elements of group dynamics and give at least </w:t>
      </w:r>
      <w:bookmarkStart w:id="1" w:name="_Hlk24143977"/>
      <w:r w:rsidRPr="00680F19">
        <w:rPr>
          <w:rFonts w:asciiTheme="minorBidi" w:hAnsiTheme="minorBidi"/>
          <w:b/>
          <w:bCs/>
          <w:color w:val="000000" w:themeColor="text1"/>
          <w:sz w:val="20"/>
          <w:szCs w:val="20"/>
        </w:rPr>
        <w:t>two examples of</w:t>
      </w:r>
    </w:p>
    <w:p w14:paraId="07EF7BCC" w14:textId="14A3F1D9"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conflict resolution methods within an HR context.</w:t>
      </w:r>
    </w:p>
    <w:bookmarkEnd w:id="1"/>
    <w:p w14:paraId="04482960" w14:textId="77777777" w:rsidR="001C5741" w:rsidRDefault="001C5741" w:rsidP="006D564B">
      <w:pPr>
        <w:autoSpaceDE w:val="0"/>
        <w:autoSpaceDN w:val="0"/>
        <w:adjustRightInd w:val="0"/>
        <w:spacing w:after="0" w:line="240" w:lineRule="auto"/>
        <w:rPr>
          <w:rFonts w:asciiTheme="minorBidi" w:hAnsiTheme="minorBidi"/>
          <w:b/>
          <w:bCs/>
          <w:color w:val="000000" w:themeColor="text1"/>
          <w:sz w:val="20"/>
          <w:szCs w:val="20"/>
        </w:rPr>
      </w:pPr>
    </w:p>
    <w:p w14:paraId="37A46E2A" w14:textId="3A2305E5" w:rsidR="00EE557F" w:rsidRDefault="00EE557F" w:rsidP="006D564B">
      <w:pPr>
        <w:autoSpaceDE w:val="0"/>
        <w:autoSpaceDN w:val="0"/>
        <w:adjustRightInd w:val="0"/>
        <w:spacing w:after="0" w:line="240" w:lineRule="auto"/>
        <w:rPr>
          <w:rFonts w:asciiTheme="minorBidi" w:hAnsiTheme="minorBidi"/>
          <w:b/>
          <w:bCs/>
          <w:color w:val="000000" w:themeColor="text1"/>
          <w:sz w:val="20"/>
          <w:szCs w:val="20"/>
        </w:rPr>
      </w:pPr>
    </w:p>
    <w:p w14:paraId="6BE62A09" w14:textId="4D8DAFDC" w:rsidR="00425B13" w:rsidRPr="00E6685C" w:rsidRDefault="00425B13" w:rsidP="001C5741">
      <w:pPr>
        <w:spacing w:line="480" w:lineRule="auto"/>
        <w:jc w:val="both"/>
        <w:rPr>
          <w:rFonts w:asciiTheme="minorBidi" w:hAnsiTheme="minorBidi"/>
          <w:sz w:val="20"/>
          <w:szCs w:val="20"/>
        </w:rPr>
      </w:pPr>
      <w:r w:rsidRPr="00E6685C">
        <w:rPr>
          <w:rFonts w:asciiTheme="minorBidi" w:hAnsiTheme="minorBidi"/>
          <w:sz w:val="20"/>
          <w:szCs w:val="20"/>
        </w:rPr>
        <w:t>Team dynamics is a vital aspect in ensuring effective teamwork is achieved and it involves understanding team dynamics from different perspectives including individual temperament and team situation (</w:t>
      </w:r>
      <w:proofErr w:type="spellStart"/>
      <w:r w:rsidRPr="00E6685C">
        <w:rPr>
          <w:rFonts w:asciiTheme="minorBidi" w:hAnsiTheme="minorBidi"/>
          <w:sz w:val="20"/>
          <w:szCs w:val="20"/>
        </w:rPr>
        <w:t>Bonebright</w:t>
      </w:r>
      <w:proofErr w:type="spellEnd"/>
      <w:r w:rsidRPr="00E6685C">
        <w:rPr>
          <w:rFonts w:asciiTheme="minorBidi" w:hAnsiTheme="minorBidi"/>
          <w:sz w:val="20"/>
          <w:szCs w:val="20"/>
        </w:rPr>
        <w:t>, 2010). To effectively perform the teamwork, several models can be employed by HR professions including the Tuckman team model and Belbin team roles. To start with, the Tuckman team model was proposed by Bruce Tuckman (psychologist) in 1965 and it</w:t>
      </w:r>
      <w:r w:rsidR="001C5741">
        <w:rPr>
          <w:rFonts w:asciiTheme="minorBidi" w:hAnsiTheme="minorBidi"/>
          <w:sz w:val="20"/>
          <w:szCs w:val="20"/>
        </w:rPr>
        <w:t xml:space="preserve"> is</w:t>
      </w:r>
      <w:r w:rsidRPr="00E6685C">
        <w:rPr>
          <w:rFonts w:asciiTheme="minorBidi" w:hAnsiTheme="minorBidi"/>
          <w:sz w:val="20"/>
          <w:szCs w:val="20"/>
        </w:rPr>
        <w:t xml:space="preserve"> presently among the most commonly used theories of team development (</w:t>
      </w:r>
      <w:proofErr w:type="spellStart"/>
      <w:r w:rsidRPr="00E6685C">
        <w:rPr>
          <w:rFonts w:asciiTheme="minorBidi" w:hAnsiTheme="minorBidi"/>
          <w:sz w:val="20"/>
          <w:szCs w:val="20"/>
        </w:rPr>
        <w:t>Bonebright</w:t>
      </w:r>
      <w:proofErr w:type="spellEnd"/>
      <w:r w:rsidRPr="00E6685C">
        <w:rPr>
          <w:rFonts w:asciiTheme="minorBidi" w:hAnsiTheme="minorBidi"/>
          <w:sz w:val="20"/>
          <w:szCs w:val="20"/>
        </w:rPr>
        <w:t>, 2010). The theory describes 4 stages required to progress through by teams as illustrated in the figure below;</w:t>
      </w:r>
    </w:p>
    <w:p w14:paraId="77E78E95" w14:textId="3DF5E348" w:rsidR="00425B13" w:rsidRPr="00E6685C" w:rsidRDefault="000A182D" w:rsidP="00E6685C">
      <w:pPr>
        <w:spacing w:line="480" w:lineRule="auto"/>
        <w:rPr>
          <w:rFonts w:asciiTheme="minorBidi" w:hAnsiTheme="minorBidi"/>
          <w:sz w:val="20"/>
          <w:szCs w:val="20"/>
        </w:rPr>
      </w:pPr>
      <w:r>
        <w:rPr>
          <w:rFonts w:ascii="Times New Roman" w:hAnsi="Times New Roman" w:cs="Times New Roman"/>
          <w:noProof/>
          <w:sz w:val="24"/>
          <w:szCs w:val="24"/>
        </w:rPr>
        <w:lastRenderedPageBreak/>
        <w:drawing>
          <wp:inline distT="0" distB="0" distL="0" distR="0" wp14:anchorId="1D1D2843" wp14:editId="029E436C">
            <wp:extent cx="5524500" cy="23183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mng.png"/>
                    <pic:cNvPicPr/>
                  </pic:nvPicPr>
                  <pic:blipFill>
                    <a:blip r:embed="rId9">
                      <a:extLst>
                        <a:ext uri="{28A0092B-C50C-407E-A947-70E740481C1C}">
                          <a14:useLocalDpi xmlns:a14="http://schemas.microsoft.com/office/drawing/2010/main" val="0"/>
                        </a:ext>
                      </a:extLst>
                    </a:blip>
                    <a:stretch>
                      <a:fillRect/>
                    </a:stretch>
                  </pic:blipFill>
                  <pic:spPr>
                    <a:xfrm>
                      <a:off x="0" y="0"/>
                      <a:ext cx="5526750" cy="2319329"/>
                    </a:xfrm>
                    <a:prstGeom prst="rect">
                      <a:avLst/>
                    </a:prstGeom>
                  </pic:spPr>
                </pic:pic>
              </a:graphicData>
            </a:graphic>
          </wp:inline>
        </w:drawing>
      </w:r>
    </w:p>
    <w:p w14:paraId="0955D8F4" w14:textId="77777777" w:rsidR="00425B13" w:rsidRPr="00E6685C" w:rsidRDefault="00425B13" w:rsidP="00E6685C">
      <w:pPr>
        <w:spacing w:line="480" w:lineRule="auto"/>
        <w:rPr>
          <w:rFonts w:asciiTheme="minorBidi" w:hAnsiTheme="minorBidi"/>
          <w:i/>
          <w:sz w:val="20"/>
          <w:szCs w:val="20"/>
        </w:rPr>
      </w:pPr>
      <w:r w:rsidRPr="00E6685C">
        <w:rPr>
          <w:rFonts w:asciiTheme="minorBidi" w:hAnsiTheme="minorBidi"/>
          <w:b/>
          <w:i/>
          <w:sz w:val="20"/>
          <w:szCs w:val="20"/>
        </w:rPr>
        <w:t>Forming</w:t>
      </w:r>
    </w:p>
    <w:p w14:paraId="3D70AEA1" w14:textId="77777777" w:rsidR="00425B13" w:rsidRPr="00E6685C" w:rsidRDefault="00425B13" w:rsidP="00E6685C">
      <w:pPr>
        <w:pStyle w:val="ListParagraph"/>
        <w:spacing w:line="480" w:lineRule="auto"/>
        <w:ind w:left="0"/>
        <w:rPr>
          <w:rFonts w:asciiTheme="minorBidi" w:hAnsiTheme="minorBidi"/>
          <w:sz w:val="20"/>
          <w:szCs w:val="20"/>
        </w:rPr>
      </w:pPr>
      <w:r w:rsidRPr="00E6685C">
        <w:rPr>
          <w:rFonts w:asciiTheme="minorBidi" w:hAnsiTheme="minorBidi"/>
          <w:sz w:val="20"/>
          <w:szCs w:val="20"/>
        </w:rPr>
        <w:t>Here, individuals struggle to form groups while common issues like division of workload, composition, life span, and leadership are solved. Individuals also initialize their acquaintances and personal identities with each other.</w:t>
      </w:r>
    </w:p>
    <w:p w14:paraId="26E833DA" w14:textId="77777777" w:rsidR="00425B13" w:rsidRPr="00E6685C" w:rsidRDefault="00425B13" w:rsidP="00E6685C">
      <w:pPr>
        <w:spacing w:line="480" w:lineRule="auto"/>
        <w:rPr>
          <w:rFonts w:asciiTheme="minorBidi" w:hAnsiTheme="minorBidi"/>
          <w:i/>
          <w:sz w:val="20"/>
          <w:szCs w:val="20"/>
        </w:rPr>
      </w:pPr>
      <w:r w:rsidRPr="00E6685C">
        <w:rPr>
          <w:rFonts w:asciiTheme="minorBidi" w:hAnsiTheme="minorBidi"/>
          <w:b/>
          <w:i/>
          <w:sz w:val="20"/>
          <w:szCs w:val="20"/>
        </w:rPr>
        <w:t>Storming</w:t>
      </w:r>
    </w:p>
    <w:p w14:paraId="3519F21C" w14:textId="77777777" w:rsidR="00425B13" w:rsidRPr="00E6685C" w:rsidRDefault="00425B13" w:rsidP="00E6685C">
      <w:pPr>
        <w:pStyle w:val="ListParagraph"/>
        <w:spacing w:line="480" w:lineRule="auto"/>
        <w:ind w:left="0"/>
        <w:rPr>
          <w:rFonts w:asciiTheme="minorBidi" w:hAnsiTheme="minorBidi"/>
          <w:sz w:val="20"/>
          <w:szCs w:val="20"/>
        </w:rPr>
      </w:pPr>
      <w:r w:rsidRPr="00E6685C">
        <w:rPr>
          <w:rFonts w:asciiTheme="minorBidi" w:hAnsiTheme="minorBidi"/>
          <w:sz w:val="20"/>
          <w:szCs w:val="20"/>
        </w:rPr>
        <w:t xml:space="preserve">In this element, conflicts begin to surface in the group are the course of the team is changed particularly concerning its reason for formation, roles, and leadership. The importance of this stage is that individuals demonstrate their real motives and identities while trust is also built. </w:t>
      </w:r>
    </w:p>
    <w:p w14:paraId="3F69F3B0" w14:textId="77777777" w:rsidR="00425B13" w:rsidRPr="00E6685C" w:rsidRDefault="00425B13" w:rsidP="00E6685C">
      <w:pPr>
        <w:spacing w:line="480" w:lineRule="auto"/>
        <w:rPr>
          <w:rFonts w:asciiTheme="minorBidi" w:hAnsiTheme="minorBidi"/>
          <w:i/>
          <w:sz w:val="20"/>
          <w:szCs w:val="20"/>
        </w:rPr>
      </w:pPr>
      <w:r w:rsidRPr="00E6685C">
        <w:rPr>
          <w:rFonts w:asciiTheme="minorBidi" w:hAnsiTheme="minorBidi"/>
          <w:b/>
          <w:i/>
          <w:sz w:val="20"/>
          <w:szCs w:val="20"/>
        </w:rPr>
        <w:t>Norming</w:t>
      </w:r>
    </w:p>
    <w:p w14:paraId="5EB686C5" w14:textId="77777777" w:rsidR="00425B13" w:rsidRPr="00E6685C" w:rsidRDefault="00425B13" w:rsidP="00E6685C">
      <w:pPr>
        <w:spacing w:line="480" w:lineRule="auto"/>
        <w:rPr>
          <w:rFonts w:asciiTheme="minorBidi" w:hAnsiTheme="minorBidi"/>
          <w:sz w:val="20"/>
          <w:szCs w:val="20"/>
        </w:rPr>
      </w:pPr>
      <w:r w:rsidRPr="00E6685C">
        <w:rPr>
          <w:rFonts w:asciiTheme="minorBidi" w:hAnsiTheme="minorBidi"/>
          <w:sz w:val="20"/>
          <w:szCs w:val="20"/>
        </w:rPr>
        <w:t>Here groups set up work patterns and team members also establish issues like harmony, commitment, and structure.</w:t>
      </w:r>
    </w:p>
    <w:p w14:paraId="6D4CFC49" w14:textId="77777777" w:rsidR="000A182D" w:rsidRDefault="000A182D" w:rsidP="00E6685C">
      <w:pPr>
        <w:spacing w:line="480" w:lineRule="auto"/>
        <w:rPr>
          <w:rFonts w:asciiTheme="minorBidi" w:hAnsiTheme="minorBidi"/>
          <w:b/>
          <w:i/>
          <w:sz w:val="20"/>
          <w:szCs w:val="20"/>
        </w:rPr>
      </w:pPr>
    </w:p>
    <w:p w14:paraId="273E6D7A" w14:textId="77777777" w:rsidR="000A182D" w:rsidRDefault="000A182D" w:rsidP="00E6685C">
      <w:pPr>
        <w:spacing w:line="480" w:lineRule="auto"/>
        <w:rPr>
          <w:rFonts w:asciiTheme="minorBidi" w:hAnsiTheme="minorBidi"/>
          <w:b/>
          <w:i/>
          <w:sz w:val="20"/>
          <w:szCs w:val="20"/>
        </w:rPr>
      </w:pPr>
    </w:p>
    <w:p w14:paraId="4B7B21A1" w14:textId="4AFD276E" w:rsidR="000A182D" w:rsidRDefault="000A182D" w:rsidP="00E6685C">
      <w:pPr>
        <w:spacing w:line="480" w:lineRule="auto"/>
        <w:rPr>
          <w:rFonts w:asciiTheme="minorBidi" w:hAnsiTheme="minorBidi"/>
          <w:b/>
          <w:i/>
          <w:sz w:val="20"/>
          <w:szCs w:val="20"/>
        </w:rPr>
      </w:pPr>
    </w:p>
    <w:p w14:paraId="6CDE8A50" w14:textId="306D19B9" w:rsidR="00CD79AC" w:rsidRDefault="00CD79AC" w:rsidP="00E6685C">
      <w:pPr>
        <w:spacing w:line="480" w:lineRule="auto"/>
        <w:rPr>
          <w:rFonts w:asciiTheme="minorBidi" w:hAnsiTheme="minorBidi"/>
          <w:b/>
          <w:i/>
          <w:sz w:val="20"/>
          <w:szCs w:val="20"/>
        </w:rPr>
      </w:pPr>
    </w:p>
    <w:p w14:paraId="64808F05" w14:textId="77777777" w:rsidR="00CD79AC" w:rsidRDefault="00CD79AC" w:rsidP="00E6685C">
      <w:pPr>
        <w:spacing w:line="480" w:lineRule="auto"/>
        <w:rPr>
          <w:rFonts w:asciiTheme="minorBidi" w:hAnsiTheme="minorBidi"/>
          <w:b/>
          <w:i/>
          <w:sz w:val="20"/>
          <w:szCs w:val="20"/>
        </w:rPr>
      </w:pPr>
    </w:p>
    <w:p w14:paraId="1B5D199F" w14:textId="20FAAAE7" w:rsidR="00425B13" w:rsidRPr="00E6685C" w:rsidRDefault="00425B13" w:rsidP="00E6685C">
      <w:pPr>
        <w:spacing w:line="480" w:lineRule="auto"/>
        <w:rPr>
          <w:rFonts w:asciiTheme="minorBidi" w:hAnsiTheme="minorBidi"/>
          <w:i/>
          <w:sz w:val="20"/>
          <w:szCs w:val="20"/>
        </w:rPr>
      </w:pPr>
      <w:r w:rsidRPr="00E6685C">
        <w:rPr>
          <w:rFonts w:asciiTheme="minorBidi" w:hAnsiTheme="minorBidi"/>
          <w:b/>
          <w:i/>
          <w:sz w:val="20"/>
          <w:szCs w:val="20"/>
        </w:rPr>
        <w:lastRenderedPageBreak/>
        <w:t>Performing</w:t>
      </w:r>
      <w:r w:rsidRPr="00E6685C">
        <w:rPr>
          <w:rFonts w:asciiTheme="minorBidi" w:hAnsiTheme="minorBidi"/>
          <w:i/>
          <w:sz w:val="20"/>
          <w:szCs w:val="20"/>
        </w:rPr>
        <w:t xml:space="preserve"> </w:t>
      </w:r>
    </w:p>
    <w:p w14:paraId="5DACAB5F" w14:textId="77777777" w:rsidR="00425B13" w:rsidRPr="00E6685C" w:rsidRDefault="00425B13" w:rsidP="00E6685C">
      <w:pPr>
        <w:spacing w:line="480" w:lineRule="auto"/>
        <w:rPr>
          <w:rFonts w:asciiTheme="minorBidi" w:hAnsiTheme="minorBidi"/>
          <w:sz w:val="20"/>
          <w:szCs w:val="20"/>
        </w:rPr>
      </w:pPr>
      <w:r w:rsidRPr="00E6685C">
        <w:rPr>
          <w:rFonts w:asciiTheme="minorBidi" w:hAnsiTheme="minorBidi"/>
          <w:sz w:val="20"/>
          <w:szCs w:val="20"/>
        </w:rPr>
        <w:t>The group finally starts performing after clearing all the issues. The team is now characterized by productivity, norms, achievement, structure, and culture of the group. The first step after the start of the performance is the team’s focus on accomplishing its goals.</w:t>
      </w:r>
    </w:p>
    <w:p w14:paraId="187CC892" w14:textId="77777777" w:rsidR="001C5741" w:rsidRDefault="00425B13" w:rsidP="001C5741">
      <w:pPr>
        <w:spacing w:line="480" w:lineRule="auto"/>
        <w:rPr>
          <w:rFonts w:asciiTheme="minorBidi" w:hAnsiTheme="minorBidi"/>
          <w:i/>
          <w:sz w:val="20"/>
          <w:szCs w:val="20"/>
        </w:rPr>
      </w:pPr>
      <w:r w:rsidRPr="00E6685C">
        <w:rPr>
          <w:rFonts w:asciiTheme="minorBidi" w:hAnsiTheme="minorBidi"/>
          <w:b/>
          <w:i/>
          <w:sz w:val="20"/>
          <w:szCs w:val="20"/>
        </w:rPr>
        <w:t>Adjourning</w:t>
      </w:r>
      <w:r w:rsidRPr="00E6685C">
        <w:rPr>
          <w:rFonts w:asciiTheme="minorBidi" w:hAnsiTheme="minorBidi"/>
          <w:i/>
          <w:sz w:val="20"/>
          <w:szCs w:val="20"/>
        </w:rPr>
        <w:t xml:space="preserve"> </w:t>
      </w:r>
    </w:p>
    <w:p w14:paraId="17C6CFAF" w14:textId="5615AC38" w:rsidR="00425B13" w:rsidRPr="00E6685C" w:rsidRDefault="00425B13" w:rsidP="001C5741">
      <w:pPr>
        <w:spacing w:line="480" w:lineRule="auto"/>
        <w:rPr>
          <w:rFonts w:asciiTheme="minorBidi" w:hAnsiTheme="minorBidi"/>
          <w:i/>
          <w:sz w:val="20"/>
          <w:szCs w:val="20"/>
        </w:rPr>
      </w:pPr>
      <w:r w:rsidRPr="00E6685C">
        <w:rPr>
          <w:rFonts w:asciiTheme="minorBidi" w:hAnsiTheme="minorBidi"/>
          <w:sz w:val="20"/>
          <w:szCs w:val="20"/>
        </w:rPr>
        <w:t xml:space="preserve">This level was recently added since not all groups have experience in this stage because it is mainly characterized by group demolition. The main reason for adjourning the group could be because the group has accomplished its purpose or when task individuals decide to go their ways. </w:t>
      </w:r>
    </w:p>
    <w:p w14:paraId="411A39C0" w14:textId="77777777" w:rsidR="00425B13" w:rsidRPr="00E6685C" w:rsidRDefault="00425B13" w:rsidP="00E6685C">
      <w:pPr>
        <w:spacing w:line="480" w:lineRule="auto"/>
        <w:ind w:left="-90"/>
        <w:rPr>
          <w:rFonts w:asciiTheme="minorBidi" w:hAnsiTheme="minorBidi"/>
          <w:b/>
          <w:sz w:val="20"/>
          <w:szCs w:val="20"/>
        </w:rPr>
      </w:pPr>
      <w:r w:rsidRPr="00E6685C">
        <w:rPr>
          <w:rFonts w:asciiTheme="minorBidi" w:hAnsiTheme="minorBidi"/>
          <w:b/>
          <w:sz w:val="20"/>
          <w:szCs w:val="20"/>
        </w:rPr>
        <w:t>Examples of Conflict Resolution methods within the HR context</w:t>
      </w:r>
    </w:p>
    <w:p w14:paraId="2626580A" w14:textId="5945742E" w:rsidR="00425B13" w:rsidRPr="00E6685C" w:rsidRDefault="00425B13" w:rsidP="00E6685C">
      <w:pPr>
        <w:spacing w:line="480" w:lineRule="auto"/>
        <w:ind w:left="-90"/>
        <w:rPr>
          <w:rFonts w:asciiTheme="minorBidi" w:hAnsiTheme="minorBidi"/>
          <w:sz w:val="20"/>
          <w:szCs w:val="20"/>
        </w:rPr>
      </w:pPr>
      <w:r w:rsidRPr="00E6685C">
        <w:rPr>
          <w:rFonts w:asciiTheme="minorBidi" w:hAnsiTheme="minorBidi"/>
          <w:sz w:val="20"/>
          <w:szCs w:val="20"/>
        </w:rPr>
        <w:t xml:space="preserve">Conflicts are common in most workplaces and this creates the need to understand effective techniques that can be used in conflict resolution especially among HR. Among the conflict resolution methods include mediation and negotiation. </w:t>
      </w:r>
    </w:p>
    <w:p w14:paraId="280C3095" w14:textId="77777777" w:rsidR="00425B13" w:rsidRPr="00E6685C" w:rsidRDefault="00425B13" w:rsidP="00E6685C">
      <w:pPr>
        <w:pStyle w:val="ListParagraph"/>
        <w:numPr>
          <w:ilvl w:val="0"/>
          <w:numId w:val="4"/>
        </w:numPr>
        <w:spacing w:line="480" w:lineRule="auto"/>
        <w:rPr>
          <w:rFonts w:asciiTheme="minorBidi" w:hAnsiTheme="minorBidi"/>
          <w:b/>
          <w:i/>
          <w:sz w:val="20"/>
          <w:szCs w:val="20"/>
        </w:rPr>
      </w:pPr>
      <w:r w:rsidRPr="00E6685C">
        <w:rPr>
          <w:rFonts w:asciiTheme="minorBidi" w:hAnsiTheme="minorBidi"/>
          <w:b/>
          <w:i/>
          <w:sz w:val="20"/>
          <w:szCs w:val="20"/>
        </w:rPr>
        <w:t xml:space="preserve">Negotiation </w:t>
      </w:r>
    </w:p>
    <w:p w14:paraId="76B07966" w14:textId="32FB913A" w:rsidR="00425B13" w:rsidRDefault="00425B13" w:rsidP="00E6685C">
      <w:pPr>
        <w:pStyle w:val="ListParagraph"/>
        <w:spacing w:line="480" w:lineRule="auto"/>
        <w:ind w:left="-90"/>
        <w:rPr>
          <w:rFonts w:asciiTheme="minorBidi" w:hAnsiTheme="minorBidi"/>
          <w:sz w:val="20"/>
          <w:szCs w:val="20"/>
        </w:rPr>
      </w:pPr>
      <w:r w:rsidRPr="00E6685C">
        <w:rPr>
          <w:rFonts w:asciiTheme="minorBidi" w:hAnsiTheme="minorBidi"/>
          <w:sz w:val="20"/>
          <w:szCs w:val="20"/>
        </w:rPr>
        <w:t xml:space="preserve">Negotiation is needed when disputes escalate and it involves placing the desires, opinions, and needs of all involved </w:t>
      </w:r>
      <w:proofErr w:type="gramStart"/>
      <w:r w:rsidRPr="00E6685C">
        <w:rPr>
          <w:rFonts w:asciiTheme="minorBidi" w:hAnsiTheme="minorBidi"/>
          <w:sz w:val="20"/>
          <w:szCs w:val="20"/>
        </w:rPr>
        <w:t>parties</w:t>
      </w:r>
      <w:proofErr w:type="gramEnd"/>
      <w:r w:rsidRPr="00E6685C">
        <w:rPr>
          <w:rFonts w:asciiTheme="minorBidi" w:hAnsiTheme="minorBidi"/>
          <w:sz w:val="20"/>
          <w:szCs w:val="20"/>
        </w:rPr>
        <w:t xml:space="preserve"> side by side for them to be heard, seen, and considered. Doherty &amp; </w:t>
      </w:r>
      <w:proofErr w:type="spellStart"/>
      <w:r w:rsidRPr="00E6685C">
        <w:rPr>
          <w:rFonts w:asciiTheme="minorBidi" w:hAnsiTheme="minorBidi"/>
          <w:sz w:val="20"/>
          <w:szCs w:val="20"/>
        </w:rPr>
        <w:t>Guyler</w:t>
      </w:r>
      <w:proofErr w:type="spellEnd"/>
      <w:r w:rsidRPr="00E6685C">
        <w:rPr>
          <w:rFonts w:asciiTheme="minorBidi" w:hAnsiTheme="minorBidi"/>
          <w:sz w:val="20"/>
          <w:szCs w:val="20"/>
        </w:rPr>
        <w:t xml:space="preserve"> (2008), state that is important for individuals to understand the points of view of all involved parties before star</w:t>
      </w:r>
      <w:r w:rsidR="00090B12">
        <w:rPr>
          <w:rFonts w:asciiTheme="minorBidi" w:hAnsiTheme="minorBidi"/>
          <w:sz w:val="20"/>
          <w:szCs w:val="20"/>
        </w:rPr>
        <w:t>t</w:t>
      </w:r>
      <w:r w:rsidRPr="00E6685C">
        <w:rPr>
          <w:rFonts w:asciiTheme="minorBidi" w:hAnsiTheme="minorBidi"/>
          <w:sz w:val="20"/>
          <w:szCs w:val="20"/>
        </w:rPr>
        <w:t xml:space="preserve">ing the negotiation to understand whom and what they are dealing with. Individuals also need to explore the interests and position of opposing parties including the wish to resolve the dispute without demonstrating a negative public image (Doherty &amp; </w:t>
      </w:r>
      <w:proofErr w:type="spellStart"/>
      <w:r w:rsidRPr="00E6685C">
        <w:rPr>
          <w:rFonts w:asciiTheme="minorBidi" w:hAnsiTheme="minorBidi"/>
          <w:sz w:val="20"/>
          <w:szCs w:val="20"/>
        </w:rPr>
        <w:t>Guyler</w:t>
      </w:r>
      <w:proofErr w:type="spellEnd"/>
      <w:r w:rsidRPr="00E6685C">
        <w:rPr>
          <w:rFonts w:asciiTheme="minorBidi" w:hAnsiTheme="minorBidi"/>
          <w:sz w:val="20"/>
          <w:szCs w:val="20"/>
        </w:rPr>
        <w:t>, 2008). This way they can best understand which approach to follow in dealing with the conflict. Individuals should also determine other alternatives like filling a lawsuit or identifying a new partner should the negotiation method fail. Involved parties can brainstorm and invent options that may resolve the dispute to achieve a satisfactory outcome without necessarily using outside parties. In the workplace, however, the HR often take over the dispute and ensure that both parties have reached a consensus and the dispute is resolved.</w:t>
      </w:r>
    </w:p>
    <w:p w14:paraId="77FF32D0" w14:textId="144D401D" w:rsidR="00CD79AC" w:rsidRDefault="00CD79AC" w:rsidP="00E6685C">
      <w:pPr>
        <w:pStyle w:val="ListParagraph"/>
        <w:spacing w:line="480" w:lineRule="auto"/>
        <w:ind w:left="-90"/>
        <w:rPr>
          <w:rFonts w:asciiTheme="minorBidi" w:hAnsiTheme="minorBidi"/>
          <w:sz w:val="20"/>
          <w:szCs w:val="20"/>
        </w:rPr>
      </w:pPr>
    </w:p>
    <w:p w14:paraId="72A15766" w14:textId="77777777" w:rsidR="00CD79AC" w:rsidRPr="00E6685C" w:rsidRDefault="00CD79AC" w:rsidP="00E6685C">
      <w:pPr>
        <w:pStyle w:val="ListParagraph"/>
        <w:spacing w:line="480" w:lineRule="auto"/>
        <w:ind w:left="-90"/>
        <w:rPr>
          <w:rFonts w:asciiTheme="minorBidi" w:hAnsiTheme="minorBidi"/>
          <w:sz w:val="20"/>
          <w:szCs w:val="20"/>
        </w:rPr>
      </w:pPr>
    </w:p>
    <w:p w14:paraId="6B2E43E0" w14:textId="77777777" w:rsidR="00425B13" w:rsidRPr="00E6685C" w:rsidRDefault="00425B13" w:rsidP="00E6685C">
      <w:pPr>
        <w:pStyle w:val="ListParagraph"/>
        <w:numPr>
          <w:ilvl w:val="0"/>
          <w:numId w:val="4"/>
        </w:numPr>
        <w:spacing w:line="480" w:lineRule="auto"/>
        <w:rPr>
          <w:rFonts w:asciiTheme="minorBidi" w:hAnsiTheme="minorBidi"/>
          <w:b/>
          <w:i/>
          <w:sz w:val="20"/>
          <w:szCs w:val="20"/>
        </w:rPr>
      </w:pPr>
      <w:r w:rsidRPr="00E6685C">
        <w:rPr>
          <w:rFonts w:asciiTheme="minorBidi" w:hAnsiTheme="minorBidi"/>
          <w:b/>
          <w:i/>
          <w:sz w:val="20"/>
          <w:szCs w:val="20"/>
        </w:rPr>
        <w:lastRenderedPageBreak/>
        <w:t xml:space="preserve">Mediation </w:t>
      </w:r>
    </w:p>
    <w:p w14:paraId="2B43DEB8" w14:textId="32A2CD1B" w:rsidR="006D564B" w:rsidRPr="00CD79AC" w:rsidRDefault="00425B13" w:rsidP="00CD79AC">
      <w:pPr>
        <w:pStyle w:val="ListParagraph"/>
        <w:spacing w:line="480" w:lineRule="auto"/>
        <w:ind w:left="-90"/>
        <w:rPr>
          <w:rFonts w:asciiTheme="minorBidi" w:hAnsiTheme="minorBidi"/>
          <w:b/>
          <w:i/>
          <w:sz w:val="20"/>
          <w:szCs w:val="20"/>
        </w:rPr>
      </w:pPr>
      <w:r w:rsidRPr="00E6685C">
        <w:rPr>
          <w:rFonts w:asciiTheme="minorBidi" w:hAnsiTheme="minorBidi"/>
          <w:sz w:val="20"/>
          <w:szCs w:val="20"/>
        </w:rPr>
        <w:t xml:space="preserve">This conflict resolution technique is common in resolving disputes and it involves the use of a neutral and trained third party to help individuals in dispute to reach a consensus. The trained third party encourages the disputants to better understand the underlying issues being stated and their positions as well (Doherty &amp; </w:t>
      </w:r>
      <w:proofErr w:type="spellStart"/>
      <w:r w:rsidRPr="00E6685C">
        <w:rPr>
          <w:rFonts w:asciiTheme="minorBidi" w:hAnsiTheme="minorBidi"/>
          <w:sz w:val="20"/>
          <w:szCs w:val="20"/>
        </w:rPr>
        <w:t>Guyler</w:t>
      </w:r>
      <w:proofErr w:type="spellEnd"/>
      <w:r w:rsidRPr="00E6685C">
        <w:rPr>
          <w:rFonts w:asciiTheme="minorBidi" w:hAnsiTheme="minorBidi"/>
          <w:sz w:val="20"/>
          <w:szCs w:val="20"/>
        </w:rPr>
        <w:t xml:space="preserve">, 2008). This way, the disputants will be able to discover a voluntary, non-binding, and sustainable resolution that will enable them to work separately and together.    </w:t>
      </w:r>
      <w:r w:rsidRPr="00E6685C">
        <w:rPr>
          <w:rFonts w:asciiTheme="minorBidi" w:hAnsiTheme="minorBidi"/>
          <w:b/>
          <w:i/>
          <w:sz w:val="20"/>
          <w:szCs w:val="20"/>
        </w:rPr>
        <w:t xml:space="preserve">  </w:t>
      </w:r>
    </w:p>
    <w:p w14:paraId="096CF7D0" w14:textId="061E4A1B"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Activity 3</w:t>
      </w:r>
    </w:p>
    <w:p w14:paraId="530DA242"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p>
    <w:p w14:paraId="346B8A9B"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With reference to a recent or current project (large or small) which you have led (or</w:t>
      </w:r>
    </w:p>
    <w:p w14:paraId="1CB11DF3"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been part of a project team):</w:t>
      </w:r>
    </w:p>
    <w:p w14:paraId="66244A2A" w14:textId="77777777" w:rsidR="006D564B" w:rsidRPr="00680F19" w:rsidRDefault="006D564B" w:rsidP="006D564B">
      <w:pPr>
        <w:autoSpaceDE w:val="0"/>
        <w:autoSpaceDN w:val="0"/>
        <w:adjustRightInd w:val="0"/>
        <w:spacing w:after="0" w:line="240" w:lineRule="auto"/>
        <w:rPr>
          <w:rFonts w:asciiTheme="minorBidi" w:eastAsia="SymbolMT" w:hAnsiTheme="minorBidi"/>
          <w:b/>
          <w:bCs/>
          <w:color w:val="000000" w:themeColor="text1"/>
          <w:sz w:val="20"/>
          <w:szCs w:val="20"/>
        </w:rPr>
      </w:pPr>
    </w:p>
    <w:p w14:paraId="51D6AB3F" w14:textId="2E336575"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2.1, 2.2 </w:t>
      </w:r>
      <w:r w:rsidRPr="00680F19">
        <w:rPr>
          <w:rFonts w:asciiTheme="minorBidi" w:hAnsiTheme="minorBidi"/>
          <w:b/>
          <w:bCs/>
          <w:color w:val="000000" w:themeColor="text1"/>
          <w:sz w:val="20"/>
          <w:szCs w:val="20"/>
        </w:rPr>
        <w:t>Provide evidence of using project management and problem-solving techniques in</w:t>
      </w:r>
    </w:p>
    <w:p w14:paraId="33748407"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the course of the project.</w:t>
      </w:r>
    </w:p>
    <w:p w14:paraId="2FF65358" w14:textId="77777777" w:rsidR="006D564B" w:rsidRPr="00680F19" w:rsidRDefault="006D564B" w:rsidP="006D564B">
      <w:pPr>
        <w:autoSpaceDE w:val="0"/>
        <w:autoSpaceDN w:val="0"/>
        <w:adjustRightInd w:val="0"/>
        <w:spacing w:after="0" w:line="240" w:lineRule="auto"/>
        <w:rPr>
          <w:rFonts w:asciiTheme="minorBidi" w:eastAsia="SymbolMT" w:hAnsiTheme="minorBidi"/>
          <w:b/>
          <w:bCs/>
          <w:color w:val="000000" w:themeColor="text1"/>
          <w:sz w:val="20"/>
          <w:szCs w:val="20"/>
        </w:rPr>
      </w:pPr>
    </w:p>
    <w:p w14:paraId="17F9C8DA" w14:textId="5C1D1C3B"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2.3 </w:t>
      </w:r>
      <w:r w:rsidRPr="00680F19">
        <w:rPr>
          <w:rFonts w:asciiTheme="minorBidi" w:hAnsiTheme="minorBidi"/>
          <w:b/>
          <w:bCs/>
          <w:color w:val="000000" w:themeColor="text1"/>
          <w:sz w:val="20"/>
          <w:szCs w:val="20"/>
        </w:rPr>
        <w:t>Explain how you successfully influenced, persuaded and negotiated with others in</w:t>
      </w:r>
    </w:p>
    <w:p w14:paraId="649B1189"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the course of the project (or other related activity).</w:t>
      </w:r>
    </w:p>
    <w:p w14:paraId="2BFC9368" w14:textId="63D0F194" w:rsidR="006D564B" w:rsidRPr="00680F19" w:rsidRDefault="006D564B" w:rsidP="006D564B">
      <w:pPr>
        <w:autoSpaceDE w:val="0"/>
        <w:autoSpaceDN w:val="0"/>
        <w:adjustRightInd w:val="0"/>
        <w:spacing w:after="0" w:line="240" w:lineRule="auto"/>
        <w:rPr>
          <w:rFonts w:asciiTheme="minorBidi" w:eastAsia="SymbolMT" w:hAnsiTheme="minorBidi"/>
          <w:b/>
          <w:bCs/>
          <w:color w:val="000000" w:themeColor="text1"/>
          <w:sz w:val="20"/>
          <w:szCs w:val="20"/>
        </w:rPr>
      </w:pPr>
    </w:p>
    <w:p w14:paraId="2B3C15B5" w14:textId="121C6D4D" w:rsidR="006D564B" w:rsidRDefault="006D564B" w:rsidP="006D564B">
      <w:pPr>
        <w:autoSpaceDE w:val="0"/>
        <w:autoSpaceDN w:val="0"/>
        <w:adjustRightInd w:val="0"/>
        <w:spacing w:after="0" w:line="240" w:lineRule="auto"/>
        <w:rPr>
          <w:rFonts w:asciiTheme="minorBidi" w:hAnsiTheme="minorBidi"/>
          <w:b/>
          <w:bCs/>
          <w:color w:val="000000" w:themeColor="text1"/>
          <w:sz w:val="20"/>
          <w:szCs w:val="20"/>
        </w:rPr>
      </w:pPr>
    </w:p>
    <w:p w14:paraId="57321F39" w14:textId="77777777" w:rsidR="00B848A8" w:rsidRPr="00B848A8" w:rsidRDefault="00B848A8" w:rsidP="00B848A8">
      <w:pPr>
        <w:spacing w:line="480" w:lineRule="auto"/>
        <w:rPr>
          <w:rFonts w:asciiTheme="minorBidi" w:hAnsiTheme="minorBidi"/>
          <w:b/>
          <w:color w:val="000000" w:themeColor="text1"/>
          <w:sz w:val="20"/>
          <w:szCs w:val="20"/>
        </w:rPr>
      </w:pPr>
      <w:r w:rsidRPr="00B848A8">
        <w:rPr>
          <w:rFonts w:asciiTheme="minorBidi" w:hAnsiTheme="minorBidi"/>
          <w:b/>
          <w:color w:val="000000" w:themeColor="text1"/>
          <w:sz w:val="20"/>
          <w:szCs w:val="20"/>
        </w:rPr>
        <w:t xml:space="preserve">Examples of Project Management and </w:t>
      </w:r>
      <w:proofErr w:type="gramStart"/>
      <w:r w:rsidRPr="00B848A8">
        <w:rPr>
          <w:rFonts w:asciiTheme="minorBidi" w:hAnsiTheme="minorBidi"/>
          <w:b/>
          <w:color w:val="000000" w:themeColor="text1"/>
          <w:sz w:val="20"/>
          <w:szCs w:val="20"/>
        </w:rPr>
        <w:t>Problem Solving</w:t>
      </w:r>
      <w:proofErr w:type="gramEnd"/>
      <w:r w:rsidRPr="00B848A8">
        <w:rPr>
          <w:rFonts w:asciiTheme="minorBidi" w:hAnsiTheme="minorBidi"/>
          <w:b/>
          <w:color w:val="000000" w:themeColor="text1"/>
          <w:sz w:val="20"/>
          <w:szCs w:val="20"/>
        </w:rPr>
        <w:t xml:space="preserve"> Techniques in the course of the Project</w:t>
      </w:r>
    </w:p>
    <w:p w14:paraId="29215C0B" w14:textId="310E6DBB" w:rsidR="001E42D6" w:rsidRPr="00B848A8" w:rsidRDefault="00B848A8" w:rsidP="000A182D">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When I was new at my previous workplace, I was put in a project team for three months with the purpose of training and getting to know different roles expected from me as an employee. My team was composed of several people from different ethnicities and cultures but we were able to blend in faster. The quick blend was mainly due to the use of several project management techniques including the work breakdown structure and critical path analysis.</w:t>
      </w:r>
    </w:p>
    <w:p w14:paraId="133FA752" w14:textId="77777777" w:rsidR="00B848A8" w:rsidRDefault="00B848A8" w:rsidP="00B848A8">
      <w:pPr>
        <w:spacing w:before="240" w:line="480" w:lineRule="auto"/>
        <w:rPr>
          <w:rFonts w:asciiTheme="minorBidi" w:hAnsiTheme="minorBidi"/>
          <w:b/>
          <w:color w:val="000000" w:themeColor="text1"/>
          <w:sz w:val="20"/>
          <w:szCs w:val="20"/>
        </w:rPr>
      </w:pPr>
      <w:r w:rsidRPr="00B848A8">
        <w:rPr>
          <w:rFonts w:asciiTheme="minorBidi" w:hAnsiTheme="minorBidi"/>
          <w:b/>
          <w:color w:val="000000" w:themeColor="text1"/>
          <w:sz w:val="20"/>
          <w:szCs w:val="20"/>
        </w:rPr>
        <w:t>Work Breakdown Structure</w:t>
      </w:r>
    </w:p>
    <w:p w14:paraId="4070F654" w14:textId="51E9D93C" w:rsidR="00B848A8" w:rsidRPr="00B848A8" w:rsidRDefault="00B848A8" w:rsidP="001E42D6">
      <w:pPr>
        <w:spacing w:before="240" w:line="480" w:lineRule="auto"/>
        <w:jc w:val="both"/>
        <w:rPr>
          <w:rFonts w:asciiTheme="minorBidi" w:hAnsiTheme="minorBidi"/>
          <w:b/>
          <w:color w:val="000000" w:themeColor="text1"/>
          <w:sz w:val="20"/>
          <w:szCs w:val="20"/>
        </w:rPr>
      </w:pPr>
      <w:r w:rsidRPr="00B848A8">
        <w:rPr>
          <w:rFonts w:asciiTheme="minorBidi" w:hAnsiTheme="minorBidi"/>
          <w:color w:val="000000" w:themeColor="text1"/>
          <w:sz w:val="20"/>
          <w:szCs w:val="20"/>
        </w:rPr>
        <w:t xml:space="preserve">In the first place, we were able to use the work breakdown structure to break down the entire learning objective into smaller tasks and sub-tasks (Burke, 2013). We also were able to understand what was required of the learning outcomes in terms of weekly, daily, and hourly periods. For the success of this project management tool, we first listed high-priority deliverables basing on the trainer’s listed objectives and then focused on individual tasks including deliverables needed for each task (see figure below). We then formulated sub-tasks from tasks identified in the initial steps to keep close track of each task. Finally, we formatted and estimated the work breakdown structure on spreadsheets after making several reviews </w:t>
      </w:r>
      <w:r w:rsidRPr="00B848A8">
        <w:rPr>
          <w:rFonts w:asciiTheme="minorBidi" w:hAnsiTheme="minorBidi"/>
          <w:color w:val="000000" w:themeColor="text1"/>
          <w:sz w:val="20"/>
          <w:szCs w:val="20"/>
        </w:rPr>
        <w:lastRenderedPageBreak/>
        <w:t xml:space="preserve">and changes. We then started our team discussions by tackling each task to the granular level through the three months of training. We discovered that our team was in scope, thanks to the work breakdown project management technique.  </w:t>
      </w:r>
    </w:p>
    <w:p w14:paraId="48A6BB79" w14:textId="04841CAB" w:rsidR="00B848A8" w:rsidRPr="00B848A8" w:rsidRDefault="000A182D" w:rsidP="00B848A8">
      <w:pPr>
        <w:spacing w:before="240" w:line="480" w:lineRule="auto"/>
        <w:rPr>
          <w:rFonts w:asciiTheme="minorBidi" w:hAnsiTheme="minorBidi"/>
          <w:color w:val="000000" w:themeColor="text1"/>
          <w:sz w:val="20"/>
          <w:szCs w:val="20"/>
        </w:rPr>
      </w:pPr>
      <w:r>
        <w:rPr>
          <w:rFonts w:ascii="Times New Roman" w:hAnsi="Times New Roman" w:cs="Times New Roman"/>
          <w:noProof/>
          <w:sz w:val="24"/>
          <w:szCs w:val="24"/>
        </w:rPr>
        <w:drawing>
          <wp:inline distT="0" distB="0" distL="0" distR="0" wp14:anchorId="5B4C82F8" wp14:editId="7CCB297D">
            <wp:extent cx="4842344" cy="290851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BS-example.jpg"/>
                    <pic:cNvPicPr/>
                  </pic:nvPicPr>
                  <pic:blipFill>
                    <a:blip r:embed="rId10">
                      <a:extLst>
                        <a:ext uri="{28A0092B-C50C-407E-A947-70E740481C1C}">
                          <a14:useLocalDpi xmlns:a14="http://schemas.microsoft.com/office/drawing/2010/main" val="0"/>
                        </a:ext>
                      </a:extLst>
                    </a:blip>
                    <a:stretch>
                      <a:fillRect/>
                    </a:stretch>
                  </pic:blipFill>
                  <pic:spPr>
                    <a:xfrm>
                      <a:off x="0" y="0"/>
                      <a:ext cx="4860770" cy="2919577"/>
                    </a:xfrm>
                    <a:prstGeom prst="rect">
                      <a:avLst/>
                    </a:prstGeom>
                  </pic:spPr>
                </pic:pic>
              </a:graphicData>
            </a:graphic>
          </wp:inline>
        </w:drawing>
      </w:r>
    </w:p>
    <w:p w14:paraId="3F72EB52" w14:textId="03F0F5CD" w:rsidR="00B848A8" w:rsidRPr="00B848A8" w:rsidRDefault="00B848A8" w:rsidP="00B848A8">
      <w:pPr>
        <w:spacing w:line="480" w:lineRule="auto"/>
        <w:rPr>
          <w:rFonts w:asciiTheme="minorBidi" w:hAnsiTheme="minorBidi"/>
          <w:b/>
          <w:color w:val="000000" w:themeColor="text1"/>
          <w:sz w:val="20"/>
          <w:szCs w:val="20"/>
        </w:rPr>
      </w:pPr>
      <w:r w:rsidRPr="00B848A8">
        <w:rPr>
          <w:rFonts w:asciiTheme="minorBidi" w:hAnsiTheme="minorBidi"/>
          <w:b/>
          <w:color w:val="000000" w:themeColor="text1"/>
          <w:sz w:val="20"/>
          <w:szCs w:val="20"/>
        </w:rPr>
        <w:t>Critical Path Analysis (CPA</w:t>
      </w:r>
    </w:p>
    <w:p w14:paraId="36BA84E0" w14:textId="4C2673F4" w:rsidR="00B848A8" w:rsidRPr="00B848A8" w:rsidRDefault="00B848A8" w:rsidP="001E42D6">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 xml:space="preserve">The critical path analysis (CPA) was also used in conjunction with the work breakdown structure and it involved planning and mapping out every important task required to effectively complete our training (Burke, 2013). The use of this technique was essential since we had the chance to effectively finish up particular tasks before going to the next tasks. While drawing the CPA chart, we started by listing all activities in the training plan and issuing the starting date and time, estimated finishing periods, and the flow of the tasks as either being sequential or parallel. We then plotted the individual activities using boxes and arrows to give a clear demonstration of specific tasks and when to complete them (see figure below). After completing the chart, we developed an alternative crash action just </w:t>
      </w:r>
      <w:r w:rsidR="001E42D6">
        <w:rPr>
          <w:rFonts w:asciiTheme="minorBidi" w:hAnsiTheme="minorBidi"/>
          <w:color w:val="000000" w:themeColor="text1"/>
          <w:sz w:val="20"/>
          <w:szCs w:val="20"/>
        </w:rPr>
        <w:t xml:space="preserve">to </w:t>
      </w:r>
      <w:r w:rsidRPr="00B848A8">
        <w:rPr>
          <w:rFonts w:asciiTheme="minorBidi" w:hAnsiTheme="minorBidi"/>
          <w:color w:val="000000" w:themeColor="text1"/>
          <w:sz w:val="20"/>
          <w:szCs w:val="20"/>
        </w:rPr>
        <w:t>ensure</w:t>
      </w:r>
      <w:r w:rsidR="001E42D6">
        <w:rPr>
          <w:rFonts w:asciiTheme="minorBidi" w:hAnsiTheme="minorBidi"/>
          <w:color w:val="000000" w:themeColor="text1"/>
          <w:sz w:val="20"/>
          <w:szCs w:val="20"/>
        </w:rPr>
        <w:t>,</w:t>
      </w:r>
      <w:r w:rsidRPr="00B848A8">
        <w:rPr>
          <w:rFonts w:asciiTheme="minorBidi" w:hAnsiTheme="minorBidi"/>
          <w:color w:val="000000" w:themeColor="text1"/>
          <w:sz w:val="20"/>
          <w:szCs w:val="20"/>
        </w:rPr>
        <w:t xml:space="preserve"> in case the training objectives are not achieved in time. The project came out successful at the end of three months thanks to the two project management techniques. </w:t>
      </w:r>
    </w:p>
    <w:p w14:paraId="2C886848" w14:textId="33EA77F3" w:rsidR="00B848A8" w:rsidRDefault="00B848A8" w:rsidP="00B848A8">
      <w:pPr>
        <w:spacing w:line="480" w:lineRule="auto"/>
        <w:ind w:firstLine="720"/>
        <w:rPr>
          <w:rFonts w:asciiTheme="minorBidi" w:hAnsiTheme="minorBidi"/>
          <w:color w:val="000000" w:themeColor="text1"/>
          <w:sz w:val="20"/>
          <w:szCs w:val="20"/>
        </w:rPr>
      </w:pPr>
    </w:p>
    <w:p w14:paraId="45087EAB" w14:textId="6C97460B" w:rsidR="000A182D" w:rsidRPr="00B848A8" w:rsidRDefault="000A182D" w:rsidP="00B848A8">
      <w:pPr>
        <w:spacing w:line="480" w:lineRule="auto"/>
        <w:ind w:firstLine="720"/>
        <w:rPr>
          <w:rFonts w:asciiTheme="minorBidi" w:hAnsiTheme="minorBidi"/>
          <w:color w:val="000000" w:themeColor="text1"/>
          <w:sz w:val="20"/>
          <w:szCs w:val="20"/>
        </w:rPr>
      </w:pPr>
      <w:r>
        <w:rPr>
          <w:rFonts w:ascii="Times New Roman" w:hAnsi="Times New Roman" w:cs="Times New Roman"/>
          <w:noProof/>
          <w:sz w:val="24"/>
          <w:szCs w:val="24"/>
        </w:rPr>
        <w:lastRenderedPageBreak/>
        <w:drawing>
          <wp:inline distT="0" distB="0" distL="0" distR="0" wp14:anchorId="0266FBDA" wp14:editId="3B1812DA">
            <wp:extent cx="3649648" cy="1316044"/>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critical-path-method.jpg.pagespeed.ic.4iimI2CXdu.jpg"/>
                    <pic:cNvPicPr/>
                  </pic:nvPicPr>
                  <pic:blipFill>
                    <a:blip r:embed="rId11">
                      <a:extLst>
                        <a:ext uri="{28A0092B-C50C-407E-A947-70E740481C1C}">
                          <a14:useLocalDpi xmlns:a14="http://schemas.microsoft.com/office/drawing/2010/main" val="0"/>
                        </a:ext>
                      </a:extLst>
                    </a:blip>
                    <a:stretch>
                      <a:fillRect/>
                    </a:stretch>
                  </pic:blipFill>
                  <pic:spPr>
                    <a:xfrm>
                      <a:off x="0" y="0"/>
                      <a:ext cx="3672937" cy="1324442"/>
                    </a:xfrm>
                    <a:prstGeom prst="rect">
                      <a:avLst/>
                    </a:prstGeom>
                  </pic:spPr>
                </pic:pic>
              </a:graphicData>
            </a:graphic>
          </wp:inline>
        </w:drawing>
      </w:r>
    </w:p>
    <w:p w14:paraId="08156302" w14:textId="77777777" w:rsidR="00B848A8" w:rsidRPr="00B848A8" w:rsidRDefault="00B848A8" w:rsidP="00B848A8">
      <w:pPr>
        <w:spacing w:line="480" w:lineRule="auto"/>
        <w:ind w:firstLine="720"/>
        <w:rPr>
          <w:rFonts w:asciiTheme="minorBidi" w:hAnsiTheme="minorBidi"/>
          <w:color w:val="000000" w:themeColor="text1"/>
          <w:sz w:val="20"/>
          <w:szCs w:val="20"/>
        </w:rPr>
      </w:pPr>
    </w:p>
    <w:p w14:paraId="24401E9B" w14:textId="77777777" w:rsidR="00B848A8" w:rsidRPr="00B848A8" w:rsidRDefault="00B848A8" w:rsidP="00B848A8">
      <w:pPr>
        <w:spacing w:line="480" w:lineRule="auto"/>
        <w:rPr>
          <w:rFonts w:asciiTheme="minorBidi" w:hAnsiTheme="minorBidi"/>
          <w:b/>
          <w:color w:val="000000" w:themeColor="text1"/>
          <w:sz w:val="20"/>
          <w:szCs w:val="20"/>
        </w:rPr>
      </w:pPr>
      <w:r w:rsidRPr="00B848A8">
        <w:rPr>
          <w:rFonts w:asciiTheme="minorBidi" w:hAnsiTheme="minorBidi"/>
          <w:b/>
          <w:color w:val="000000" w:themeColor="text1"/>
          <w:sz w:val="20"/>
          <w:szCs w:val="20"/>
        </w:rPr>
        <w:t xml:space="preserve">Use of </w:t>
      </w:r>
      <w:proofErr w:type="gramStart"/>
      <w:r w:rsidRPr="00B848A8">
        <w:rPr>
          <w:rFonts w:asciiTheme="minorBidi" w:hAnsiTheme="minorBidi"/>
          <w:b/>
          <w:color w:val="000000" w:themeColor="text1"/>
          <w:sz w:val="20"/>
          <w:szCs w:val="20"/>
        </w:rPr>
        <w:t>Problem Solving</w:t>
      </w:r>
      <w:proofErr w:type="gramEnd"/>
      <w:r w:rsidRPr="00B848A8">
        <w:rPr>
          <w:rFonts w:asciiTheme="minorBidi" w:hAnsiTheme="minorBidi"/>
          <w:b/>
          <w:color w:val="000000" w:themeColor="text1"/>
          <w:sz w:val="20"/>
          <w:szCs w:val="20"/>
        </w:rPr>
        <w:t xml:space="preserve"> Techniques</w:t>
      </w:r>
    </w:p>
    <w:p w14:paraId="4AE2D74E" w14:textId="5CF35DB8" w:rsidR="00B848A8" w:rsidRPr="00B848A8" w:rsidRDefault="00B848A8" w:rsidP="001E42D6">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 xml:space="preserve">The success of the entire project was also attributed to several problem-solving techniques that each member of the team observed. To start with, each tea member engaged in exhaustive research concerning each task and sub-task and presented the findings during discussion periods. Since all of us had gathered some information concerning the topic, it was easy to brainstorm and make concrete points while discussing hence making the project flow fluently. The decision-making technique was also by each team member during the training and we were able to make critical decisions as a group rather than as individuals and this enhanced our confidence in the realized consensus (De Meyer Loch, &amp; </w:t>
      </w:r>
      <w:proofErr w:type="spellStart"/>
      <w:r w:rsidRPr="00B848A8">
        <w:rPr>
          <w:rFonts w:asciiTheme="minorBidi" w:hAnsiTheme="minorBidi"/>
          <w:color w:val="000000" w:themeColor="text1"/>
          <w:sz w:val="20"/>
          <w:szCs w:val="20"/>
        </w:rPr>
        <w:t>Pich</w:t>
      </w:r>
      <w:proofErr w:type="spellEnd"/>
      <w:r w:rsidRPr="00B848A8">
        <w:rPr>
          <w:rFonts w:asciiTheme="minorBidi" w:hAnsiTheme="minorBidi"/>
          <w:color w:val="000000" w:themeColor="text1"/>
          <w:sz w:val="20"/>
          <w:szCs w:val="20"/>
        </w:rPr>
        <w:t>, 2002). The success of the team-based decision-making was largely attributed to each team member’s research efforts. Lastly, we engaged in effective and transparent communication throughout the training and that enabled us to raise certain issues and find appropriate solutions. After we got the solutions, we communicated then clearly to the group to avoid the occurrence of misunderstanding and confusion and also making its implementation easier.</w:t>
      </w:r>
    </w:p>
    <w:p w14:paraId="7B6AB19C" w14:textId="77777777" w:rsidR="00B848A8" w:rsidRPr="00B848A8" w:rsidRDefault="00B848A8" w:rsidP="00B848A8">
      <w:pPr>
        <w:spacing w:line="480" w:lineRule="auto"/>
        <w:rPr>
          <w:rFonts w:asciiTheme="minorBidi" w:hAnsiTheme="minorBidi"/>
          <w:b/>
          <w:color w:val="000000" w:themeColor="text1"/>
          <w:sz w:val="20"/>
          <w:szCs w:val="20"/>
        </w:rPr>
      </w:pPr>
      <w:r w:rsidRPr="00B848A8">
        <w:rPr>
          <w:rFonts w:asciiTheme="minorBidi" w:hAnsiTheme="minorBidi"/>
          <w:b/>
          <w:color w:val="000000" w:themeColor="text1"/>
          <w:sz w:val="20"/>
          <w:szCs w:val="20"/>
        </w:rPr>
        <w:t xml:space="preserve">Successfully Influence, Persuasion and Negotiation with others in the course of the project </w:t>
      </w:r>
    </w:p>
    <w:p w14:paraId="472CAB8D" w14:textId="34003D7F" w:rsidR="00B848A8" w:rsidRPr="00B848A8" w:rsidRDefault="00B848A8" w:rsidP="00D80851">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As a team member, I was entitled to actively participate in the discussions and research of the group and in the process, I applied several methods for persuading, influencing, and negotiating with other tea</w:t>
      </w:r>
      <w:r w:rsidR="00D80851">
        <w:rPr>
          <w:rFonts w:asciiTheme="minorBidi" w:hAnsiTheme="minorBidi"/>
          <w:color w:val="000000" w:themeColor="text1"/>
          <w:sz w:val="20"/>
          <w:szCs w:val="20"/>
        </w:rPr>
        <w:t>m</w:t>
      </w:r>
      <w:r w:rsidRPr="00B848A8">
        <w:rPr>
          <w:rFonts w:asciiTheme="minorBidi" w:hAnsiTheme="minorBidi"/>
          <w:color w:val="000000" w:themeColor="text1"/>
          <w:sz w:val="20"/>
          <w:szCs w:val="20"/>
        </w:rPr>
        <w:t xml:space="preserve"> members. I successfully negotiated with the team members in the group by finding a common ground where I buil</w:t>
      </w:r>
      <w:r w:rsidR="00D80851">
        <w:rPr>
          <w:rFonts w:asciiTheme="minorBidi" w:hAnsiTheme="minorBidi"/>
          <w:color w:val="000000" w:themeColor="text1"/>
          <w:sz w:val="20"/>
          <w:szCs w:val="20"/>
        </w:rPr>
        <w:t>t</w:t>
      </w:r>
      <w:r w:rsidRPr="00B848A8">
        <w:rPr>
          <w:rFonts w:asciiTheme="minorBidi" w:hAnsiTheme="minorBidi"/>
          <w:color w:val="000000" w:themeColor="text1"/>
          <w:sz w:val="20"/>
          <w:szCs w:val="20"/>
        </w:rPr>
        <w:t xml:space="preserve"> up my opinions from a neutral perspective and this enabled the entire team to build trust in me and my opinions. I was also ready for an argument from my team members since they were equally informed </w:t>
      </w:r>
      <w:r w:rsidRPr="00B848A8">
        <w:rPr>
          <w:rFonts w:asciiTheme="minorBidi" w:hAnsiTheme="minorBidi"/>
          <w:color w:val="000000" w:themeColor="text1"/>
          <w:sz w:val="20"/>
          <w:szCs w:val="20"/>
        </w:rPr>
        <w:lastRenderedPageBreak/>
        <w:t xml:space="preserve">on the topics under discussion. Being prepared enabled me to either make counter-attacks or support the arguments with my points of view. </w:t>
      </w:r>
    </w:p>
    <w:p w14:paraId="17BE200F" w14:textId="163A2A92" w:rsidR="00B848A8" w:rsidRPr="00B848A8" w:rsidRDefault="00B848A8" w:rsidP="00D80851">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 xml:space="preserve">Influencing the team members was also vital during the entire training since the team had to consider my opinions on different topics (Engel &amp; Korf, 2005). To effectively influence them, I first showed them my ability of solve different tasks and sub-tasks of the project hence agreeing with them in most critical aspects. Additionally, I remained persistent throughout the discussions and I often reached out to all team members since some of them disapproved me at first but eventually, they changed their hearts and agreed with most of my opinions. </w:t>
      </w:r>
    </w:p>
    <w:p w14:paraId="7DBCB26E" w14:textId="1FC704C3" w:rsidR="00A13C81" w:rsidRPr="000A182D" w:rsidRDefault="00B848A8" w:rsidP="000A182D">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Mirroring different individuals also allowed me to effectively communicate with them via body language and this gave me a higher advantage while persuading them. The rapport that is built through body language is key to making it easier to persuade my team members (Engel &amp; Korf, 2005). Being among the first people to be chosen for the group, I had great confidence in myself and this made me find</w:t>
      </w:r>
      <w:r w:rsidR="00D80851">
        <w:rPr>
          <w:rFonts w:asciiTheme="minorBidi" w:hAnsiTheme="minorBidi"/>
          <w:color w:val="000000" w:themeColor="text1"/>
          <w:sz w:val="20"/>
          <w:szCs w:val="20"/>
        </w:rPr>
        <w:t>ing</w:t>
      </w:r>
      <w:r w:rsidRPr="00B848A8">
        <w:rPr>
          <w:rFonts w:asciiTheme="minorBidi" w:hAnsiTheme="minorBidi"/>
          <w:color w:val="000000" w:themeColor="text1"/>
          <w:sz w:val="20"/>
          <w:szCs w:val="20"/>
        </w:rPr>
        <w:t xml:space="preserve"> it easier persuading my team members on several key decision-making periods. </w:t>
      </w:r>
    </w:p>
    <w:p w14:paraId="6004AE1F"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p>
    <w:p w14:paraId="13AFC012" w14:textId="3B1998B8"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Activity 4</w:t>
      </w:r>
    </w:p>
    <w:p w14:paraId="06E41BD9" w14:textId="77777777" w:rsidR="006D564B" w:rsidRPr="00680F19" w:rsidRDefault="006D564B" w:rsidP="006D564B">
      <w:pPr>
        <w:autoSpaceDE w:val="0"/>
        <w:autoSpaceDN w:val="0"/>
        <w:adjustRightInd w:val="0"/>
        <w:spacing w:after="0" w:line="240" w:lineRule="auto"/>
        <w:rPr>
          <w:rFonts w:asciiTheme="minorBidi" w:eastAsia="SymbolMT" w:hAnsiTheme="minorBidi"/>
          <w:b/>
          <w:bCs/>
          <w:color w:val="000000" w:themeColor="text1"/>
          <w:sz w:val="20"/>
          <w:szCs w:val="20"/>
        </w:rPr>
      </w:pPr>
    </w:p>
    <w:p w14:paraId="58682A5C" w14:textId="20C640A9"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3.1 </w:t>
      </w:r>
      <w:r w:rsidRPr="00680F19">
        <w:rPr>
          <w:rFonts w:asciiTheme="minorBidi" w:hAnsiTheme="minorBidi"/>
          <w:b/>
          <w:bCs/>
          <w:color w:val="000000" w:themeColor="text1"/>
          <w:sz w:val="20"/>
          <w:szCs w:val="20"/>
        </w:rPr>
        <w:t>Undertake a self-assessment of one area of your practice to identify your</w:t>
      </w:r>
    </w:p>
    <w:p w14:paraId="2F2DF1A0" w14:textId="77777777"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professional development needs in that area and options to address these.</w:t>
      </w:r>
    </w:p>
    <w:p w14:paraId="575586BB" w14:textId="77777777" w:rsidR="006D564B" w:rsidRPr="00680F19" w:rsidRDefault="006D564B" w:rsidP="00D80851">
      <w:pPr>
        <w:autoSpaceDE w:val="0"/>
        <w:autoSpaceDN w:val="0"/>
        <w:adjustRightInd w:val="0"/>
        <w:spacing w:after="0" w:line="240" w:lineRule="auto"/>
        <w:jc w:val="both"/>
        <w:rPr>
          <w:rFonts w:asciiTheme="minorBidi" w:eastAsia="SymbolMT" w:hAnsiTheme="minorBidi"/>
          <w:b/>
          <w:bCs/>
          <w:color w:val="000000" w:themeColor="text1"/>
          <w:sz w:val="20"/>
          <w:szCs w:val="20"/>
        </w:rPr>
      </w:pPr>
    </w:p>
    <w:p w14:paraId="109B57AD" w14:textId="55A7CDAA"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3.2 </w:t>
      </w:r>
      <w:r w:rsidRPr="00680F19">
        <w:rPr>
          <w:rFonts w:asciiTheme="minorBidi" w:hAnsiTheme="minorBidi"/>
          <w:b/>
          <w:bCs/>
          <w:color w:val="000000" w:themeColor="text1"/>
          <w:sz w:val="20"/>
          <w:szCs w:val="20"/>
        </w:rPr>
        <w:t>Produce a professional development plan (PDP) plan to meet your professional</w:t>
      </w:r>
    </w:p>
    <w:p w14:paraId="327F4571" w14:textId="77777777"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development needs which includes a justification of the option(s) chosen.</w:t>
      </w:r>
    </w:p>
    <w:p w14:paraId="2F032D94" w14:textId="77777777" w:rsidR="006D564B" w:rsidRPr="00680F19" w:rsidRDefault="006D564B" w:rsidP="00D80851">
      <w:pPr>
        <w:autoSpaceDE w:val="0"/>
        <w:autoSpaceDN w:val="0"/>
        <w:adjustRightInd w:val="0"/>
        <w:spacing w:after="0" w:line="240" w:lineRule="auto"/>
        <w:jc w:val="both"/>
        <w:rPr>
          <w:rFonts w:asciiTheme="minorBidi" w:eastAsia="SymbolMT" w:hAnsiTheme="minorBidi"/>
          <w:b/>
          <w:bCs/>
          <w:color w:val="000000" w:themeColor="text1"/>
          <w:sz w:val="20"/>
          <w:szCs w:val="20"/>
        </w:rPr>
      </w:pPr>
    </w:p>
    <w:p w14:paraId="5797BF5D" w14:textId="16DC60BB"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3.3 </w:t>
      </w:r>
      <w:r w:rsidRPr="00680F19">
        <w:rPr>
          <w:rFonts w:asciiTheme="minorBidi" w:hAnsiTheme="minorBidi"/>
          <w:b/>
          <w:bCs/>
          <w:color w:val="000000" w:themeColor="text1"/>
          <w:sz w:val="20"/>
          <w:szCs w:val="20"/>
        </w:rPr>
        <w:t xml:space="preserve">During your </w:t>
      </w:r>
      <w:proofErr w:type="spellStart"/>
      <w:r w:rsidRPr="00680F19">
        <w:rPr>
          <w:rFonts w:asciiTheme="minorBidi" w:hAnsiTheme="minorBidi"/>
          <w:b/>
          <w:bCs/>
          <w:color w:val="000000" w:themeColor="text1"/>
          <w:sz w:val="20"/>
          <w:szCs w:val="20"/>
        </w:rPr>
        <w:t>programme</w:t>
      </w:r>
      <w:proofErr w:type="spellEnd"/>
      <w:r w:rsidRPr="00680F19">
        <w:rPr>
          <w:rFonts w:asciiTheme="minorBidi" w:hAnsiTheme="minorBidi"/>
          <w:b/>
          <w:bCs/>
          <w:color w:val="000000" w:themeColor="text1"/>
          <w:sz w:val="20"/>
          <w:szCs w:val="20"/>
        </w:rPr>
        <w:t>, provide a reflective summary of your performance against</w:t>
      </w:r>
    </w:p>
    <w:p w14:paraId="73953F47" w14:textId="77777777"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the plan. You should also identify any future development needs and record these</w:t>
      </w:r>
    </w:p>
    <w:p w14:paraId="3FA98798" w14:textId="77777777"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 xml:space="preserve">in your PDP. [1.1 to 3.2 completed at the beginning of the </w:t>
      </w:r>
      <w:proofErr w:type="spellStart"/>
      <w:r w:rsidRPr="00680F19">
        <w:rPr>
          <w:rFonts w:asciiTheme="minorBidi" w:hAnsiTheme="minorBidi"/>
          <w:b/>
          <w:bCs/>
          <w:color w:val="000000" w:themeColor="text1"/>
          <w:sz w:val="20"/>
          <w:szCs w:val="20"/>
        </w:rPr>
        <w:t>programme</w:t>
      </w:r>
      <w:proofErr w:type="spellEnd"/>
      <w:r w:rsidRPr="00680F19">
        <w:rPr>
          <w:rFonts w:asciiTheme="minorBidi" w:hAnsiTheme="minorBidi"/>
          <w:b/>
          <w:bCs/>
          <w:color w:val="000000" w:themeColor="text1"/>
          <w:sz w:val="20"/>
          <w:szCs w:val="20"/>
        </w:rPr>
        <w:t>; 3.3 to be</w:t>
      </w:r>
    </w:p>
    <w:p w14:paraId="7494CDE7" w14:textId="564CAD60" w:rsidR="00A25CAB" w:rsidRDefault="006D564B" w:rsidP="00D80851">
      <w:pPr>
        <w:jc w:val="both"/>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 xml:space="preserve">completed now, at the end of the </w:t>
      </w:r>
      <w:proofErr w:type="spellStart"/>
      <w:r w:rsidRPr="00680F19">
        <w:rPr>
          <w:rFonts w:asciiTheme="minorBidi" w:hAnsiTheme="minorBidi"/>
          <w:b/>
          <w:bCs/>
          <w:color w:val="000000" w:themeColor="text1"/>
          <w:sz w:val="20"/>
          <w:szCs w:val="20"/>
        </w:rPr>
        <w:t>programme</w:t>
      </w:r>
      <w:proofErr w:type="spellEnd"/>
      <w:r w:rsidRPr="00680F19">
        <w:rPr>
          <w:rFonts w:asciiTheme="minorBidi" w:hAnsiTheme="minorBidi"/>
          <w:b/>
          <w:bCs/>
          <w:color w:val="000000" w:themeColor="text1"/>
          <w:sz w:val="20"/>
          <w:szCs w:val="20"/>
        </w:rPr>
        <w:t>].</w:t>
      </w:r>
    </w:p>
    <w:p w14:paraId="56A42287" w14:textId="71CD6909" w:rsidR="00D80851" w:rsidRDefault="00D80851" w:rsidP="006D564B">
      <w:pPr>
        <w:rPr>
          <w:rFonts w:asciiTheme="minorBidi" w:hAnsiTheme="minorBidi"/>
          <w:b/>
          <w:bCs/>
          <w:color w:val="000000" w:themeColor="text1"/>
          <w:sz w:val="20"/>
          <w:szCs w:val="20"/>
        </w:rPr>
      </w:pPr>
    </w:p>
    <w:p w14:paraId="5B90139F" w14:textId="77777777" w:rsidR="00D80851" w:rsidRPr="00D80851" w:rsidRDefault="00D80851" w:rsidP="00D80851">
      <w:pPr>
        <w:spacing w:line="480" w:lineRule="auto"/>
        <w:rPr>
          <w:rFonts w:asciiTheme="minorBidi" w:hAnsiTheme="minorBidi"/>
          <w:b/>
          <w:sz w:val="20"/>
          <w:szCs w:val="20"/>
        </w:rPr>
      </w:pPr>
      <w:r w:rsidRPr="00D80851">
        <w:rPr>
          <w:rFonts w:asciiTheme="minorBidi" w:hAnsiTheme="minorBidi"/>
          <w:b/>
          <w:sz w:val="20"/>
          <w:szCs w:val="20"/>
        </w:rPr>
        <w:t>Undertake a self-assessment of one area of your practice to identify your professional development needs in that area and options to address these.</w:t>
      </w:r>
    </w:p>
    <w:p w14:paraId="414D9799" w14:textId="77777777" w:rsidR="00D80851" w:rsidRPr="00D80851" w:rsidRDefault="00D80851" w:rsidP="00950468">
      <w:pPr>
        <w:pStyle w:val="ListParagraph"/>
        <w:numPr>
          <w:ilvl w:val="0"/>
          <w:numId w:val="5"/>
        </w:numPr>
        <w:spacing w:line="480" w:lineRule="auto"/>
        <w:jc w:val="both"/>
        <w:rPr>
          <w:rFonts w:asciiTheme="minorBidi" w:hAnsiTheme="minorBidi"/>
          <w:b/>
          <w:i/>
          <w:sz w:val="20"/>
          <w:szCs w:val="20"/>
        </w:rPr>
      </w:pPr>
      <w:r w:rsidRPr="00D80851">
        <w:rPr>
          <w:rFonts w:asciiTheme="minorBidi" w:hAnsiTheme="minorBidi"/>
          <w:b/>
          <w:i/>
          <w:sz w:val="20"/>
          <w:szCs w:val="20"/>
        </w:rPr>
        <w:t>Professional Areas</w:t>
      </w:r>
    </w:p>
    <w:p w14:paraId="58BDA471" w14:textId="01C735FD" w:rsidR="00D80851" w:rsidRPr="00D80851" w:rsidRDefault="00D80851" w:rsidP="00950468">
      <w:pPr>
        <w:pStyle w:val="ListParagraph"/>
        <w:spacing w:line="480" w:lineRule="auto"/>
        <w:ind w:left="0"/>
        <w:jc w:val="both"/>
        <w:rPr>
          <w:rFonts w:asciiTheme="minorBidi" w:hAnsiTheme="minorBidi"/>
          <w:sz w:val="20"/>
          <w:szCs w:val="20"/>
        </w:rPr>
      </w:pPr>
      <w:r w:rsidRPr="00D80851">
        <w:rPr>
          <w:rFonts w:asciiTheme="minorBidi" w:hAnsiTheme="minorBidi"/>
          <w:b/>
          <w:sz w:val="20"/>
          <w:szCs w:val="20"/>
        </w:rPr>
        <w:t>Resources and talent planning</w:t>
      </w:r>
      <w:r w:rsidRPr="00D80851">
        <w:rPr>
          <w:rFonts w:asciiTheme="minorBidi" w:hAnsiTheme="minorBidi"/>
          <w:sz w:val="20"/>
          <w:szCs w:val="20"/>
        </w:rPr>
        <w:t xml:space="preserve">-  </w:t>
      </w:r>
      <w:r w:rsidR="00950468">
        <w:rPr>
          <w:rFonts w:asciiTheme="minorBidi" w:hAnsiTheme="minorBidi"/>
          <w:sz w:val="20"/>
          <w:szCs w:val="20"/>
        </w:rPr>
        <w:t xml:space="preserve">in my </w:t>
      </w:r>
      <w:r w:rsidRPr="00D80851">
        <w:rPr>
          <w:rFonts w:asciiTheme="minorBidi" w:hAnsiTheme="minorBidi"/>
          <w:sz w:val="20"/>
          <w:szCs w:val="20"/>
        </w:rPr>
        <w:t xml:space="preserve"> HR</w:t>
      </w:r>
      <w:r w:rsidR="00950468">
        <w:rPr>
          <w:rFonts w:asciiTheme="minorBidi" w:hAnsiTheme="minorBidi"/>
          <w:sz w:val="20"/>
          <w:szCs w:val="20"/>
        </w:rPr>
        <w:t>BP</w:t>
      </w:r>
      <w:r w:rsidRPr="00D80851">
        <w:rPr>
          <w:rFonts w:asciiTheme="minorBidi" w:hAnsiTheme="minorBidi"/>
          <w:sz w:val="20"/>
          <w:szCs w:val="20"/>
        </w:rPr>
        <w:t xml:space="preserve"> department</w:t>
      </w:r>
      <w:r w:rsidR="00950468">
        <w:rPr>
          <w:rFonts w:asciiTheme="minorBidi" w:hAnsiTheme="minorBidi"/>
          <w:sz w:val="20"/>
          <w:szCs w:val="20"/>
        </w:rPr>
        <w:t>, we</w:t>
      </w:r>
      <w:r w:rsidRPr="00D80851">
        <w:rPr>
          <w:rFonts w:asciiTheme="minorBidi" w:hAnsiTheme="minorBidi"/>
          <w:sz w:val="20"/>
          <w:szCs w:val="20"/>
        </w:rPr>
        <w:t xml:space="preserve"> successfully identified and attracted key people</w:t>
      </w:r>
      <w:r w:rsidR="00950468">
        <w:rPr>
          <w:rFonts w:asciiTheme="minorBidi" w:hAnsiTheme="minorBidi"/>
          <w:sz w:val="20"/>
          <w:szCs w:val="20"/>
        </w:rPr>
        <w:t xml:space="preserve"> to join as HRBPs, </w:t>
      </w:r>
      <w:r w:rsidRPr="00D80851">
        <w:rPr>
          <w:rFonts w:asciiTheme="minorBidi" w:hAnsiTheme="minorBidi"/>
          <w:sz w:val="20"/>
          <w:szCs w:val="20"/>
        </w:rPr>
        <w:t>who have collaborated and achieved great milestones for the company</w:t>
      </w:r>
      <w:r w:rsidR="00950468">
        <w:rPr>
          <w:rFonts w:asciiTheme="minorBidi" w:hAnsiTheme="minorBidi"/>
          <w:sz w:val="20"/>
          <w:szCs w:val="20"/>
        </w:rPr>
        <w:t xml:space="preserve"> and HR in general</w:t>
      </w:r>
      <w:r w:rsidRPr="00D80851">
        <w:rPr>
          <w:rFonts w:asciiTheme="minorBidi" w:hAnsiTheme="minorBidi"/>
          <w:sz w:val="20"/>
          <w:szCs w:val="20"/>
        </w:rPr>
        <w:t xml:space="preserve">. </w:t>
      </w:r>
    </w:p>
    <w:p w14:paraId="7E5A7769" w14:textId="397370DC" w:rsidR="00D80851" w:rsidRPr="00D80851" w:rsidRDefault="00D80851" w:rsidP="00950468">
      <w:pPr>
        <w:pStyle w:val="ListParagraph"/>
        <w:spacing w:line="480" w:lineRule="auto"/>
        <w:ind w:left="0"/>
        <w:jc w:val="both"/>
        <w:rPr>
          <w:rFonts w:asciiTheme="minorBidi" w:hAnsiTheme="minorBidi"/>
          <w:sz w:val="20"/>
          <w:szCs w:val="20"/>
        </w:rPr>
      </w:pPr>
      <w:r w:rsidRPr="00D80851">
        <w:rPr>
          <w:rFonts w:asciiTheme="minorBidi" w:hAnsiTheme="minorBidi"/>
          <w:b/>
          <w:sz w:val="20"/>
          <w:szCs w:val="20"/>
        </w:rPr>
        <w:lastRenderedPageBreak/>
        <w:t>Performance and Reward</w:t>
      </w:r>
      <w:r w:rsidRPr="00D80851">
        <w:rPr>
          <w:rFonts w:asciiTheme="minorBidi" w:hAnsiTheme="minorBidi"/>
          <w:sz w:val="20"/>
          <w:szCs w:val="20"/>
        </w:rPr>
        <w:t xml:space="preserve">-  Working </w:t>
      </w:r>
      <w:r w:rsidR="00950468">
        <w:rPr>
          <w:rFonts w:asciiTheme="minorBidi" w:hAnsiTheme="minorBidi"/>
          <w:sz w:val="20"/>
          <w:szCs w:val="20"/>
        </w:rPr>
        <w:t xml:space="preserve">as head, </w:t>
      </w:r>
      <w:r w:rsidRPr="00D80851">
        <w:rPr>
          <w:rFonts w:asciiTheme="minorBidi" w:hAnsiTheme="minorBidi"/>
          <w:sz w:val="20"/>
          <w:szCs w:val="20"/>
        </w:rPr>
        <w:t>HR</w:t>
      </w:r>
      <w:r w:rsidR="00950468">
        <w:rPr>
          <w:rFonts w:asciiTheme="minorBidi" w:hAnsiTheme="minorBidi"/>
          <w:sz w:val="20"/>
          <w:szCs w:val="20"/>
        </w:rPr>
        <w:t>BP</w:t>
      </w:r>
      <w:r w:rsidRPr="00D80851">
        <w:rPr>
          <w:rFonts w:asciiTheme="minorBidi" w:hAnsiTheme="minorBidi"/>
          <w:sz w:val="20"/>
          <w:szCs w:val="20"/>
        </w:rPr>
        <w:t xml:space="preserve"> department, I successfully motivated the entire </w:t>
      </w:r>
      <w:r w:rsidR="00950468">
        <w:rPr>
          <w:rFonts w:asciiTheme="minorBidi" w:hAnsiTheme="minorBidi"/>
          <w:sz w:val="20"/>
          <w:szCs w:val="20"/>
        </w:rPr>
        <w:t>team</w:t>
      </w:r>
      <w:r w:rsidRPr="00D80851">
        <w:rPr>
          <w:rFonts w:asciiTheme="minorBidi" w:hAnsiTheme="minorBidi"/>
          <w:sz w:val="20"/>
          <w:szCs w:val="20"/>
        </w:rPr>
        <w:t xml:space="preserve"> and</w:t>
      </w:r>
      <w:r w:rsidR="00950468">
        <w:rPr>
          <w:rFonts w:asciiTheme="minorBidi" w:hAnsiTheme="minorBidi"/>
          <w:sz w:val="20"/>
          <w:szCs w:val="20"/>
        </w:rPr>
        <w:t xml:space="preserve"> improved the performance of the HRBPs</w:t>
      </w:r>
      <w:r w:rsidRPr="00D80851">
        <w:rPr>
          <w:rFonts w:asciiTheme="minorBidi" w:hAnsiTheme="minorBidi"/>
          <w:sz w:val="20"/>
          <w:szCs w:val="20"/>
        </w:rPr>
        <w:t xml:space="preserve">. The organization’s high-performance culture is highly based on </w:t>
      </w:r>
      <w:r w:rsidR="00950468">
        <w:rPr>
          <w:rFonts w:asciiTheme="minorBidi" w:hAnsiTheme="minorBidi"/>
          <w:sz w:val="20"/>
          <w:szCs w:val="20"/>
        </w:rPr>
        <w:t>such</w:t>
      </w:r>
      <w:r w:rsidRPr="00D80851">
        <w:rPr>
          <w:rFonts w:asciiTheme="minorBidi" w:hAnsiTheme="minorBidi"/>
          <w:sz w:val="20"/>
          <w:szCs w:val="20"/>
        </w:rPr>
        <w:t xml:space="preserve"> approaches in delivering several key programs like issuing of certificates to specific employees when they make achievements. Additionally, I constantly gave positive feedback to the employees who came to ask for advice or assistance on different issues in the workplace. </w:t>
      </w:r>
    </w:p>
    <w:p w14:paraId="6FA3FAB7" w14:textId="77777777" w:rsidR="00D80851" w:rsidRPr="00D80851" w:rsidRDefault="00D80851" w:rsidP="00D80851">
      <w:pPr>
        <w:pStyle w:val="ListParagraph"/>
        <w:numPr>
          <w:ilvl w:val="0"/>
          <w:numId w:val="5"/>
        </w:numPr>
        <w:spacing w:line="480" w:lineRule="auto"/>
        <w:rPr>
          <w:rFonts w:asciiTheme="minorBidi" w:hAnsiTheme="minorBidi"/>
          <w:b/>
          <w:i/>
          <w:sz w:val="20"/>
          <w:szCs w:val="20"/>
        </w:rPr>
      </w:pPr>
      <w:r w:rsidRPr="00D80851">
        <w:rPr>
          <w:rFonts w:asciiTheme="minorBidi" w:hAnsiTheme="minorBidi"/>
          <w:b/>
          <w:i/>
          <w:sz w:val="20"/>
          <w:szCs w:val="20"/>
        </w:rPr>
        <w:t>Behavioral Areas</w:t>
      </w:r>
    </w:p>
    <w:p w14:paraId="00D63D30" w14:textId="52F65621"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Decisive thinking</w:t>
      </w:r>
      <w:r w:rsidRPr="00D80851">
        <w:rPr>
          <w:rFonts w:asciiTheme="minorBidi" w:hAnsiTheme="minorBidi"/>
          <w:sz w:val="20"/>
          <w:szCs w:val="20"/>
        </w:rPr>
        <w:t xml:space="preserve">- I was able to analyze and understand information, knowledge and insights to make recommendations that helped the </w:t>
      </w:r>
      <w:r w:rsidR="00950468">
        <w:rPr>
          <w:rFonts w:asciiTheme="minorBidi" w:hAnsiTheme="minorBidi"/>
          <w:sz w:val="20"/>
          <w:szCs w:val="20"/>
        </w:rPr>
        <w:t>HRBP area to add different role, which is HRBP Specialist that I consider as a</w:t>
      </w:r>
      <w:r w:rsidRPr="00D80851">
        <w:rPr>
          <w:rFonts w:asciiTheme="minorBidi" w:hAnsiTheme="minorBidi"/>
          <w:sz w:val="20"/>
          <w:szCs w:val="20"/>
        </w:rPr>
        <w:t xml:space="preserve"> critical management decision that served the best interests of the entire </w:t>
      </w:r>
      <w:r w:rsidR="0024036F">
        <w:rPr>
          <w:rFonts w:asciiTheme="minorBidi" w:hAnsiTheme="minorBidi"/>
          <w:sz w:val="20"/>
          <w:szCs w:val="20"/>
        </w:rPr>
        <w:t>HR rather than the HRBP area alone.</w:t>
      </w:r>
    </w:p>
    <w:p w14:paraId="35F613E9" w14:textId="40D554AD"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Role model</w:t>
      </w:r>
      <w:r w:rsidRPr="00D80851">
        <w:rPr>
          <w:rFonts w:asciiTheme="minorBidi" w:hAnsiTheme="minorBidi"/>
          <w:sz w:val="20"/>
          <w:szCs w:val="20"/>
        </w:rPr>
        <w:t xml:space="preserve">- Basing on the new team of employees that were recently hired </w:t>
      </w:r>
      <w:r w:rsidR="0024036F">
        <w:rPr>
          <w:rFonts w:asciiTheme="minorBidi" w:hAnsiTheme="minorBidi"/>
          <w:sz w:val="20"/>
          <w:szCs w:val="20"/>
        </w:rPr>
        <w:t>in the HRBP area</w:t>
      </w:r>
      <w:r w:rsidRPr="00D80851">
        <w:rPr>
          <w:rFonts w:asciiTheme="minorBidi" w:hAnsiTheme="minorBidi"/>
          <w:sz w:val="20"/>
          <w:szCs w:val="20"/>
        </w:rPr>
        <w:t>, I provided necessary guidance and acted as a role model</w:t>
      </w:r>
      <w:r w:rsidR="0024036F">
        <w:rPr>
          <w:rFonts w:asciiTheme="minorBidi" w:hAnsiTheme="minorBidi"/>
          <w:sz w:val="20"/>
          <w:szCs w:val="20"/>
        </w:rPr>
        <w:t>, and a coach/mentor</w:t>
      </w:r>
      <w:r w:rsidRPr="00D80851">
        <w:rPr>
          <w:rFonts w:asciiTheme="minorBidi" w:hAnsiTheme="minorBidi"/>
          <w:sz w:val="20"/>
          <w:szCs w:val="20"/>
        </w:rPr>
        <w:t xml:space="preserve"> to them. I was able to effectively lead a team of new employees while trying out new project management techniques including critical path analysis (CPA). Moreover, I took over</w:t>
      </w:r>
      <w:r w:rsidR="0024036F">
        <w:rPr>
          <w:rFonts w:asciiTheme="minorBidi" w:hAnsiTheme="minorBidi"/>
          <w:sz w:val="20"/>
          <w:szCs w:val="20"/>
        </w:rPr>
        <w:t xml:space="preserve"> one</w:t>
      </w:r>
      <w:r w:rsidRPr="00D80851">
        <w:rPr>
          <w:rFonts w:asciiTheme="minorBidi" w:hAnsiTheme="minorBidi"/>
          <w:sz w:val="20"/>
          <w:szCs w:val="20"/>
        </w:rPr>
        <w:t xml:space="preserve"> recent</w:t>
      </w:r>
      <w:r w:rsidR="0024036F">
        <w:rPr>
          <w:rFonts w:asciiTheme="minorBidi" w:hAnsiTheme="minorBidi"/>
          <w:sz w:val="20"/>
          <w:szCs w:val="20"/>
        </w:rPr>
        <w:t xml:space="preserve"> </w:t>
      </w:r>
      <w:r w:rsidRPr="00D80851">
        <w:rPr>
          <w:rFonts w:asciiTheme="minorBidi" w:hAnsiTheme="minorBidi"/>
          <w:sz w:val="20"/>
          <w:szCs w:val="20"/>
        </w:rPr>
        <w:t>intern</w:t>
      </w:r>
      <w:r w:rsidR="0024036F">
        <w:rPr>
          <w:rFonts w:asciiTheme="minorBidi" w:hAnsiTheme="minorBidi"/>
          <w:sz w:val="20"/>
          <w:szCs w:val="20"/>
        </w:rPr>
        <w:t xml:space="preserve"> and a Graduate </w:t>
      </w:r>
      <w:proofErr w:type="spellStart"/>
      <w:r w:rsidR="0024036F">
        <w:rPr>
          <w:rFonts w:asciiTheme="minorBidi" w:hAnsiTheme="minorBidi"/>
          <w:sz w:val="20"/>
          <w:szCs w:val="20"/>
        </w:rPr>
        <w:t>Developee</w:t>
      </w:r>
      <w:proofErr w:type="spellEnd"/>
      <w:r w:rsidRPr="00D80851">
        <w:rPr>
          <w:rFonts w:asciiTheme="minorBidi" w:hAnsiTheme="minorBidi"/>
          <w:sz w:val="20"/>
          <w:szCs w:val="20"/>
        </w:rPr>
        <w:t xml:space="preserve"> recruited by the company and reacted appropriately </w:t>
      </w:r>
      <w:r w:rsidR="0024036F">
        <w:rPr>
          <w:rFonts w:asciiTheme="minorBidi" w:hAnsiTheme="minorBidi"/>
          <w:sz w:val="20"/>
          <w:szCs w:val="20"/>
        </w:rPr>
        <w:t>to</w:t>
      </w:r>
      <w:r w:rsidRPr="00D80851">
        <w:rPr>
          <w:rFonts w:asciiTheme="minorBidi" w:hAnsiTheme="minorBidi"/>
          <w:sz w:val="20"/>
          <w:szCs w:val="20"/>
        </w:rPr>
        <w:t xml:space="preserve"> reflect the company’s </w:t>
      </w:r>
      <w:r w:rsidR="0024036F">
        <w:rPr>
          <w:rFonts w:asciiTheme="minorBidi" w:hAnsiTheme="minorBidi"/>
          <w:sz w:val="20"/>
          <w:szCs w:val="20"/>
        </w:rPr>
        <w:t>vision,</w:t>
      </w:r>
      <w:r w:rsidR="0024036F" w:rsidRPr="00D80851">
        <w:rPr>
          <w:rFonts w:asciiTheme="minorBidi" w:hAnsiTheme="minorBidi"/>
          <w:sz w:val="20"/>
          <w:szCs w:val="20"/>
        </w:rPr>
        <w:t xml:space="preserve"> mission</w:t>
      </w:r>
      <w:r w:rsidRPr="00D80851">
        <w:rPr>
          <w:rFonts w:asciiTheme="minorBidi" w:hAnsiTheme="minorBidi"/>
          <w:sz w:val="20"/>
          <w:szCs w:val="20"/>
        </w:rPr>
        <w:t xml:space="preserve"> and </w:t>
      </w:r>
      <w:r w:rsidR="0024036F">
        <w:rPr>
          <w:rFonts w:asciiTheme="minorBidi" w:hAnsiTheme="minorBidi"/>
          <w:sz w:val="20"/>
          <w:szCs w:val="20"/>
        </w:rPr>
        <w:t>values</w:t>
      </w:r>
      <w:r w:rsidRPr="00D80851">
        <w:rPr>
          <w:rFonts w:asciiTheme="minorBidi" w:hAnsiTheme="minorBidi"/>
          <w:sz w:val="20"/>
          <w:szCs w:val="20"/>
        </w:rPr>
        <w:t xml:space="preserve">.  </w:t>
      </w:r>
    </w:p>
    <w:p w14:paraId="255D0F0E" w14:textId="77777777" w:rsidR="000A182D" w:rsidRDefault="000A182D" w:rsidP="00D80851">
      <w:pPr>
        <w:spacing w:line="480" w:lineRule="auto"/>
        <w:jc w:val="center"/>
        <w:rPr>
          <w:rFonts w:asciiTheme="minorBidi" w:hAnsiTheme="minorBidi"/>
          <w:b/>
          <w:sz w:val="20"/>
          <w:szCs w:val="20"/>
        </w:rPr>
      </w:pPr>
    </w:p>
    <w:p w14:paraId="5EBA344A" w14:textId="77777777" w:rsidR="000A182D" w:rsidRDefault="000A182D" w:rsidP="00D80851">
      <w:pPr>
        <w:spacing w:line="480" w:lineRule="auto"/>
        <w:jc w:val="center"/>
        <w:rPr>
          <w:rFonts w:asciiTheme="minorBidi" w:hAnsiTheme="minorBidi"/>
          <w:b/>
          <w:sz w:val="20"/>
          <w:szCs w:val="20"/>
        </w:rPr>
      </w:pPr>
    </w:p>
    <w:p w14:paraId="29B1D999" w14:textId="77777777" w:rsidR="000A182D" w:rsidRDefault="000A182D" w:rsidP="00D80851">
      <w:pPr>
        <w:spacing w:line="480" w:lineRule="auto"/>
        <w:jc w:val="center"/>
        <w:rPr>
          <w:rFonts w:asciiTheme="minorBidi" w:hAnsiTheme="minorBidi"/>
          <w:b/>
          <w:sz w:val="20"/>
          <w:szCs w:val="20"/>
        </w:rPr>
      </w:pPr>
    </w:p>
    <w:p w14:paraId="35F1FEC1" w14:textId="2AA351C3" w:rsidR="000A182D" w:rsidRDefault="000A182D" w:rsidP="00D80851">
      <w:pPr>
        <w:spacing w:line="480" w:lineRule="auto"/>
        <w:jc w:val="center"/>
        <w:rPr>
          <w:rFonts w:asciiTheme="minorBidi" w:hAnsiTheme="minorBidi"/>
          <w:b/>
          <w:sz w:val="20"/>
          <w:szCs w:val="20"/>
        </w:rPr>
      </w:pPr>
    </w:p>
    <w:p w14:paraId="56846E38" w14:textId="31854604" w:rsidR="00CD79AC" w:rsidRDefault="00CD79AC" w:rsidP="00D80851">
      <w:pPr>
        <w:spacing w:line="480" w:lineRule="auto"/>
        <w:jc w:val="center"/>
        <w:rPr>
          <w:rFonts w:asciiTheme="minorBidi" w:hAnsiTheme="minorBidi"/>
          <w:b/>
          <w:sz w:val="20"/>
          <w:szCs w:val="20"/>
        </w:rPr>
      </w:pPr>
    </w:p>
    <w:p w14:paraId="60DBE1F7" w14:textId="6E78AAC0" w:rsidR="00CD79AC" w:rsidRDefault="00CD79AC" w:rsidP="00D80851">
      <w:pPr>
        <w:spacing w:line="480" w:lineRule="auto"/>
        <w:jc w:val="center"/>
        <w:rPr>
          <w:rFonts w:asciiTheme="minorBidi" w:hAnsiTheme="minorBidi"/>
          <w:b/>
          <w:sz w:val="20"/>
          <w:szCs w:val="20"/>
        </w:rPr>
      </w:pPr>
    </w:p>
    <w:p w14:paraId="263B88C7" w14:textId="54FB0C0A" w:rsidR="00CD79AC" w:rsidRDefault="00CD79AC" w:rsidP="00D80851">
      <w:pPr>
        <w:spacing w:line="480" w:lineRule="auto"/>
        <w:jc w:val="center"/>
        <w:rPr>
          <w:rFonts w:asciiTheme="minorBidi" w:hAnsiTheme="minorBidi"/>
          <w:b/>
          <w:sz w:val="20"/>
          <w:szCs w:val="20"/>
        </w:rPr>
      </w:pPr>
    </w:p>
    <w:p w14:paraId="3E09BBFE" w14:textId="167DC961" w:rsidR="00CD79AC" w:rsidRDefault="00CD79AC" w:rsidP="00D80851">
      <w:pPr>
        <w:spacing w:line="480" w:lineRule="auto"/>
        <w:jc w:val="center"/>
        <w:rPr>
          <w:rFonts w:asciiTheme="minorBidi" w:hAnsiTheme="minorBidi"/>
          <w:b/>
          <w:sz w:val="20"/>
          <w:szCs w:val="20"/>
        </w:rPr>
      </w:pPr>
    </w:p>
    <w:p w14:paraId="72A35A5D" w14:textId="77777777" w:rsidR="00CD79AC" w:rsidRDefault="00CD79AC" w:rsidP="00D80851">
      <w:pPr>
        <w:spacing w:line="480" w:lineRule="auto"/>
        <w:jc w:val="center"/>
        <w:rPr>
          <w:rFonts w:asciiTheme="minorBidi" w:hAnsiTheme="minorBidi"/>
          <w:b/>
          <w:sz w:val="20"/>
          <w:szCs w:val="20"/>
        </w:rPr>
      </w:pPr>
    </w:p>
    <w:p w14:paraId="3C669156" w14:textId="26F59215" w:rsidR="00D80851" w:rsidRPr="00D80851" w:rsidRDefault="00D80851" w:rsidP="00D80851">
      <w:pPr>
        <w:spacing w:line="480" w:lineRule="auto"/>
        <w:jc w:val="center"/>
        <w:rPr>
          <w:rFonts w:asciiTheme="minorBidi" w:hAnsiTheme="minorBidi"/>
          <w:b/>
          <w:sz w:val="20"/>
          <w:szCs w:val="20"/>
        </w:rPr>
      </w:pPr>
      <w:r w:rsidRPr="00D80851">
        <w:rPr>
          <w:rFonts w:asciiTheme="minorBidi" w:hAnsiTheme="minorBidi"/>
          <w:b/>
          <w:sz w:val="20"/>
          <w:szCs w:val="20"/>
        </w:rPr>
        <w:lastRenderedPageBreak/>
        <w:t>Professional Development Plan (PDP) plan to meet my professional development needs including a justification of the option(s) chosen.</w:t>
      </w:r>
    </w:p>
    <w:tbl>
      <w:tblPr>
        <w:tblStyle w:val="TableGrid"/>
        <w:tblW w:w="9480" w:type="dxa"/>
        <w:shd w:val="clear" w:color="auto" w:fill="B4C6E7" w:themeFill="accent1" w:themeFillTint="66"/>
        <w:tblLook w:val="04A0" w:firstRow="1" w:lastRow="0" w:firstColumn="1" w:lastColumn="0" w:noHBand="0" w:noVBand="1"/>
      </w:tblPr>
      <w:tblGrid>
        <w:gridCol w:w="1896"/>
        <w:gridCol w:w="1896"/>
        <w:gridCol w:w="1896"/>
        <w:gridCol w:w="1896"/>
        <w:gridCol w:w="1896"/>
      </w:tblGrid>
      <w:tr w:rsidR="00D80851" w:rsidRPr="00D80851" w14:paraId="5E6E8E48" w14:textId="77777777" w:rsidTr="002C5D2E">
        <w:trPr>
          <w:trHeight w:val="730"/>
        </w:trPr>
        <w:tc>
          <w:tcPr>
            <w:tcW w:w="1896" w:type="dxa"/>
            <w:shd w:val="clear" w:color="auto" w:fill="B4C6E7" w:themeFill="accent1" w:themeFillTint="66"/>
          </w:tcPr>
          <w:p w14:paraId="45E25E51"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What are your long-term development goals?</w:t>
            </w:r>
          </w:p>
        </w:tc>
        <w:tc>
          <w:tcPr>
            <w:tcW w:w="1896" w:type="dxa"/>
            <w:shd w:val="clear" w:color="auto" w:fill="B4C6E7" w:themeFill="accent1" w:themeFillTint="66"/>
          </w:tcPr>
          <w:p w14:paraId="18492D9C"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What are your specific goals in career?</w:t>
            </w:r>
          </w:p>
        </w:tc>
        <w:tc>
          <w:tcPr>
            <w:tcW w:w="1896" w:type="dxa"/>
            <w:shd w:val="clear" w:color="auto" w:fill="B4C6E7" w:themeFill="accent1" w:themeFillTint="66"/>
          </w:tcPr>
          <w:p w14:paraId="4A676787"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What key skills do you need to accomplish each goal</w:t>
            </w:r>
          </w:p>
        </w:tc>
        <w:tc>
          <w:tcPr>
            <w:tcW w:w="1896" w:type="dxa"/>
            <w:shd w:val="clear" w:color="auto" w:fill="B4C6E7" w:themeFill="accent1" w:themeFillTint="66"/>
          </w:tcPr>
          <w:p w14:paraId="7BFB862C"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Actions to be taken (training opportunities)</w:t>
            </w:r>
          </w:p>
        </w:tc>
        <w:tc>
          <w:tcPr>
            <w:tcW w:w="1896" w:type="dxa"/>
            <w:shd w:val="clear" w:color="auto" w:fill="B4C6E7" w:themeFill="accent1" w:themeFillTint="66"/>
          </w:tcPr>
          <w:p w14:paraId="7B5747E8"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Time to complete training (months)</w:t>
            </w:r>
          </w:p>
        </w:tc>
      </w:tr>
      <w:tr w:rsidR="00D80851" w:rsidRPr="00D80851" w14:paraId="4606B14F" w14:textId="77777777" w:rsidTr="002C5D2E">
        <w:trPr>
          <w:trHeight w:val="751"/>
        </w:trPr>
        <w:tc>
          <w:tcPr>
            <w:tcW w:w="1896" w:type="dxa"/>
            <w:vMerge w:val="restart"/>
            <w:shd w:val="clear" w:color="auto" w:fill="B4C6E7" w:themeFill="accent1" w:themeFillTint="66"/>
          </w:tcPr>
          <w:p w14:paraId="52555BDD" w14:textId="77777777" w:rsidR="00D80851" w:rsidRPr="00D80851" w:rsidRDefault="00D80851" w:rsidP="00D80851">
            <w:pPr>
              <w:spacing w:line="480" w:lineRule="auto"/>
              <w:rPr>
                <w:rFonts w:asciiTheme="minorBidi" w:hAnsiTheme="minorBidi"/>
                <w:sz w:val="20"/>
                <w:szCs w:val="20"/>
              </w:rPr>
            </w:pPr>
          </w:p>
          <w:p w14:paraId="2FB202DB" w14:textId="3140D5B0"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 xml:space="preserve">Promotion to the </w:t>
            </w:r>
            <w:r w:rsidR="0024036F">
              <w:rPr>
                <w:rFonts w:asciiTheme="minorBidi" w:hAnsiTheme="minorBidi"/>
                <w:sz w:val="20"/>
                <w:szCs w:val="20"/>
              </w:rPr>
              <w:t xml:space="preserve">next </w:t>
            </w:r>
            <w:r w:rsidRPr="00D80851">
              <w:rPr>
                <w:rFonts w:asciiTheme="minorBidi" w:hAnsiTheme="minorBidi"/>
                <w:sz w:val="20"/>
                <w:szCs w:val="20"/>
              </w:rPr>
              <w:t>senior manage</w:t>
            </w:r>
            <w:r w:rsidR="0024036F">
              <w:rPr>
                <w:rFonts w:asciiTheme="minorBidi" w:hAnsiTheme="minorBidi"/>
                <w:sz w:val="20"/>
                <w:szCs w:val="20"/>
              </w:rPr>
              <w:t>ment</w:t>
            </w:r>
            <w:r w:rsidRPr="00D80851">
              <w:rPr>
                <w:rFonts w:asciiTheme="minorBidi" w:hAnsiTheme="minorBidi"/>
                <w:sz w:val="20"/>
                <w:szCs w:val="20"/>
              </w:rPr>
              <w:t xml:space="preserve"> position</w:t>
            </w:r>
          </w:p>
        </w:tc>
        <w:tc>
          <w:tcPr>
            <w:tcW w:w="1896" w:type="dxa"/>
            <w:shd w:val="clear" w:color="auto" w:fill="B4C6E7" w:themeFill="accent1" w:themeFillTint="66"/>
          </w:tcPr>
          <w:p w14:paraId="5B244FAB"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-Be the organization’s team supervisor</w:t>
            </w:r>
          </w:p>
        </w:tc>
        <w:tc>
          <w:tcPr>
            <w:tcW w:w="1896" w:type="dxa"/>
            <w:shd w:val="clear" w:color="auto" w:fill="B4C6E7" w:themeFill="accent1" w:themeFillTint="66"/>
          </w:tcPr>
          <w:p w14:paraId="1B11313C"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-Communication techniques and skills</w:t>
            </w:r>
          </w:p>
          <w:p w14:paraId="7D9A83AA"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-Leadership skills</w:t>
            </w:r>
          </w:p>
        </w:tc>
        <w:tc>
          <w:tcPr>
            <w:tcW w:w="1896" w:type="dxa"/>
            <w:shd w:val="clear" w:color="auto" w:fill="B4C6E7" w:themeFill="accent1" w:themeFillTint="66"/>
          </w:tcPr>
          <w:p w14:paraId="2BBA0BCB" w14:textId="3FDAE7D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-CPD leadership training course</w:t>
            </w:r>
            <w:r w:rsidR="0024036F">
              <w:rPr>
                <w:rFonts w:asciiTheme="minorBidi" w:hAnsiTheme="minorBidi"/>
                <w:sz w:val="20"/>
                <w:szCs w:val="20"/>
              </w:rPr>
              <w:t xml:space="preserve"> (ongoing, CIPD 5)</w:t>
            </w:r>
          </w:p>
        </w:tc>
        <w:tc>
          <w:tcPr>
            <w:tcW w:w="1896" w:type="dxa"/>
            <w:shd w:val="clear" w:color="auto" w:fill="B4C6E7" w:themeFill="accent1" w:themeFillTint="66"/>
          </w:tcPr>
          <w:p w14:paraId="1B63281D"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6</w:t>
            </w:r>
          </w:p>
        </w:tc>
      </w:tr>
      <w:tr w:rsidR="00D80851" w:rsidRPr="00D80851" w14:paraId="154CB007" w14:textId="77777777" w:rsidTr="002C5D2E">
        <w:trPr>
          <w:trHeight w:val="730"/>
        </w:trPr>
        <w:tc>
          <w:tcPr>
            <w:tcW w:w="1896" w:type="dxa"/>
            <w:vMerge/>
            <w:shd w:val="clear" w:color="auto" w:fill="B4C6E7" w:themeFill="accent1" w:themeFillTint="66"/>
          </w:tcPr>
          <w:p w14:paraId="09CCF633" w14:textId="77777777" w:rsidR="00D80851" w:rsidRPr="00D80851" w:rsidRDefault="00D80851" w:rsidP="00D80851">
            <w:pPr>
              <w:spacing w:line="480" w:lineRule="auto"/>
              <w:rPr>
                <w:rFonts w:asciiTheme="minorBidi" w:hAnsiTheme="minorBidi"/>
                <w:sz w:val="20"/>
                <w:szCs w:val="20"/>
              </w:rPr>
            </w:pPr>
          </w:p>
        </w:tc>
        <w:tc>
          <w:tcPr>
            <w:tcW w:w="1896" w:type="dxa"/>
            <w:shd w:val="clear" w:color="auto" w:fill="B4C6E7" w:themeFill="accent1" w:themeFillTint="66"/>
          </w:tcPr>
          <w:p w14:paraId="170DB57B"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 xml:space="preserve">-Become the organization’s team manager </w:t>
            </w:r>
          </w:p>
        </w:tc>
        <w:tc>
          <w:tcPr>
            <w:tcW w:w="1896" w:type="dxa"/>
            <w:shd w:val="clear" w:color="auto" w:fill="B4C6E7" w:themeFill="accent1" w:themeFillTint="66"/>
          </w:tcPr>
          <w:p w14:paraId="03F7F6F2"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-Project management skills.</w:t>
            </w:r>
          </w:p>
          <w:p w14:paraId="5AC94B6C"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-Leadership skills.</w:t>
            </w:r>
          </w:p>
          <w:p w14:paraId="775F6032"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-Management skills</w:t>
            </w:r>
          </w:p>
        </w:tc>
        <w:tc>
          <w:tcPr>
            <w:tcW w:w="1896" w:type="dxa"/>
            <w:shd w:val="clear" w:color="auto" w:fill="B4C6E7" w:themeFill="accent1" w:themeFillTint="66"/>
          </w:tcPr>
          <w:p w14:paraId="20FA68EF" w14:textId="791DE014"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-Presentation skills.</w:t>
            </w:r>
            <w:r w:rsidR="0024036F">
              <w:rPr>
                <w:rFonts w:asciiTheme="minorBidi" w:hAnsiTheme="minorBidi"/>
                <w:sz w:val="20"/>
                <w:szCs w:val="20"/>
              </w:rPr>
              <w:t xml:space="preserve"> Current level is good, but more practice is needed for consistency.</w:t>
            </w:r>
          </w:p>
          <w:p w14:paraId="41985B96"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-Project management skills</w:t>
            </w:r>
          </w:p>
        </w:tc>
        <w:tc>
          <w:tcPr>
            <w:tcW w:w="1896" w:type="dxa"/>
            <w:shd w:val="clear" w:color="auto" w:fill="B4C6E7" w:themeFill="accent1" w:themeFillTint="66"/>
          </w:tcPr>
          <w:p w14:paraId="0CFE5D44"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12</w:t>
            </w:r>
          </w:p>
        </w:tc>
      </w:tr>
      <w:tr w:rsidR="00D80851" w:rsidRPr="00D80851" w14:paraId="44F506B8" w14:textId="77777777" w:rsidTr="002C5D2E">
        <w:trPr>
          <w:trHeight w:val="751"/>
        </w:trPr>
        <w:tc>
          <w:tcPr>
            <w:tcW w:w="1896" w:type="dxa"/>
            <w:vMerge/>
            <w:shd w:val="clear" w:color="auto" w:fill="B4C6E7" w:themeFill="accent1" w:themeFillTint="66"/>
          </w:tcPr>
          <w:p w14:paraId="3A09CA78" w14:textId="77777777" w:rsidR="00D80851" w:rsidRPr="00D80851" w:rsidRDefault="00D80851" w:rsidP="00D80851">
            <w:pPr>
              <w:spacing w:line="480" w:lineRule="auto"/>
              <w:rPr>
                <w:rFonts w:asciiTheme="minorBidi" w:hAnsiTheme="minorBidi"/>
                <w:sz w:val="20"/>
                <w:szCs w:val="20"/>
              </w:rPr>
            </w:pPr>
          </w:p>
        </w:tc>
        <w:tc>
          <w:tcPr>
            <w:tcW w:w="1896" w:type="dxa"/>
            <w:shd w:val="clear" w:color="auto" w:fill="B4C6E7" w:themeFill="accent1" w:themeFillTint="66"/>
          </w:tcPr>
          <w:p w14:paraId="24A933D7"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-Become the organization’s senior manager</w:t>
            </w:r>
          </w:p>
        </w:tc>
        <w:tc>
          <w:tcPr>
            <w:tcW w:w="1896" w:type="dxa"/>
            <w:shd w:val="clear" w:color="auto" w:fill="B4C6E7" w:themeFill="accent1" w:themeFillTint="66"/>
          </w:tcPr>
          <w:p w14:paraId="0A367535"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-Networking skills.</w:t>
            </w:r>
          </w:p>
          <w:p w14:paraId="663B2B46"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-Self-management skills.</w:t>
            </w:r>
          </w:p>
          <w:p w14:paraId="06F7FF0A"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-Decision-making skills</w:t>
            </w:r>
          </w:p>
        </w:tc>
        <w:tc>
          <w:tcPr>
            <w:tcW w:w="1896" w:type="dxa"/>
            <w:shd w:val="clear" w:color="auto" w:fill="B4C6E7" w:themeFill="accent1" w:themeFillTint="66"/>
          </w:tcPr>
          <w:p w14:paraId="72FFD79B"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-Strategic thinking skills.</w:t>
            </w:r>
          </w:p>
          <w:p w14:paraId="5BFF3F41"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-Networking skills.</w:t>
            </w:r>
          </w:p>
          <w:p w14:paraId="6A2A9AD2"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-Decision-making skills</w:t>
            </w:r>
          </w:p>
        </w:tc>
        <w:tc>
          <w:tcPr>
            <w:tcW w:w="1896" w:type="dxa"/>
            <w:shd w:val="clear" w:color="auto" w:fill="B4C6E7" w:themeFill="accent1" w:themeFillTint="66"/>
          </w:tcPr>
          <w:p w14:paraId="7F824DF1"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24</w:t>
            </w:r>
          </w:p>
        </w:tc>
      </w:tr>
    </w:tbl>
    <w:p w14:paraId="070F978A" w14:textId="77777777" w:rsidR="00D80851" w:rsidRPr="00D80851" w:rsidRDefault="00D80851" w:rsidP="00D80851">
      <w:pPr>
        <w:spacing w:line="480" w:lineRule="auto"/>
        <w:rPr>
          <w:rFonts w:asciiTheme="minorBidi" w:hAnsiTheme="minorBidi"/>
          <w:sz w:val="20"/>
          <w:szCs w:val="20"/>
        </w:rPr>
      </w:pPr>
    </w:p>
    <w:p w14:paraId="7C3542AD" w14:textId="77777777" w:rsidR="00D80851" w:rsidRPr="00D80851" w:rsidRDefault="00D80851" w:rsidP="0024036F">
      <w:pPr>
        <w:spacing w:line="480" w:lineRule="auto"/>
        <w:jc w:val="both"/>
        <w:rPr>
          <w:rFonts w:asciiTheme="minorBidi" w:hAnsiTheme="minorBidi"/>
          <w:b/>
          <w:sz w:val="20"/>
          <w:szCs w:val="20"/>
        </w:rPr>
      </w:pPr>
      <w:r w:rsidRPr="00D80851">
        <w:rPr>
          <w:rFonts w:asciiTheme="minorBidi" w:hAnsiTheme="minorBidi"/>
          <w:b/>
          <w:sz w:val="20"/>
          <w:szCs w:val="20"/>
        </w:rPr>
        <w:t>Justification for choosing;</w:t>
      </w:r>
    </w:p>
    <w:p w14:paraId="224BD3DF"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Strategic thinking skills-</w:t>
      </w:r>
      <w:r w:rsidRPr="00D80851">
        <w:rPr>
          <w:rFonts w:asciiTheme="minorBidi" w:hAnsiTheme="minorBidi"/>
          <w:sz w:val="20"/>
          <w:szCs w:val="20"/>
        </w:rPr>
        <w:t xml:space="preserve"> To effectively understand the future implications that may affect the organization.</w:t>
      </w:r>
    </w:p>
    <w:p w14:paraId="520BD093"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Decision-making skills</w:t>
      </w:r>
      <w:r w:rsidRPr="00D80851">
        <w:rPr>
          <w:rFonts w:asciiTheme="minorBidi" w:hAnsiTheme="minorBidi"/>
          <w:sz w:val="20"/>
          <w:szCs w:val="20"/>
        </w:rPr>
        <w:t xml:space="preserve">- To enable me to make appropriate decisions concerning the organization’s success, especially during critical times. </w:t>
      </w:r>
    </w:p>
    <w:p w14:paraId="2A4D8AF2"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lastRenderedPageBreak/>
        <w:t xml:space="preserve">Self-management skills- </w:t>
      </w:r>
      <w:r w:rsidRPr="00D80851">
        <w:rPr>
          <w:rFonts w:asciiTheme="minorBidi" w:hAnsiTheme="minorBidi"/>
          <w:sz w:val="20"/>
          <w:szCs w:val="20"/>
        </w:rPr>
        <w:t>To guide me on how to deal with organizational skills, problem-solving, and time-management.</w:t>
      </w:r>
    </w:p>
    <w:p w14:paraId="7BD81CD5"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Leadership skills</w:t>
      </w:r>
      <w:r w:rsidRPr="00D80851">
        <w:rPr>
          <w:rFonts w:asciiTheme="minorBidi" w:hAnsiTheme="minorBidi"/>
          <w:sz w:val="20"/>
          <w:szCs w:val="20"/>
        </w:rPr>
        <w:t>- To enable me to develop critical techniques in the success of the project including positivity, effective listening, team building, and communication.</w:t>
      </w:r>
    </w:p>
    <w:p w14:paraId="2CD71D0D"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Communication techniques and skills</w:t>
      </w:r>
      <w:r w:rsidRPr="00D80851">
        <w:rPr>
          <w:rFonts w:asciiTheme="minorBidi" w:hAnsiTheme="minorBidi"/>
          <w:sz w:val="20"/>
          <w:szCs w:val="20"/>
        </w:rPr>
        <w:t>- To enable me to engage and interact well with my workmates as well as employees upon the success of the project.</w:t>
      </w:r>
    </w:p>
    <w:p w14:paraId="5382575C"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Networking skills-</w:t>
      </w:r>
      <w:r w:rsidRPr="00D80851">
        <w:rPr>
          <w:rFonts w:asciiTheme="minorBidi" w:hAnsiTheme="minorBidi"/>
          <w:sz w:val="20"/>
          <w:szCs w:val="20"/>
        </w:rPr>
        <w:t xml:space="preserve"> Enable me to develop a positive language and understand who to reach out to and at what particular time. </w:t>
      </w:r>
    </w:p>
    <w:p w14:paraId="4A5E43E1"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 xml:space="preserve">Presentation skills- </w:t>
      </w:r>
      <w:r w:rsidRPr="00D80851">
        <w:rPr>
          <w:rFonts w:asciiTheme="minorBidi" w:hAnsiTheme="minorBidi"/>
          <w:sz w:val="20"/>
          <w:szCs w:val="20"/>
        </w:rPr>
        <w:t xml:space="preserve">Enable me to make good presentations while working as a team manager. </w:t>
      </w:r>
    </w:p>
    <w:p w14:paraId="4874344B" w14:textId="77777777" w:rsidR="008536C6" w:rsidRDefault="00D80851" w:rsidP="008536C6">
      <w:pPr>
        <w:spacing w:line="480" w:lineRule="auto"/>
        <w:jc w:val="both"/>
        <w:rPr>
          <w:rFonts w:asciiTheme="minorBidi" w:hAnsiTheme="minorBidi"/>
          <w:sz w:val="20"/>
          <w:szCs w:val="20"/>
        </w:rPr>
      </w:pPr>
      <w:r w:rsidRPr="00D80851">
        <w:rPr>
          <w:rFonts w:asciiTheme="minorBidi" w:hAnsiTheme="minorBidi"/>
          <w:b/>
          <w:sz w:val="20"/>
          <w:szCs w:val="20"/>
        </w:rPr>
        <w:t>CPD leadership training course</w:t>
      </w:r>
      <w:r w:rsidRPr="00D80851">
        <w:rPr>
          <w:rFonts w:asciiTheme="minorBidi" w:hAnsiTheme="minorBidi"/>
          <w:sz w:val="20"/>
          <w:szCs w:val="20"/>
        </w:rPr>
        <w:t>- Take advantage of the online course to develop my leadership skills in the workplace.</w:t>
      </w:r>
    </w:p>
    <w:p w14:paraId="5F68EC47" w14:textId="0F4796E3" w:rsidR="00D80851" w:rsidRPr="00D80851" w:rsidRDefault="00D80851" w:rsidP="008536C6">
      <w:pPr>
        <w:spacing w:line="480" w:lineRule="auto"/>
        <w:jc w:val="both"/>
        <w:rPr>
          <w:rFonts w:asciiTheme="minorBidi" w:hAnsiTheme="minorBidi"/>
          <w:sz w:val="20"/>
          <w:szCs w:val="20"/>
        </w:rPr>
      </w:pPr>
      <w:r w:rsidRPr="00D80851">
        <w:rPr>
          <w:rFonts w:asciiTheme="minorBidi" w:hAnsiTheme="minorBidi"/>
          <w:b/>
          <w:sz w:val="20"/>
          <w:szCs w:val="20"/>
        </w:rPr>
        <w:t>Reflective summary of my performance against the plan and future development needs and record these in your PDP.</w:t>
      </w:r>
    </w:p>
    <w:p w14:paraId="573D4A1D" w14:textId="35BB0B16" w:rsidR="00D80851" w:rsidRPr="00D80851" w:rsidRDefault="00D80851" w:rsidP="004750DF">
      <w:pPr>
        <w:spacing w:line="480" w:lineRule="auto"/>
        <w:ind w:left="-90"/>
        <w:jc w:val="both"/>
        <w:rPr>
          <w:rFonts w:asciiTheme="minorBidi" w:hAnsiTheme="minorBidi"/>
          <w:sz w:val="20"/>
          <w:szCs w:val="20"/>
        </w:rPr>
      </w:pPr>
      <w:r w:rsidRPr="00D80851">
        <w:rPr>
          <w:rFonts w:asciiTheme="minorBidi" w:hAnsiTheme="minorBidi"/>
          <w:sz w:val="20"/>
          <w:szCs w:val="20"/>
        </w:rPr>
        <w:t xml:space="preserve">After 6 months of the plan, I </w:t>
      </w:r>
      <w:r w:rsidR="004750DF">
        <w:rPr>
          <w:rFonts w:asciiTheme="minorBidi" w:hAnsiTheme="minorBidi"/>
          <w:sz w:val="20"/>
          <w:szCs w:val="20"/>
        </w:rPr>
        <w:t>should be</w:t>
      </w:r>
      <w:r w:rsidRPr="00D80851">
        <w:rPr>
          <w:rFonts w:asciiTheme="minorBidi" w:hAnsiTheme="minorBidi"/>
          <w:sz w:val="20"/>
          <w:szCs w:val="20"/>
        </w:rPr>
        <w:t xml:space="preserve"> able to achieve several milestones including gaining necessary leadership techniques. I </w:t>
      </w:r>
      <w:r w:rsidR="004750DF">
        <w:rPr>
          <w:rFonts w:asciiTheme="minorBidi" w:hAnsiTheme="minorBidi"/>
          <w:sz w:val="20"/>
          <w:szCs w:val="20"/>
        </w:rPr>
        <w:t xml:space="preserve">will </w:t>
      </w:r>
      <w:r w:rsidRPr="00D80851">
        <w:rPr>
          <w:rFonts w:asciiTheme="minorBidi" w:hAnsiTheme="minorBidi"/>
          <w:sz w:val="20"/>
          <w:szCs w:val="20"/>
        </w:rPr>
        <w:t>also improve my communication skills, especially among my tea</w:t>
      </w:r>
      <w:r w:rsidR="004750DF">
        <w:rPr>
          <w:rFonts w:asciiTheme="minorBidi" w:hAnsiTheme="minorBidi"/>
          <w:sz w:val="20"/>
          <w:szCs w:val="20"/>
        </w:rPr>
        <w:t>m</w:t>
      </w:r>
      <w:r w:rsidRPr="00D80851">
        <w:rPr>
          <w:rFonts w:asciiTheme="minorBidi" w:hAnsiTheme="minorBidi"/>
          <w:sz w:val="20"/>
          <w:szCs w:val="20"/>
        </w:rPr>
        <w:t xml:space="preserve"> members. </w:t>
      </w:r>
      <w:r w:rsidR="004750DF">
        <w:rPr>
          <w:rFonts w:asciiTheme="minorBidi" w:hAnsiTheme="minorBidi"/>
          <w:sz w:val="20"/>
          <w:szCs w:val="20"/>
        </w:rPr>
        <w:t>A</w:t>
      </w:r>
      <w:r w:rsidR="004750DF" w:rsidRPr="00D80851">
        <w:rPr>
          <w:rFonts w:asciiTheme="minorBidi" w:hAnsiTheme="minorBidi"/>
          <w:sz w:val="20"/>
          <w:szCs w:val="20"/>
        </w:rPr>
        <w:t>fter successful efforts</w:t>
      </w:r>
      <w:r w:rsidR="004750DF">
        <w:rPr>
          <w:rFonts w:asciiTheme="minorBidi" w:hAnsiTheme="minorBidi"/>
          <w:sz w:val="20"/>
          <w:szCs w:val="20"/>
        </w:rPr>
        <w:t>,</w:t>
      </w:r>
      <w:r w:rsidR="004750DF" w:rsidRPr="00D80851">
        <w:rPr>
          <w:rFonts w:asciiTheme="minorBidi" w:hAnsiTheme="minorBidi"/>
          <w:sz w:val="20"/>
          <w:szCs w:val="20"/>
        </w:rPr>
        <w:t xml:space="preserve"> </w:t>
      </w:r>
      <w:r w:rsidRPr="00D80851">
        <w:rPr>
          <w:rFonts w:asciiTheme="minorBidi" w:hAnsiTheme="minorBidi"/>
          <w:sz w:val="20"/>
          <w:szCs w:val="20"/>
        </w:rPr>
        <w:t xml:space="preserve">I </w:t>
      </w:r>
      <w:r w:rsidR="004750DF">
        <w:rPr>
          <w:rFonts w:asciiTheme="minorBidi" w:hAnsiTheme="minorBidi"/>
          <w:sz w:val="20"/>
          <w:szCs w:val="20"/>
        </w:rPr>
        <w:t xml:space="preserve">will </w:t>
      </w:r>
      <w:r w:rsidRPr="00D80851">
        <w:rPr>
          <w:rFonts w:asciiTheme="minorBidi" w:hAnsiTheme="minorBidi"/>
          <w:sz w:val="20"/>
          <w:szCs w:val="20"/>
        </w:rPr>
        <w:t>also b</w:t>
      </w:r>
      <w:r w:rsidR="004750DF">
        <w:rPr>
          <w:rFonts w:asciiTheme="minorBidi" w:hAnsiTheme="minorBidi"/>
          <w:sz w:val="20"/>
          <w:szCs w:val="20"/>
        </w:rPr>
        <w:t>e able</w:t>
      </w:r>
      <w:r w:rsidRPr="00D80851">
        <w:rPr>
          <w:rFonts w:asciiTheme="minorBidi" w:hAnsiTheme="minorBidi"/>
          <w:sz w:val="20"/>
          <w:szCs w:val="20"/>
        </w:rPr>
        <w:t xml:space="preserve"> to improve my</w:t>
      </w:r>
      <w:r w:rsidR="004750DF">
        <w:rPr>
          <w:rFonts w:asciiTheme="minorBidi" w:hAnsiTheme="minorBidi"/>
          <w:sz w:val="20"/>
          <w:szCs w:val="20"/>
        </w:rPr>
        <w:t xml:space="preserve"> overall</w:t>
      </w:r>
      <w:r w:rsidRPr="00D80851">
        <w:rPr>
          <w:rFonts w:asciiTheme="minorBidi" w:hAnsiTheme="minorBidi"/>
          <w:sz w:val="20"/>
          <w:szCs w:val="20"/>
        </w:rPr>
        <w:t xml:space="preserve"> skills. After 12 months, I </w:t>
      </w:r>
      <w:r w:rsidR="004750DF">
        <w:rPr>
          <w:rFonts w:asciiTheme="minorBidi" w:hAnsiTheme="minorBidi"/>
          <w:sz w:val="20"/>
          <w:szCs w:val="20"/>
        </w:rPr>
        <w:t>will have</w:t>
      </w:r>
      <w:r w:rsidRPr="00D80851">
        <w:rPr>
          <w:rFonts w:asciiTheme="minorBidi" w:hAnsiTheme="minorBidi"/>
          <w:sz w:val="20"/>
          <w:szCs w:val="20"/>
        </w:rPr>
        <w:t xml:space="preserve"> further achievements in my career including having certificates in project management and presentation skills. I </w:t>
      </w:r>
      <w:r w:rsidR="004750DF">
        <w:rPr>
          <w:rFonts w:asciiTheme="minorBidi" w:hAnsiTheme="minorBidi"/>
          <w:sz w:val="20"/>
          <w:szCs w:val="20"/>
        </w:rPr>
        <w:t xml:space="preserve">will </w:t>
      </w:r>
      <w:r w:rsidRPr="00D80851">
        <w:rPr>
          <w:rFonts w:asciiTheme="minorBidi" w:hAnsiTheme="minorBidi"/>
          <w:sz w:val="20"/>
          <w:szCs w:val="20"/>
        </w:rPr>
        <w:t>also develop management skills that enable</w:t>
      </w:r>
      <w:r w:rsidR="004750DF">
        <w:rPr>
          <w:rFonts w:asciiTheme="minorBidi" w:hAnsiTheme="minorBidi"/>
          <w:sz w:val="20"/>
          <w:szCs w:val="20"/>
        </w:rPr>
        <w:t xml:space="preserve"> me</w:t>
      </w:r>
      <w:r w:rsidRPr="00D80851">
        <w:rPr>
          <w:rFonts w:asciiTheme="minorBidi" w:hAnsiTheme="minorBidi"/>
          <w:sz w:val="20"/>
          <w:szCs w:val="20"/>
        </w:rPr>
        <w:t xml:space="preserve"> to have in-depth knowledge on how to manage small-scale projects like those assigned to teams. </w:t>
      </w:r>
    </w:p>
    <w:p w14:paraId="5A2283E9" w14:textId="7FCE909A" w:rsidR="008536C6" w:rsidRDefault="00D80851" w:rsidP="000A182D">
      <w:pPr>
        <w:spacing w:line="480" w:lineRule="auto"/>
        <w:ind w:left="-90"/>
        <w:jc w:val="both"/>
        <w:rPr>
          <w:rFonts w:asciiTheme="minorBidi" w:hAnsiTheme="minorBidi"/>
          <w:sz w:val="20"/>
          <w:szCs w:val="20"/>
        </w:rPr>
      </w:pPr>
      <w:r w:rsidRPr="00D80851">
        <w:rPr>
          <w:rFonts w:asciiTheme="minorBidi" w:hAnsiTheme="minorBidi"/>
          <w:sz w:val="20"/>
          <w:szCs w:val="20"/>
        </w:rPr>
        <w:t xml:space="preserve">Two years later, I </w:t>
      </w:r>
      <w:r w:rsidR="004750DF">
        <w:rPr>
          <w:rFonts w:asciiTheme="minorBidi" w:hAnsiTheme="minorBidi"/>
          <w:sz w:val="20"/>
          <w:szCs w:val="20"/>
        </w:rPr>
        <w:t>am confident</w:t>
      </w:r>
      <w:r w:rsidRPr="00D80851">
        <w:rPr>
          <w:rFonts w:asciiTheme="minorBidi" w:hAnsiTheme="minorBidi"/>
          <w:sz w:val="20"/>
          <w:szCs w:val="20"/>
        </w:rPr>
        <w:t xml:space="preserve"> to </w:t>
      </w:r>
      <w:r w:rsidR="004750DF">
        <w:rPr>
          <w:rFonts w:asciiTheme="minorBidi" w:hAnsiTheme="minorBidi"/>
          <w:sz w:val="20"/>
          <w:szCs w:val="20"/>
        </w:rPr>
        <w:t xml:space="preserve">have the potential to </w:t>
      </w:r>
      <w:r w:rsidRPr="00D80851">
        <w:rPr>
          <w:rFonts w:asciiTheme="minorBidi" w:hAnsiTheme="minorBidi"/>
          <w:sz w:val="20"/>
          <w:szCs w:val="20"/>
        </w:rPr>
        <w:t xml:space="preserve">become </w:t>
      </w:r>
      <w:r w:rsidR="004750DF">
        <w:rPr>
          <w:rFonts w:asciiTheme="minorBidi" w:hAnsiTheme="minorBidi"/>
          <w:sz w:val="20"/>
          <w:szCs w:val="20"/>
        </w:rPr>
        <w:t>an</w:t>
      </w:r>
      <w:r w:rsidRPr="00D80851">
        <w:rPr>
          <w:rFonts w:asciiTheme="minorBidi" w:hAnsiTheme="minorBidi"/>
          <w:sz w:val="20"/>
          <w:szCs w:val="20"/>
        </w:rPr>
        <w:t xml:space="preserve"> organization’s senior manager after enhancing my CV and increasing my skills and expertise. In the first place, I </w:t>
      </w:r>
      <w:r w:rsidR="004750DF">
        <w:rPr>
          <w:rFonts w:asciiTheme="minorBidi" w:hAnsiTheme="minorBidi"/>
          <w:sz w:val="20"/>
          <w:szCs w:val="20"/>
        </w:rPr>
        <w:t>should be</w:t>
      </w:r>
      <w:r w:rsidRPr="00D80851">
        <w:rPr>
          <w:rFonts w:asciiTheme="minorBidi" w:hAnsiTheme="minorBidi"/>
          <w:sz w:val="20"/>
          <w:szCs w:val="20"/>
        </w:rPr>
        <w:t xml:space="preserve"> able to gain strategic thinking techniques which </w:t>
      </w:r>
      <w:r w:rsidR="004750DF">
        <w:rPr>
          <w:rFonts w:asciiTheme="minorBidi" w:hAnsiTheme="minorBidi"/>
          <w:sz w:val="20"/>
          <w:szCs w:val="20"/>
        </w:rPr>
        <w:t xml:space="preserve">will </w:t>
      </w:r>
      <w:r w:rsidRPr="00D80851">
        <w:rPr>
          <w:rFonts w:asciiTheme="minorBidi" w:hAnsiTheme="minorBidi"/>
          <w:sz w:val="20"/>
          <w:szCs w:val="20"/>
        </w:rPr>
        <w:t xml:space="preserve">enable to effectively make plans for the entire organization. I </w:t>
      </w:r>
      <w:r w:rsidR="008536C6">
        <w:rPr>
          <w:rFonts w:asciiTheme="minorBidi" w:hAnsiTheme="minorBidi"/>
          <w:sz w:val="20"/>
          <w:szCs w:val="20"/>
        </w:rPr>
        <w:t xml:space="preserve">will </w:t>
      </w:r>
      <w:r w:rsidRPr="00D80851">
        <w:rPr>
          <w:rFonts w:asciiTheme="minorBidi" w:hAnsiTheme="minorBidi"/>
          <w:sz w:val="20"/>
          <w:szCs w:val="20"/>
        </w:rPr>
        <w:t xml:space="preserve">also gain networking skills that </w:t>
      </w:r>
      <w:r w:rsidR="008536C6">
        <w:rPr>
          <w:rFonts w:asciiTheme="minorBidi" w:hAnsiTheme="minorBidi"/>
          <w:sz w:val="20"/>
          <w:szCs w:val="20"/>
        </w:rPr>
        <w:t xml:space="preserve">will </w:t>
      </w:r>
      <w:r w:rsidRPr="00D80851">
        <w:rPr>
          <w:rFonts w:asciiTheme="minorBidi" w:hAnsiTheme="minorBidi"/>
          <w:sz w:val="20"/>
          <w:szCs w:val="20"/>
        </w:rPr>
        <w:t xml:space="preserve">facilitate the smooth running of the organization. Last but not least, I </w:t>
      </w:r>
      <w:r w:rsidR="008536C6">
        <w:rPr>
          <w:rFonts w:asciiTheme="minorBidi" w:hAnsiTheme="minorBidi"/>
          <w:sz w:val="20"/>
          <w:szCs w:val="20"/>
        </w:rPr>
        <w:t xml:space="preserve">will </w:t>
      </w:r>
      <w:r w:rsidRPr="00D80851">
        <w:rPr>
          <w:rFonts w:asciiTheme="minorBidi" w:hAnsiTheme="minorBidi"/>
          <w:sz w:val="20"/>
          <w:szCs w:val="20"/>
        </w:rPr>
        <w:t>gain skills in self-management and this</w:t>
      </w:r>
      <w:r w:rsidR="008536C6">
        <w:rPr>
          <w:rFonts w:asciiTheme="minorBidi" w:hAnsiTheme="minorBidi"/>
          <w:sz w:val="20"/>
          <w:szCs w:val="20"/>
        </w:rPr>
        <w:t xml:space="preserve"> is to</w:t>
      </w:r>
      <w:r w:rsidRPr="00D80851">
        <w:rPr>
          <w:rFonts w:asciiTheme="minorBidi" w:hAnsiTheme="minorBidi"/>
          <w:sz w:val="20"/>
          <w:szCs w:val="20"/>
        </w:rPr>
        <w:t xml:space="preserve"> play an important role in guiding me on problem solving and skills on time management. </w:t>
      </w:r>
      <w:r w:rsidR="008536C6">
        <w:rPr>
          <w:rFonts w:asciiTheme="minorBidi" w:hAnsiTheme="minorBidi"/>
          <w:sz w:val="20"/>
          <w:szCs w:val="20"/>
        </w:rPr>
        <w:t>No doubt, t</w:t>
      </w:r>
      <w:r w:rsidRPr="00D80851">
        <w:rPr>
          <w:rFonts w:asciiTheme="minorBidi" w:hAnsiTheme="minorBidi"/>
          <w:sz w:val="20"/>
          <w:szCs w:val="20"/>
        </w:rPr>
        <w:t>he p</w:t>
      </w:r>
      <w:r w:rsidR="008536C6">
        <w:rPr>
          <w:rFonts w:asciiTheme="minorBidi" w:hAnsiTheme="minorBidi"/>
          <w:sz w:val="20"/>
          <w:szCs w:val="20"/>
        </w:rPr>
        <w:t>ersona</w:t>
      </w:r>
      <w:r w:rsidRPr="00D80851">
        <w:rPr>
          <w:rFonts w:asciiTheme="minorBidi" w:hAnsiTheme="minorBidi"/>
          <w:sz w:val="20"/>
          <w:szCs w:val="20"/>
        </w:rPr>
        <w:t xml:space="preserve">l development plan (PDP) </w:t>
      </w:r>
      <w:r w:rsidR="008536C6">
        <w:rPr>
          <w:rFonts w:asciiTheme="minorBidi" w:hAnsiTheme="minorBidi"/>
          <w:sz w:val="20"/>
          <w:szCs w:val="20"/>
        </w:rPr>
        <w:t xml:space="preserve">will </w:t>
      </w:r>
      <w:r w:rsidRPr="00D80851">
        <w:rPr>
          <w:rFonts w:asciiTheme="minorBidi" w:hAnsiTheme="minorBidi"/>
          <w:sz w:val="20"/>
          <w:szCs w:val="20"/>
        </w:rPr>
        <w:t xml:space="preserve">prove to be successful in helping me </w:t>
      </w:r>
      <w:r w:rsidRPr="00D80851">
        <w:rPr>
          <w:rFonts w:asciiTheme="minorBidi" w:hAnsiTheme="minorBidi"/>
          <w:sz w:val="20"/>
          <w:szCs w:val="20"/>
        </w:rPr>
        <w:lastRenderedPageBreak/>
        <w:t>achiev</w:t>
      </w:r>
      <w:r w:rsidR="008536C6">
        <w:rPr>
          <w:rFonts w:asciiTheme="minorBidi" w:hAnsiTheme="minorBidi"/>
          <w:sz w:val="20"/>
          <w:szCs w:val="20"/>
        </w:rPr>
        <w:t>ing</w:t>
      </w:r>
      <w:r w:rsidRPr="00D80851">
        <w:rPr>
          <w:rFonts w:asciiTheme="minorBidi" w:hAnsiTheme="minorBidi"/>
          <w:sz w:val="20"/>
          <w:szCs w:val="20"/>
        </w:rPr>
        <w:t xml:space="preserve"> my career from a team supervisor to a senior manager in my organization. The success is mainly attributed to the individual tasks that I </w:t>
      </w:r>
      <w:r w:rsidR="008536C6">
        <w:rPr>
          <w:rFonts w:asciiTheme="minorBidi" w:hAnsiTheme="minorBidi"/>
          <w:sz w:val="20"/>
          <w:szCs w:val="20"/>
        </w:rPr>
        <w:t xml:space="preserve">need to </w:t>
      </w:r>
      <w:r w:rsidRPr="00D80851">
        <w:rPr>
          <w:rFonts w:asciiTheme="minorBidi" w:hAnsiTheme="minorBidi"/>
          <w:sz w:val="20"/>
          <w:szCs w:val="20"/>
        </w:rPr>
        <w:t>accomplish and the impact t</w:t>
      </w:r>
      <w:r w:rsidR="008536C6">
        <w:rPr>
          <w:rFonts w:asciiTheme="minorBidi" w:hAnsiTheme="minorBidi"/>
          <w:sz w:val="20"/>
          <w:szCs w:val="20"/>
        </w:rPr>
        <w:t>hey will have</w:t>
      </w:r>
      <w:r w:rsidRPr="00D80851">
        <w:rPr>
          <w:rFonts w:asciiTheme="minorBidi" w:hAnsiTheme="minorBidi"/>
          <w:sz w:val="20"/>
          <w:szCs w:val="20"/>
        </w:rPr>
        <w:t xml:space="preserve"> on my general skill set and CV. </w:t>
      </w:r>
    </w:p>
    <w:p w14:paraId="328E56A9" w14:textId="199F6ED5" w:rsidR="00CD79AC" w:rsidRDefault="00CD79AC" w:rsidP="000A182D">
      <w:pPr>
        <w:spacing w:line="480" w:lineRule="auto"/>
        <w:ind w:left="-90"/>
        <w:jc w:val="both"/>
        <w:rPr>
          <w:rFonts w:asciiTheme="minorBidi" w:hAnsiTheme="minorBidi"/>
          <w:sz w:val="20"/>
          <w:szCs w:val="20"/>
        </w:rPr>
      </w:pPr>
    </w:p>
    <w:p w14:paraId="146BA844" w14:textId="0122E5BD" w:rsidR="00CD79AC" w:rsidRDefault="00CD79AC" w:rsidP="000A182D">
      <w:pPr>
        <w:spacing w:line="480" w:lineRule="auto"/>
        <w:ind w:left="-90"/>
        <w:jc w:val="both"/>
        <w:rPr>
          <w:rFonts w:asciiTheme="minorBidi" w:hAnsiTheme="minorBidi"/>
          <w:sz w:val="20"/>
          <w:szCs w:val="20"/>
        </w:rPr>
      </w:pPr>
    </w:p>
    <w:p w14:paraId="32D43D82" w14:textId="13486066" w:rsidR="00CD79AC" w:rsidRDefault="00CD79AC" w:rsidP="000A182D">
      <w:pPr>
        <w:spacing w:line="480" w:lineRule="auto"/>
        <w:ind w:left="-90"/>
        <w:jc w:val="both"/>
        <w:rPr>
          <w:rFonts w:asciiTheme="minorBidi" w:hAnsiTheme="minorBidi"/>
          <w:sz w:val="20"/>
          <w:szCs w:val="20"/>
        </w:rPr>
      </w:pPr>
    </w:p>
    <w:p w14:paraId="5AA6E290" w14:textId="4F4E84AB" w:rsidR="00CD79AC" w:rsidRDefault="00CD79AC" w:rsidP="000A182D">
      <w:pPr>
        <w:spacing w:line="480" w:lineRule="auto"/>
        <w:ind w:left="-90"/>
        <w:jc w:val="both"/>
        <w:rPr>
          <w:rFonts w:asciiTheme="minorBidi" w:hAnsiTheme="minorBidi"/>
          <w:sz w:val="20"/>
          <w:szCs w:val="20"/>
        </w:rPr>
      </w:pPr>
    </w:p>
    <w:p w14:paraId="124467E5" w14:textId="65527283" w:rsidR="00CD79AC" w:rsidRDefault="00CD79AC" w:rsidP="000A182D">
      <w:pPr>
        <w:spacing w:line="480" w:lineRule="auto"/>
        <w:ind w:left="-90"/>
        <w:jc w:val="both"/>
        <w:rPr>
          <w:rFonts w:asciiTheme="minorBidi" w:hAnsiTheme="minorBidi"/>
          <w:sz w:val="20"/>
          <w:szCs w:val="20"/>
        </w:rPr>
      </w:pPr>
    </w:p>
    <w:p w14:paraId="26FFFFE1" w14:textId="460830FB" w:rsidR="00CD79AC" w:rsidRDefault="00CD79AC" w:rsidP="000A182D">
      <w:pPr>
        <w:spacing w:line="480" w:lineRule="auto"/>
        <w:ind w:left="-90"/>
        <w:jc w:val="both"/>
        <w:rPr>
          <w:rFonts w:asciiTheme="minorBidi" w:hAnsiTheme="minorBidi"/>
          <w:sz w:val="20"/>
          <w:szCs w:val="20"/>
        </w:rPr>
      </w:pPr>
    </w:p>
    <w:p w14:paraId="434BE9A5" w14:textId="524F3E53" w:rsidR="00CD79AC" w:rsidRDefault="00CD79AC" w:rsidP="000A182D">
      <w:pPr>
        <w:spacing w:line="480" w:lineRule="auto"/>
        <w:ind w:left="-90"/>
        <w:jc w:val="both"/>
        <w:rPr>
          <w:rFonts w:asciiTheme="minorBidi" w:hAnsiTheme="minorBidi"/>
          <w:sz w:val="20"/>
          <w:szCs w:val="20"/>
        </w:rPr>
      </w:pPr>
    </w:p>
    <w:p w14:paraId="4516D8C2" w14:textId="188665D1" w:rsidR="00CD79AC" w:rsidRDefault="00CD79AC" w:rsidP="000A182D">
      <w:pPr>
        <w:spacing w:line="480" w:lineRule="auto"/>
        <w:ind w:left="-90"/>
        <w:jc w:val="both"/>
        <w:rPr>
          <w:rFonts w:asciiTheme="minorBidi" w:hAnsiTheme="minorBidi"/>
          <w:sz w:val="20"/>
          <w:szCs w:val="20"/>
        </w:rPr>
      </w:pPr>
    </w:p>
    <w:p w14:paraId="76FCC682" w14:textId="5A586349" w:rsidR="00CD79AC" w:rsidRDefault="00CD79AC" w:rsidP="000A182D">
      <w:pPr>
        <w:spacing w:line="480" w:lineRule="auto"/>
        <w:ind w:left="-90"/>
        <w:jc w:val="both"/>
        <w:rPr>
          <w:rFonts w:asciiTheme="minorBidi" w:hAnsiTheme="minorBidi"/>
          <w:sz w:val="20"/>
          <w:szCs w:val="20"/>
        </w:rPr>
      </w:pPr>
    </w:p>
    <w:p w14:paraId="0BE5BD51" w14:textId="079C7F15" w:rsidR="00CD79AC" w:rsidRDefault="00CD79AC" w:rsidP="000A182D">
      <w:pPr>
        <w:spacing w:line="480" w:lineRule="auto"/>
        <w:ind w:left="-90"/>
        <w:jc w:val="both"/>
        <w:rPr>
          <w:rFonts w:asciiTheme="minorBidi" w:hAnsiTheme="minorBidi"/>
          <w:sz w:val="20"/>
          <w:szCs w:val="20"/>
        </w:rPr>
      </w:pPr>
    </w:p>
    <w:p w14:paraId="19C3F404" w14:textId="0D74F773" w:rsidR="00CD79AC" w:rsidRDefault="00CD79AC" w:rsidP="000A182D">
      <w:pPr>
        <w:spacing w:line="480" w:lineRule="auto"/>
        <w:ind w:left="-90"/>
        <w:jc w:val="both"/>
        <w:rPr>
          <w:rFonts w:asciiTheme="minorBidi" w:hAnsiTheme="minorBidi"/>
          <w:sz w:val="20"/>
          <w:szCs w:val="20"/>
        </w:rPr>
      </w:pPr>
    </w:p>
    <w:p w14:paraId="5B45C0E1" w14:textId="1E056A3B" w:rsidR="00CD79AC" w:rsidRDefault="00CD79AC" w:rsidP="000A182D">
      <w:pPr>
        <w:spacing w:line="480" w:lineRule="auto"/>
        <w:ind w:left="-90"/>
        <w:jc w:val="both"/>
        <w:rPr>
          <w:rFonts w:asciiTheme="minorBidi" w:hAnsiTheme="minorBidi"/>
          <w:sz w:val="20"/>
          <w:szCs w:val="20"/>
        </w:rPr>
      </w:pPr>
    </w:p>
    <w:p w14:paraId="50C921E3" w14:textId="4F25F41B" w:rsidR="00CD79AC" w:rsidRDefault="00CD79AC" w:rsidP="000A182D">
      <w:pPr>
        <w:spacing w:line="480" w:lineRule="auto"/>
        <w:ind w:left="-90"/>
        <w:jc w:val="both"/>
        <w:rPr>
          <w:rFonts w:asciiTheme="minorBidi" w:hAnsiTheme="minorBidi"/>
          <w:sz w:val="20"/>
          <w:szCs w:val="20"/>
        </w:rPr>
      </w:pPr>
    </w:p>
    <w:p w14:paraId="7E128633" w14:textId="27B33CED" w:rsidR="00CD79AC" w:rsidRDefault="00CD79AC" w:rsidP="000A182D">
      <w:pPr>
        <w:spacing w:line="480" w:lineRule="auto"/>
        <w:ind w:left="-90"/>
        <w:jc w:val="both"/>
        <w:rPr>
          <w:rFonts w:asciiTheme="minorBidi" w:hAnsiTheme="minorBidi"/>
          <w:sz w:val="20"/>
          <w:szCs w:val="20"/>
        </w:rPr>
      </w:pPr>
    </w:p>
    <w:p w14:paraId="2235273E" w14:textId="6C2F3283" w:rsidR="00CD79AC" w:rsidRDefault="00CD79AC" w:rsidP="000A182D">
      <w:pPr>
        <w:spacing w:line="480" w:lineRule="auto"/>
        <w:ind w:left="-90"/>
        <w:jc w:val="both"/>
        <w:rPr>
          <w:rFonts w:asciiTheme="minorBidi" w:hAnsiTheme="minorBidi"/>
          <w:sz w:val="20"/>
          <w:szCs w:val="20"/>
        </w:rPr>
      </w:pPr>
    </w:p>
    <w:p w14:paraId="69B1C63F" w14:textId="640F4610" w:rsidR="00CD79AC" w:rsidRDefault="00CD79AC" w:rsidP="000A182D">
      <w:pPr>
        <w:spacing w:line="480" w:lineRule="auto"/>
        <w:ind w:left="-90"/>
        <w:jc w:val="both"/>
        <w:rPr>
          <w:rFonts w:asciiTheme="minorBidi" w:hAnsiTheme="minorBidi"/>
          <w:sz w:val="20"/>
          <w:szCs w:val="20"/>
        </w:rPr>
      </w:pPr>
    </w:p>
    <w:p w14:paraId="38FFB239" w14:textId="44650973" w:rsidR="00CD79AC" w:rsidRDefault="00CD79AC" w:rsidP="000A182D">
      <w:pPr>
        <w:spacing w:line="480" w:lineRule="auto"/>
        <w:ind w:left="-90"/>
        <w:jc w:val="both"/>
        <w:rPr>
          <w:rFonts w:asciiTheme="minorBidi" w:hAnsiTheme="minorBidi"/>
          <w:sz w:val="20"/>
          <w:szCs w:val="20"/>
        </w:rPr>
      </w:pPr>
    </w:p>
    <w:p w14:paraId="73286B53" w14:textId="70AA343A" w:rsidR="00CD79AC" w:rsidRDefault="00CD79AC" w:rsidP="000A182D">
      <w:pPr>
        <w:spacing w:line="480" w:lineRule="auto"/>
        <w:ind w:left="-90"/>
        <w:jc w:val="both"/>
        <w:rPr>
          <w:rFonts w:asciiTheme="minorBidi" w:hAnsiTheme="minorBidi"/>
          <w:sz w:val="20"/>
          <w:szCs w:val="20"/>
        </w:rPr>
      </w:pPr>
    </w:p>
    <w:p w14:paraId="4CA2969F" w14:textId="77777777" w:rsidR="00CD79AC" w:rsidRPr="00D80851" w:rsidRDefault="00CD79AC" w:rsidP="000A182D">
      <w:pPr>
        <w:spacing w:line="480" w:lineRule="auto"/>
        <w:ind w:left="-90"/>
        <w:jc w:val="both"/>
        <w:rPr>
          <w:rFonts w:asciiTheme="minorBidi" w:hAnsiTheme="minorBidi"/>
          <w:sz w:val="20"/>
          <w:szCs w:val="20"/>
        </w:rPr>
      </w:pPr>
    </w:p>
    <w:p w14:paraId="412CBC8F" w14:textId="77777777" w:rsidR="00D80851" w:rsidRPr="00D80851" w:rsidRDefault="00D80851" w:rsidP="00D80851">
      <w:pPr>
        <w:spacing w:line="480" w:lineRule="auto"/>
        <w:ind w:left="-90"/>
        <w:jc w:val="center"/>
        <w:rPr>
          <w:rFonts w:asciiTheme="minorBidi" w:hAnsiTheme="minorBidi"/>
          <w:sz w:val="20"/>
          <w:szCs w:val="20"/>
        </w:rPr>
      </w:pPr>
      <w:r w:rsidRPr="00D80851">
        <w:rPr>
          <w:rFonts w:asciiTheme="minorBidi" w:hAnsiTheme="minorBidi"/>
          <w:sz w:val="20"/>
          <w:szCs w:val="20"/>
        </w:rPr>
        <w:lastRenderedPageBreak/>
        <w:t>References</w:t>
      </w:r>
    </w:p>
    <w:p w14:paraId="6C4A97D5" w14:textId="77777777" w:rsidR="00D80851" w:rsidRPr="00D80851" w:rsidRDefault="00D80851" w:rsidP="00D80851">
      <w:pPr>
        <w:spacing w:line="480" w:lineRule="auto"/>
        <w:ind w:left="720" w:hanging="810"/>
        <w:rPr>
          <w:rFonts w:asciiTheme="minorBidi" w:hAnsiTheme="minorBidi"/>
          <w:sz w:val="20"/>
          <w:szCs w:val="20"/>
        </w:rPr>
      </w:pPr>
      <w:proofErr w:type="spellStart"/>
      <w:r w:rsidRPr="00D80851">
        <w:rPr>
          <w:rFonts w:asciiTheme="minorBidi" w:hAnsiTheme="minorBidi"/>
          <w:sz w:val="20"/>
          <w:szCs w:val="20"/>
        </w:rPr>
        <w:t>Bonebright</w:t>
      </w:r>
      <w:proofErr w:type="spellEnd"/>
      <w:r w:rsidRPr="00D80851">
        <w:rPr>
          <w:rFonts w:asciiTheme="minorBidi" w:hAnsiTheme="minorBidi"/>
          <w:sz w:val="20"/>
          <w:szCs w:val="20"/>
        </w:rPr>
        <w:t>, D. A. (2010). 40 years of storming: a historical review of Tuckman's model of small group development. Human Resource Development International, 13(1), 111-120.</w:t>
      </w:r>
    </w:p>
    <w:p w14:paraId="04AFB713" w14:textId="77777777" w:rsidR="00D80851" w:rsidRPr="00D80851" w:rsidRDefault="00D80851" w:rsidP="00D80851">
      <w:pPr>
        <w:spacing w:line="480" w:lineRule="auto"/>
        <w:ind w:left="720" w:hanging="810"/>
        <w:rPr>
          <w:rFonts w:asciiTheme="minorBidi" w:hAnsiTheme="minorBidi"/>
          <w:sz w:val="20"/>
          <w:szCs w:val="20"/>
        </w:rPr>
      </w:pPr>
      <w:r w:rsidRPr="00D80851">
        <w:rPr>
          <w:rFonts w:asciiTheme="minorBidi" w:hAnsiTheme="minorBidi"/>
          <w:sz w:val="20"/>
          <w:szCs w:val="20"/>
        </w:rPr>
        <w:t>Burke, R. (2013). Project management: planning and control techniques. New Jersey, USA, 26.</w:t>
      </w:r>
    </w:p>
    <w:p w14:paraId="640F0E92" w14:textId="77777777" w:rsidR="00D80851" w:rsidRPr="00D80851" w:rsidRDefault="00D80851" w:rsidP="00D80851">
      <w:pPr>
        <w:spacing w:line="480" w:lineRule="auto"/>
        <w:ind w:left="720" w:hanging="810"/>
        <w:rPr>
          <w:rFonts w:asciiTheme="minorBidi" w:hAnsiTheme="minorBidi"/>
          <w:sz w:val="20"/>
          <w:szCs w:val="20"/>
        </w:rPr>
      </w:pPr>
      <w:r w:rsidRPr="00D80851">
        <w:rPr>
          <w:rFonts w:asciiTheme="minorBidi" w:hAnsiTheme="minorBidi"/>
          <w:sz w:val="20"/>
          <w:szCs w:val="20"/>
        </w:rPr>
        <w:t xml:space="preserve">DE MEYER, A. C. L., Loch, C. H., &amp; </w:t>
      </w:r>
      <w:proofErr w:type="spellStart"/>
      <w:r w:rsidRPr="00D80851">
        <w:rPr>
          <w:rFonts w:asciiTheme="minorBidi" w:hAnsiTheme="minorBidi"/>
          <w:sz w:val="20"/>
          <w:szCs w:val="20"/>
        </w:rPr>
        <w:t>Pich</w:t>
      </w:r>
      <w:proofErr w:type="spellEnd"/>
      <w:r w:rsidRPr="00D80851">
        <w:rPr>
          <w:rFonts w:asciiTheme="minorBidi" w:hAnsiTheme="minorBidi"/>
          <w:sz w:val="20"/>
          <w:szCs w:val="20"/>
        </w:rPr>
        <w:t>, M. T. (2002). Managing project uncertainty: from variation to chaos. MIT Sloan Management Review, 43(2), 60.</w:t>
      </w:r>
    </w:p>
    <w:p w14:paraId="30AED97F" w14:textId="77777777" w:rsidR="00D80851" w:rsidRPr="00D80851" w:rsidRDefault="00D80851" w:rsidP="00D80851">
      <w:pPr>
        <w:spacing w:line="480" w:lineRule="auto"/>
        <w:ind w:left="720" w:hanging="810"/>
        <w:rPr>
          <w:rFonts w:asciiTheme="minorBidi" w:hAnsiTheme="minorBidi"/>
          <w:sz w:val="20"/>
          <w:szCs w:val="20"/>
        </w:rPr>
      </w:pPr>
      <w:r w:rsidRPr="00D80851">
        <w:rPr>
          <w:rFonts w:asciiTheme="minorBidi" w:hAnsiTheme="minorBidi"/>
          <w:sz w:val="20"/>
          <w:szCs w:val="20"/>
        </w:rPr>
        <w:t xml:space="preserve">Doherty, N., &amp; </w:t>
      </w:r>
      <w:proofErr w:type="spellStart"/>
      <w:r w:rsidRPr="00D80851">
        <w:rPr>
          <w:rFonts w:asciiTheme="minorBidi" w:hAnsiTheme="minorBidi"/>
          <w:sz w:val="20"/>
          <w:szCs w:val="20"/>
        </w:rPr>
        <w:t>Guyler</w:t>
      </w:r>
      <w:proofErr w:type="spellEnd"/>
      <w:r w:rsidRPr="00D80851">
        <w:rPr>
          <w:rFonts w:asciiTheme="minorBidi" w:hAnsiTheme="minorBidi"/>
          <w:sz w:val="20"/>
          <w:szCs w:val="20"/>
        </w:rPr>
        <w:t>, M. (2008). The essential guide to workplace mediation &amp; conflict resolution: rebuilding working relationships. Kogan Page Publishers.</w:t>
      </w:r>
    </w:p>
    <w:p w14:paraId="3EDAAA8A" w14:textId="77777777" w:rsidR="00D80851" w:rsidRPr="00D80851" w:rsidRDefault="00D80851" w:rsidP="00D80851">
      <w:pPr>
        <w:spacing w:line="480" w:lineRule="auto"/>
        <w:ind w:left="720" w:hanging="810"/>
        <w:rPr>
          <w:rFonts w:asciiTheme="minorBidi" w:hAnsiTheme="minorBidi"/>
          <w:sz w:val="20"/>
          <w:szCs w:val="20"/>
        </w:rPr>
      </w:pPr>
      <w:r w:rsidRPr="00D80851">
        <w:rPr>
          <w:rFonts w:asciiTheme="minorBidi" w:hAnsiTheme="minorBidi"/>
          <w:sz w:val="20"/>
          <w:szCs w:val="20"/>
        </w:rPr>
        <w:t>Engel, A., &amp; Korf, B. (2005). Negotiation and mediation techniques for natural resource management (Vol. 3). Rome: Food and Agriculture Organization of the United Nations.</w:t>
      </w:r>
    </w:p>
    <w:p w14:paraId="65CD3BF5" w14:textId="77777777" w:rsidR="00D80851" w:rsidRPr="00D80851" w:rsidRDefault="00D80851" w:rsidP="00D80851">
      <w:pPr>
        <w:spacing w:line="480" w:lineRule="auto"/>
        <w:ind w:left="720" w:hanging="810"/>
        <w:rPr>
          <w:rFonts w:asciiTheme="minorBidi" w:hAnsiTheme="minorBidi"/>
          <w:sz w:val="20"/>
          <w:szCs w:val="20"/>
        </w:rPr>
      </w:pPr>
      <w:r w:rsidRPr="00D80851">
        <w:rPr>
          <w:rFonts w:asciiTheme="minorBidi" w:hAnsiTheme="minorBidi"/>
          <w:sz w:val="20"/>
          <w:szCs w:val="20"/>
        </w:rPr>
        <w:t xml:space="preserve">The CIPD Professional Map. (2019). Retrieved from: </w:t>
      </w:r>
      <w:hyperlink r:id="rId12" w:history="1">
        <w:r w:rsidRPr="00D80851">
          <w:rPr>
            <w:rStyle w:val="Hyperlink"/>
            <w:rFonts w:asciiTheme="minorBidi" w:hAnsiTheme="minorBidi"/>
            <w:sz w:val="20"/>
            <w:szCs w:val="20"/>
          </w:rPr>
          <w:t>https://www.cipd.co.uk/learn/profession-map</w:t>
        </w:r>
      </w:hyperlink>
    </w:p>
    <w:p w14:paraId="70436FDC" w14:textId="77777777" w:rsidR="00D80851" w:rsidRPr="00680F19" w:rsidRDefault="00D80851" w:rsidP="006D564B">
      <w:pPr>
        <w:rPr>
          <w:rFonts w:asciiTheme="minorBidi" w:hAnsiTheme="minorBidi"/>
          <w:b/>
          <w:bCs/>
          <w:color w:val="000000" w:themeColor="text1"/>
        </w:rPr>
      </w:pPr>
    </w:p>
    <w:sectPr w:rsidR="00D80851" w:rsidRPr="00680F19" w:rsidSect="00C512F9">
      <w:headerReference w:type="default" r:id="rId13"/>
      <w:footerReference w:type="default" r:id="rId14"/>
      <w:headerReference w:type="first" r:id="rId15"/>
      <w:pgSz w:w="12240" w:h="15840"/>
      <w:pgMar w:top="1440"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940C18" w14:textId="77777777" w:rsidR="00E40636" w:rsidRDefault="00E40636" w:rsidP="00C512F9">
      <w:pPr>
        <w:spacing w:after="0" w:line="240" w:lineRule="auto"/>
      </w:pPr>
      <w:r>
        <w:separator/>
      </w:r>
    </w:p>
  </w:endnote>
  <w:endnote w:type="continuationSeparator" w:id="0">
    <w:p w14:paraId="327DBF86" w14:textId="77777777" w:rsidR="00E40636" w:rsidRDefault="00E40636" w:rsidP="00C51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7936939"/>
      <w:docPartObj>
        <w:docPartGallery w:val="Page Numbers (Bottom of Page)"/>
        <w:docPartUnique/>
      </w:docPartObj>
    </w:sdtPr>
    <w:sdtEndPr>
      <w:rPr>
        <w:color w:val="7F7F7F" w:themeColor="background1" w:themeShade="7F"/>
        <w:spacing w:val="60"/>
      </w:rPr>
    </w:sdtEndPr>
    <w:sdtContent>
      <w:p w14:paraId="0E8534E6" w14:textId="06474F2D" w:rsidR="000A182D" w:rsidRDefault="000A182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3799A74" w14:textId="77777777" w:rsidR="000A182D" w:rsidRDefault="000A182D" w:rsidP="000A1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88CEC9" w14:textId="77777777" w:rsidR="00E40636" w:rsidRDefault="00E40636" w:rsidP="00C512F9">
      <w:pPr>
        <w:spacing w:after="0" w:line="240" w:lineRule="auto"/>
      </w:pPr>
      <w:r>
        <w:separator/>
      </w:r>
    </w:p>
  </w:footnote>
  <w:footnote w:type="continuationSeparator" w:id="0">
    <w:p w14:paraId="37C25E6A" w14:textId="77777777" w:rsidR="00E40636" w:rsidRDefault="00E40636" w:rsidP="00C51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C14D1" w14:textId="77777777" w:rsidR="00A13C81" w:rsidRDefault="00A13C81" w:rsidP="00A13C81">
    <w:pPr>
      <w:autoSpaceDE w:val="0"/>
      <w:autoSpaceDN w:val="0"/>
      <w:adjustRightInd w:val="0"/>
      <w:spacing w:after="0" w:line="240" w:lineRule="auto"/>
      <w:rPr>
        <w:sz w:val="20"/>
        <w:szCs w:val="20"/>
      </w:rPr>
    </w:pPr>
    <w:r w:rsidRPr="00914F89">
      <w:rPr>
        <w:sz w:val="20"/>
        <w:szCs w:val="20"/>
      </w:rPr>
      <w:t>Faraj Al-Ansari</w:t>
    </w:r>
  </w:p>
  <w:p w14:paraId="12F02752" w14:textId="77777777" w:rsidR="00A13C81" w:rsidRDefault="00A13C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B2F52" w14:textId="14B56438" w:rsidR="00C512F9" w:rsidRPr="00293B99" w:rsidRDefault="00C512F9" w:rsidP="00C512F9">
    <w:pPr>
      <w:pStyle w:val="Heading1"/>
      <w:rPr>
        <w:color w:val="005B7F"/>
      </w:rPr>
    </w:pPr>
    <w:r>
      <w:rPr>
        <w:b w:val="0"/>
        <w:noProof/>
        <w:color w:val="005B7F"/>
      </w:rPr>
      <mc:AlternateContent>
        <mc:Choice Requires="wps">
          <w:drawing>
            <wp:anchor distT="0" distB="0" distL="114300" distR="114300" simplePos="0" relativeHeight="251658240" behindDoc="0" locked="0" layoutInCell="0" allowOverlap="1" wp14:anchorId="37D44B16" wp14:editId="04B4B91D">
              <wp:simplePos x="0" y="0"/>
              <wp:positionH relativeFrom="page">
                <wp:posOffset>314325</wp:posOffset>
              </wp:positionH>
              <wp:positionV relativeFrom="page">
                <wp:posOffset>161925</wp:posOffset>
              </wp:positionV>
              <wp:extent cx="7138035" cy="9585325"/>
              <wp:effectExtent l="0" t="0" r="12065" b="1587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8035" cy="958532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txbx>
                      <w:txbxContent>
                        <w:p w14:paraId="7939064F" w14:textId="77777777" w:rsidR="00C512F9" w:rsidRDefault="00C512F9" w:rsidP="00C512F9"/>
                      </w:txbxContent>
                    </wps:txbx>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37D44B16" id="Rectangle: Rounded Corners 7" o:spid="_x0000_s1026" style="position:absolute;margin-left:24.75pt;margin-top:12.75pt;width:562.05pt;height:754.75pt;z-index:25165824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" o:allowincell="f" filled="f" fillcolor="black" strokeweight="1pt">
              <v:textbox>
                <w:txbxContent>
                  <w:p w14:paraId="7939064F" w14:textId="77777777" w:rsidR="00C512F9" w:rsidRDefault="00C512F9" w:rsidP="00C512F9"/>
                </w:txbxContent>
              </v:textbox>
              <w10:wrap anchorx="page" anchory="page"/>
            </v:roundrect>
          </w:pict>
        </mc:Fallback>
      </mc:AlternateContent>
    </w:r>
    <w:r w:rsidRPr="00293B99">
      <w:rPr>
        <w:b w:val="0"/>
        <w:noProof/>
        <w:color w:val="005B7F"/>
      </w:rPr>
      <w:t>ASSIGNMENT COVERSHEET</w:t>
    </w:r>
    <w:r>
      <w:rPr>
        <w:b w:val="0"/>
        <w:noProof/>
        <w:color w:val="005B7F"/>
      </w:rPr>
      <w:t xml:space="preserve">         </w:t>
    </w:r>
    <w:r>
      <w:rPr>
        <w:b w:val="0"/>
        <w:noProof/>
        <w:color w:val="005B7F"/>
      </w:rPr>
      <w:drawing>
        <wp:inline distT="0" distB="0" distL="0" distR="0" wp14:anchorId="426B3A5F" wp14:editId="1FFAB391">
          <wp:extent cx="2971800" cy="485775"/>
          <wp:effectExtent l="0" t="0" r="0" b="9525"/>
          <wp:docPr id="6" name="Picture 6" descr="Bradfield Group Logo_RGB l&am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dfield Group Logo_RGB l&amp;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485775"/>
                  </a:xfrm>
                  <a:prstGeom prst="rect">
                    <a:avLst/>
                  </a:prstGeom>
                  <a:noFill/>
                  <a:ln>
                    <a:noFill/>
                  </a:ln>
                </pic:spPr>
              </pic:pic>
            </a:graphicData>
          </a:graphic>
        </wp:inline>
      </w:drawing>
    </w:r>
  </w:p>
  <w:p w14:paraId="74742775" w14:textId="77777777" w:rsidR="00C512F9" w:rsidRDefault="00C51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174E0"/>
    <w:multiLevelType w:val="hybridMultilevel"/>
    <w:tmpl w:val="8F82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95127"/>
    <w:multiLevelType w:val="hybridMultilevel"/>
    <w:tmpl w:val="0D861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DF03FD"/>
    <w:multiLevelType w:val="hybridMultilevel"/>
    <w:tmpl w:val="1E782CCC"/>
    <w:lvl w:ilvl="0" w:tplc="91EA5A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232E5E"/>
    <w:multiLevelType w:val="hybridMultilevel"/>
    <w:tmpl w:val="345C1C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34042A9C"/>
    <w:multiLevelType w:val="hybridMultilevel"/>
    <w:tmpl w:val="0EB470B6"/>
    <w:lvl w:ilvl="0" w:tplc="B544A15E">
      <w:start w:val="1"/>
      <w:numFmt w:val="upp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53EE2429"/>
    <w:multiLevelType w:val="hybridMultilevel"/>
    <w:tmpl w:val="E6ACF7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4A550E9"/>
    <w:multiLevelType w:val="hybridMultilevel"/>
    <w:tmpl w:val="03761D08"/>
    <w:lvl w:ilvl="0" w:tplc="7592C7A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BB37F2F"/>
    <w:multiLevelType w:val="hybridMultilevel"/>
    <w:tmpl w:val="27AC6D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7"/>
  </w:num>
  <w:num w:numId="3">
    <w:abstractNumId w:val="6"/>
  </w:num>
  <w:num w:numId="4">
    <w:abstractNumId w:val="4"/>
  </w:num>
  <w:num w:numId="5">
    <w:abstractNumId w:val="2"/>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02"/>
    <w:rsid w:val="0004062E"/>
    <w:rsid w:val="00090B12"/>
    <w:rsid w:val="000A182D"/>
    <w:rsid w:val="00153316"/>
    <w:rsid w:val="001C5741"/>
    <w:rsid w:val="001E42D6"/>
    <w:rsid w:val="00213AD4"/>
    <w:rsid w:val="00225292"/>
    <w:rsid w:val="0024036F"/>
    <w:rsid w:val="002C5D2E"/>
    <w:rsid w:val="003877C7"/>
    <w:rsid w:val="003B6B7C"/>
    <w:rsid w:val="003F215B"/>
    <w:rsid w:val="00425B13"/>
    <w:rsid w:val="004750DF"/>
    <w:rsid w:val="005A56B9"/>
    <w:rsid w:val="00680F19"/>
    <w:rsid w:val="006D564B"/>
    <w:rsid w:val="00705A6F"/>
    <w:rsid w:val="00762A1F"/>
    <w:rsid w:val="008536C6"/>
    <w:rsid w:val="00914F89"/>
    <w:rsid w:val="00950468"/>
    <w:rsid w:val="00953274"/>
    <w:rsid w:val="00A105BF"/>
    <w:rsid w:val="00A13C81"/>
    <w:rsid w:val="00AB6102"/>
    <w:rsid w:val="00B848A8"/>
    <w:rsid w:val="00C512F9"/>
    <w:rsid w:val="00CA52F3"/>
    <w:rsid w:val="00CD79AC"/>
    <w:rsid w:val="00D80851"/>
    <w:rsid w:val="00E2184D"/>
    <w:rsid w:val="00E40636"/>
    <w:rsid w:val="00E64D07"/>
    <w:rsid w:val="00E6685C"/>
    <w:rsid w:val="00EC0416"/>
    <w:rsid w:val="00EE55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10FD16"/>
  <w15:chartTrackingRefBased/>
  <w15:docId w15:val="{F8AC3EE3-0D3B-47CE-8E4F-B28B74C9C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2F9"/>
    <w:pPr>
      <w:spacing w:before="300" w:after="40" w:line="240" w:lineRule="auto"/>
      <w:outlineLvl w:val="0"/>
    </w:pPr>
    <w:rPr>
      <w:rFonts w:ascii="Trebuchet MS" w:eastAsia="Times New Roman" w:hAnsi="Trebuchet MS" w:cs="Arial"/>
      <w:b/>
      <w:color w:val="325F64"/>
      <w:spacing w:val="20"/>
      <w:sz w:val="28"/>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B7C"/>
    <w:pPr>
      <w:ind w:left="720"/>
      <w:contextualSpacing/>
    </w:pPr>
  </w:style>
  <w:style w:type="table" w:styleId="TableGrid">
    <w:name w:val="Table Grid"/>
    <w:basedOn w:val="TableNormal"/>
    <w:uiPriority w:val="39"/>
    <w:rsid w:val="00D80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0851"/>
    <w:rPr>
      <w:color w:val="0563C1" w:themeColor="hyperlink"/>
      <w:u w:val="single"/>
    </w:rPr>
  </w:style>
  <w:style w:type="paragraph" w:styleId="Header">
    <w:name w:val="header"/>
    <w:basedOn w:val="Normal"/>
    <w:link w:val="HeaderChar"/>
    <w:uiPriority w:val="99"/>
    <w:unhideWhenUsed/>
    <w:rsid w:val="00C51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2F9"/>
  </w:style>
  <w:style w:type="paragraph" w:styleId="Footer">
    <w:name w:val="footer"/>
    <w:basedOn w:val="Normal"/>
    <w:link w:val="FooterChar"/>
    <w:uiPriority w:val="99"/>
    <w:unhideWhenUsed/>
    <w:rsid w:val="00C51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2F9"/>
  </w:style>
  <w:style w:type="character" w:customStyle="1" w:styleId="Heading1Char">
    <w:name w:val="Heading 1 Char"/>
    <w:basedOn w:val="DefaultParagraphFont"/>
    <w:link w:val="Heading1"/>
    <w:uiPriority w:val="9"/>
    <w:rsid w:val="00C512F9"/>
    <w:rPr>
      <w:rFonts w:ascii="Trebuchet MS" w:eastAsia="Times New Roman" w:hAnsi="Trebuchet MS" w:cs="Arial"/>
      <w:b/>
      <w:color w:val="325F64"/>
      <w:spacing w:val="20"/>
      <w:sz w:val="28"/>
      <w:szCs w:val="32"/>
      <w:lang w:val="en-GB"/>
    </w:rPr>
  </w:style>
  <w:style w:type="paragraph" w:styleId="BalloonText">
    <w:name w:val="Balloon Text"/>
    <w:basedOn w:val="Normal"/>
    <w:link w:val="BalloonTextChar"/>
    <w:uiPriority w:val="99"/>
    <w:semiHidden/>
    <w:unhideWhenUsed/>
    <w:rsid w:val="001533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3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radfield.co.uk" TargetMode="External"/><Relationship Id="rId12" Type="http://schemas.openxmlformats.org/officeDocument/2006/relationships/hyperlink" Target="https://www.cipd.co.uk/learn/profession-ma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3465</Words>
  <Characters>19753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 stream</dc:creator>
  <cp:keywords/>
  <dc:description/>
  <cp:lastModifiedBy>Faraj AL-ANSARI</cp:lastModifiedBy>
  <cp:revision>2</cp:revision>
  <dcterms:created xsi:type="dcterms:W3CDTF">2020-06-23T05:58:00Z</dcterms:created>
  <dcterms:modified xsi:type="dcterms:W3CDTF">2020-06-23T05:58:00Z</dcterms:modified>
</cp:coreProperties>
</file>