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004A0" w:rsidRPr="005004A0" w:rsidRDefault="005004A0" w:rsidP="00644AAD">
      <w:pPr>
        <w:spacing w:line="480" w:lineRule="auto"/>
        <w:jc w:val="center"/>
        <w:rPr>
          <w:rFonts w:ascii="Times New Roman" w:eastAsia="Times New Roman" w:hAnsi="Times New Roman" w:cs="Times New Roman"/>
          <w:b/>
          <w:color w:val="2D3B45"/>
          <w:sz w:val="24"/>
          <w:szCs w:val="24"/>
          <w:shd w:val="clear" w:color="auto" w:fill="FFFFFF"/>
        </w:rPr>
      </w:pPr>
      <w:r w:rsidRPr="005004A0">
        <w:rPr>
          <w:rFonts w:ascii="Times New Roman" w:eastAsia="Times New Roman" w:hAnsi="Times New Roman" w:cs="Times New Roman"/>
          <w:b/>
          <w:color w:val="2D3B45"/>
          <w:sz w:val="24"/>
          <w:szCs w:val="24"/>
          <w:shd w:val="clear" w:color="auto" w:fill="FFFFFF"/>
        </w:rPr>
        <w:t>Discussion 1</w:t>
      </w:r>
    </w:p>
    <w:p w:rsidR="005004A0" w:rsidRPr="005004A0" w:rsidRDefault="005004A0" w:rsidP="005004A0">
      <w:pPr>
        <w:spacing w:line="480" w:lineRule="auto"/>
        <w:rPr>
          <w:rFonts w:ascii="Times New Roman" w:eastAsia="Times New Roman" w:hAnsi="Times New Roman" w:cs="Times New Roman"/>
          <w:color w:val="2D3B45"/>
          <w:sz w:val="24"/>
          <w:szCs w:val="24"/>
          <w:shd w:val="clear" w:color="auto" w:fill="FFFFFF"/>
        </w:rPr>
      </w:pPr>
      <w:r w:rsidRPr="005004A0">
        <w:rPr>
          <w:rFonts w:ascii="Times New Roman" w:eastAsia="Times New Roman" w:hAnsi="Times New Roman" w:cs="Times New Roman"/>
          <w:color w:val="2D3B45"/>
          <w:sz w:val="24"/>
          <w:szCs w:val="24"/>
          <w:shd w:val="clear" w:color="auto" w:fill="FFFFFF"/>
        </w:rPr>
        <w:t>How do you think you can determine when there might be another player or influencer involved in a negotiation? What clues might suggest that?</w:t>
      </w:r>
    </w:p>
    <w:p w:rsidR="005004A0" w:rsidRPr="005004A0" w:rsidRDefault="005004A0" w:rsidP="005004A0">
      <w:pPr>
        <w:spacing w:line="480" w:lineRule="auto"/>
        <w:ind w:firstLine="720"/>
        <w:rPr>
          <w:rFonts w:ascii="Times New Roman" w:eastAsia="Times New Roman" w:hAnsi="Times New Roman" w:cs="Times New Roman"/>
          <w:color w:val="2D3B45"/>
          <w:sz w:val="24"/>
          <w:szCs w:val="24"/>
          <w:shd w:val="clear" w:color="auto" w:fill="FFFFFF"/>
        </w:rPr>
      </w:pPr>
      <w:r w:rsidRPr="005004A0">
        <w:rPr>
          <w:rFonts w:ascii="Times New Roman" w:eastAsia="Times New Roman" w:hAnsi="Times New Roman" w:cs="Times New Roman"/>
          <w:color w:val="2D3B45"/>
          <w:sz w:val="24"/>
          <w:szCs w:val="24"/>
          <w:shd w:val="clear" w:color="auto" w:fill="FFFFFF"/>
        </w:rPr>
        <w:t xml:space="preserve">One way through which I can determine that there might be another player or influencer involved in a negotiation is when the other negotiating party makes a reference to another person. For instance, when the other negotiating party states that another player or influencer gave them advice that involves immediate negotiation. Another way through which I can determine that there might be another player or influencer involved in a negotiation is when the other negotiating party pays less attention to the negotiation, and they state that they can conduct business with another party (Grant, 2020). In case there is a deal between the other negotiating and an influencer, the negotiating party talks carelessly, may have a fixed mindset, and they do not seem to be negotiating. </w:t>
      </w:r>
    </w:p>
    <w:p w:rsidR="005004A0" w:rsidRPr="005004A0" w:rsidRDefault="005004A0" w:rsidP="005004A0">
      <w:pPr>
        <w:spacing w:line="480" w:lineRule="auto"/>
        <w:rPr>
          <w:rFonts w:ascii="Times New Roman" w:eastAsia="Times New Roman" w:hAnsi="Times New Roman" w:cs="Times New Roman"/>
          <w:color w:val="2D3B45"/>
          <w:sz w:val="24"/>
          <w:szCs w:val="24"/>
          <w:shd w:val="clear" w:color="auto" w:fill="FFFFFF"/>
        </w:rPr>
      </w:pPr>
      <w:r w:rsidRPr="005004A0">
        <w:rPr>
          <w:rFonts w:ascii="Times New Roman" w:eastAsia="Times New Roman" w:hAnsi="Times New Roman" w:cs="Times New Roman"/>
          <w:color w:val="2D3B45"/>
          <w:sz w:val="24"/>
          <w:szCs w:val="24"/>
          <w:shd w:val="clear" w:color="auto" w:fill="FFFFFF"/>
        </w:rPr>
        <w:t xml:space="preserve">And what strategies might you determine all the players?  </w:t>
      </w:r>
    </w:p>
    <w:p w:rsidR="005004A0" w:rsidRPr="005004A0" w:rsidRDefault="005004A0" w:rsidP="005004A0">
      <w:pPr>
        <w:spacing w:line="480" w:lineRule="auto"/>
        <w:ind w:firstLine="720"/>
        <w:rPr>
          <w:rFonts w:ascii="Times New Roman" w:eastAsia="Times New Roman" w:hAnsi="Times New Roman" w:cs="Times New Roman"/>
          <w:color w:val="2D3B45"/>
          <w:sz w:val="24"/>
          <w:szCs w:val="24"/>
          <w:shd w:val="clear" w:color="auto" w:fill="FFFFFF"/>
        </w:rPr>
      </w:pPr>
      <w:r w:rsidRPr="005004A0">
        <w:rPr>
          <w:rFonts w:ascii="Times New Roman" w:eastAsia="Times New Roman" w:hAnsi="Times New Roman" w:cs="Times New Roman"/>
          <w:color w:val="2D3B45"/>
          <w:sz w:val="24"/>
          <w:szCs w:val="24"/>
          <w:shd w:val="clear" w:color="auto" w:fill="FFFFFF"/>
        </w:rPr>
        <w:t>One strategy that might be helpful in determining all the players in a negotiation is requesting for negotiation meetings. When one requests a negotiation meeting, there is a possibility of determining all the players involved in a discussion because they will attend the meeting. If the negotiating parties have an open mind and are willing to negotiate for a deal, then one can tell that those are the only parties involved in the negotiation (Mell &amp; Gratch, 2017). In addition, when some of the negotiating parties keep on referencing other parties not present, then one can suggest that the other players involved in the negotiation.</w:t>
      </w:r>
    </w:p>
    <w:p w:rsidR="005004A0" w:rsidRDefault="005004A0" w:rsidP="005004A0">
      <w:pPr>
        <w:spacing w:line="480" w:lineRule="auto"/>
        <w:jc w:val="center"/>
        <w:rPr>
          <w:rFonts w:ascii="Times New Roman" w:eastAsia="Times New Roman" w:hAnsi="Times New Roman" w:cs="Times New Roman"/>
          <w:color w:val="2D3B45"/>
          <w:sz w:val="24"/>
          <w:szCs w:val="24"/>
          <w:shd w:val="clear" w:color="auto" w:fill="FFFFFF"/>
        </w:rPr>
      </w:pPr>
      <w:r w:rsidRPr="005004A0">
        <w:rPr>
          <w:rFonts w:ascii="Times New Roman" w:eastAsia="Times New Roman" w:hAnsi="Times New Roman" w:cs="Times New Roman"/>
          <w:color w:val="2D3B45"/>
          <w:sz w:val="24"/>
          <w:szCs w:val="24"/>
          <w:shd w:val="clear" w:color="auto" w:fill="FFFFFF"/>
        </w:rPr>
        <w:t>References</w:t>
      </w:r>
    </w:p>
    <w:p w:rsidR="00AE72A7" w:rsidRPr="005004A0" w:rsidRDefault="00AE72A7" w:rsidP="00AE72A7">
      <w:pPr>
        <w:spacing w:line="480" w:lineRule="auto"/>
        <w:ind w:left="720" w:hanging="720"/>
        <w:rPr>
          <w:rFonts w:ascii="Times New Roman" w:eastAsia="Times New Roman" w:hAnsi="Times New Roman" w:cs="Times New Roman"/>
          <w:color w:val="2D3B45"/>
          <w:sz w:val="24"/>
          <w:szCs w:val="24"/>
          <w:shd w:val="clear" w:color="auto" w:fill="FFFFFF"/>
        </w:rPr>
      </w:pPr>
      <w:r w:rsidRPr="005004A0">
        <w:rPr>
          <w:rFonts w:ascii="Times New Roman" w:eastAsia="Times New Roman" w:hAnsi="Times New Roman" w:cs="Times New Roman"/>
          <w:color w:val="2D3B45"/>
          <w:sz w:val="24"/>
          <w:szCs w:val="24"/>
          <w:shd w:val="clear" w:color="auto" w:fill="FFFFFF"/>
        </w:rPr>
        <w:lastRenderedPageBreak/>
        <w:t xml:space="preserve">Grant, A. (2020). The science of the </w:t>
      </w:r>
      <w:proofErr w:type="spellStart"/>
      <w:r w:rsidRPr="005004A0">
        <w:rPr>
          <w:rFonts w:ascii="Times New Roman" w:eastAsia="Times New Roman" w:hAnsi="Times New Roman" w:cs="Times New Roman"/>
          <w:color w:val="2D3B45"/>
          <w:sz w:val="24"/>
          <w:szCs w:val="24"/>
          <w:shd w:val="clear" w:color="auto" w:fill="FFFFFF"/>
        </w:rPr>
        <w:t>deal.Retrieved</w:t>
      </w:r>
      <w:proofErr w:type="spellEnd"/>
      <w:r w:rsidRPr="005004A0">
        <w:rPr>
          <w:rFonts w:ascii="Times New Roman" w:eastAsia="Times New Roman" w:hAnsi="Times New Roman" w:cs="Times New Roman"/>
          <w:color w:val="2D3B45"/>
          <w:sz w:val="24"/>
          <w:szCs w:val="24"/>
          <w:shd w:val="clear" w:color="auto" w:fill="FFFFFF"/>
        </w:rPr>
        <w:t xml:space="preserve"> from </w:t>
      </w:r>
      <w:hyperlink r:id="rId5" w:history="1">
        <w:r w:rsidRPr="005004A0">
          <w:rPr>
            <w:rStyle w:val="Hyperlink"/>
            <w:rFonts w:ascii="Times New Roman" w:eastAsia="Times New Roman" w:hAnsi="Times New Roman" w:cs="Times New Roman"/>
            <w:sz w:val="24"/>
            <w:szCs w:val="24"/>
            <w:shd w:val="clear" w:color="auto" w:fill="FFFFFF"/>
          </w:rPr>
          <w:t>https://www.ted.com/talks/worklife_with_adam_grant_the_science_of_the_deal?language=en&amp;referrer=playlist-worklife_with_adam_grant_season_3%20(Links%20to%20an%20external%20site.)</w:t>
        </w:r>
      </w:hyperlink>
    </w:p>
    <w:p w:rsidR="00AE72A7" w:rsidRDefault="00AE72A7" w:rsidP="00AE72A7">
      <w:pPr>
        <w:spacing w:line="480" w:lineRule="auto"/>
        <w:ind w:left="720" w:hanging="720"/>
        <w:rPr>
          <w:rFonts w:ascii="Times New Roman" w:eastAsia="Times New Roman" w:hAnsi="Times New Roman" w:cs="Times New Roman"/>
          <w:color w:val="2D3B45"/>
          <w:sz w:val="24"/>
          <w:szCs w:val="24"/>
          <w:shd w:val="clear" w:color="auto" w:fill="FFFFFF"/>
        </w:rPr>
      </w:pPr>
      <w:r w:rsidRPr="005004A0">
        <w:rPr>
          <w:rFonts w:ascii="Times New Roman" w:eastAsia="Times New Roman" w:hAnsi="Times New Roman" w:cs="Times New Roman"/>
          <w:color w:val="2D3B45"/>
          <w:sz w:val="24"/>
          <w:szCs w:val="24"/>
          <w:shd w:val="clear" w:color="auto" w:fill="FFFFFF"/>
        </w:rPr>
        <w:t xml:space="preserve">Mell, J., &amp; </w:t>
      </w:r>
      <w:proofErr w:type="spellStart"/>
      <w:r w:rsidRPr="005004A0">
        <w:rPr>
          <w:rFonts w:ascii="Times New Roman" w:eastAsia="Times New Roman" w:hAnsi="Times New Roman" w:cs="Times New Roman"/>
          <w:color w:val="2D3B45"/>
          <w:sz w:val="24"/>
          <w:szCs w:val="24"/>
          <w:shd w:val="clear" w:color="auto" w:fill="FFFFFF"/>
        </w:rPr>
        <w:t>Gratch</w:t>
      </w:r>
      <w:proofErr w:type="spellEnd"/>
      <w:r w:rsidRPr="005004A0">
        <w:rPr>
          <w:rFonts w:ascii="Times New Roman" w:eastAsia="Times New Roman" w:hAnsi="Times New Roman" w:cs="Times New Roman"/>
          <w:color w:val="2D3B45"/>
          <w:sz w:val="24"/>
          <w:szCs w:val="24"/>
          <w:shd w:val="clear" w:color="auto" w:fill="FFFFFF"/>
        </w:rPr>
        <w:t>, J. (2017, May). Grumpy &amp; Pinocchio: answering human-agent negotiation questions through realistic agent design. In Proceedings of the 16th Conference on Autonomous Agents and Multiagent Systems (pp. 401-409).</w:t>
      </w:r>
    </w:p>
    <w:p w:rsidR="00AE72A7" w:rsidRDefault="00AE72A7" w:rsidP="005004A0">
      <w:pPr>
        <w:spacing w:line="480" w:lineRule="auto"/>
        <w:jc w:val="center"/>
        <w:rPr>
          <w:rFonts w:ascii="Times New Roman" w:eastAsia="Times New Roman" w:hAnsi="Times New Roman" w:cs="Times New Roman"/>
          <w:color w:val="2D3B45"/>
          <w:sz w:val="24"/>
          <w:szCs w:val="24"/>
          <w:shd w:val="clear" w:color="auto" w:fill="FFFFFF"/>
        </w:rPr>
      </w:pPr>
    </w:p>
    <w:p w:rsidR="00C87E76" w:rsidRDefault="00C87E76" w:rsidP="005004A0">
      <w:pPr>
        <w:spacing w:line="480" w:lineRule="auto"/>
        <w:jc w:val="center"/>
        <w:rPr>
          <w:rFonts w:ascii="Times New Roman" w:eastAsia="Times New Roman" w:hAnsi="Times New Roman" w:cs="Times New Roman"/>
          <w:color w:val="2D3B45"/>
          <w:sz w:val="24"/>
          <w:szCs w:val="24"/>
          <w:shd w:val="clear" w:color="auto" w:fill="FFFFFF"/>
        </w:rPr>
      </w:pPr>
    </w:p>
    <w:p w:rsidR="00C87E76" w:rsidRDefault="00C87E76" w:rsidP="005004A0">
      <w:pPr>
        <w:spacing w:line="480" w:lineRule="auto"/>
        <w:jc w:val="center"/>
        <w:rPr>
          <w:rFonts w:ascii="Times New Roman" w:eastAsia="Times New Roman" w:hAnsi="Times New Roman" w:cs="Times New Roman"/>
          <w:color w:val="2D3B45"/>
          <w:sz w:val="24"/>
          <w:szCs w:val="24"/>
          <w:shd w:val="clear" w:color="auto" w:fill="FFFFFF"/>
        </w:rPr>
      </w:pPr>
      <w:r>
        <w:rPr>
          <w:rFonts w:ascii="Times New Roman" w:eastAsia="Times New Roman" w:hAnsi="Times New Roman" w:cs="Times New Roman"/>
          <w:color w:val="2D3B45"/>
          <w:sz w:val="24"/>
          <w:szCs w:val="24"/>
          <w:shd w:val="clear" w:color="auto" w:fill="FFFFFF"/>
        </w:rPr>
        <w:t>Reply to Matthew</w:t>
      </w:r>
    </w:p>
    <w:p w:rsidR="00C87E76" w:rsidRPr="005004A0" w:rsidRDefault="00C87E76" w:rsidP="005004A0">
      <w:pPr>
        <w:spacing w:line="480" w:lineRule="auto"/>
        <w:jc w:val="center"/>
        <w:rPr>
          <w:rFonts w:ascii="Times New Roman" w:eastAsia="Times New Roman" w:hAnsi="Times New Roman" w:cs="Times New Roman"/>
          <w:color w:val="2D3B45"/>
          <w:sz w:val="24"/>
          <w:szCs w:val="24"/>
          <w:shd w:val="clear" w:color="auto" w:fill="FFFFFF"/>
        </w:rPr>
      </w:pPr>
    </w:p>
    <w:p w:rsidR="00C87E76" w:rsidRDefault="00C87E76" w:rsidP="005004A0">
      <w:pPr>
        <w:spacing w:line="480" w:lineRule="auto"/>
        <w:ind w:left="720" w:hanging="720"/>
        <w:rPr>
          <w:rFonts w:ascii="Times New Roman" w:eastAsia="Times New Roman" w:hAnsi="Times New Roman" w:cs="Times New Roman"/>
          <w:color w:val="2D3B45"/>
          <w:sz w:val="24"/>
          <w:szCs w:val="24"/>
          <w:shd w:val="clear" w:color="auto" w:fill="FFFFFF"/>
        </w:rPr>
      </w:pPr>
    </w:p>
    <w:p w:rsidR="00C87E76" w:rsidRDefault="00C87E76" w:rsidP="005004A0">
      <w:pPr>
        <w:spacing w:line="480" w:lineRule="auto"/>
        <w:ind w:left="720" w:hanging="720"/>
        <w:rPr>
          <w:rFonts w:ascii="Times New Roman" w:eastAsia="Times New Roman" w:hAnsi="Times New Roman" w:cs="Times New Roman"/>
          <w:color w:val="2D3B45"/>
          <w:sz w:val="24"/>
          <w:szCs w:val="24"/>
          <w:shd w:val="clear" w:color="auto" w:fill="FFFFFF"/>
        </w:rPr>
      </w:pPr>
      <w:r>
        <w:rPr>
          <w:rFonts w:ascii="Times New Roman" w:eastAsia="Times New Roman" w:hAnsi="Times New Roman" w:cs="Times New Roman"/>
          <w:color w:val="2D3B45"/>
          <w:sz w:val="24"/>
          <w:szCs w:val="24"/>
          <w:shd w:val="clear" w:color="auto" w:fill="FFFFFF"/>
        </w:rPr>
        <w:t xml:space="preserve">Reply to </w:t>
      </w:r>
      <w:proofErr w:type="spellStart"/>
      <w:r>
        <w:rPr>
          <w:rFonts w:ascii="Times New Roman" w:eastAsia="Times New Roman" w:hAnsi="Times New Roman" w:cs="Times New Roman"/>
          <w:color w:val="2D3B45"/>
          <w:sz w:val="24"/>
          <w:szCs w:val="24"/>
          <w:shd w:val="clear" w:color="auto" w:fill="FFFFFF"/>
        </w:rPr>
        <w:t>matthew</w:t>
      </w:r>
      <w:proofErr w:type="spellEnd"/>
      <w:r>
        <w:rPr>
          <w:rFonts w:ascii="Times New Roman" w:eastAsia="Times New Roman" w:hAnsi="Times New Roman" w:cs="Times New Roman"/>
          <w:color w:val="2D3B45"/>
          <w:sz w:val="24"/>
          <w:szCs w:val="24"/>
          <w:shd w:val="clear" w:color="auto" w:fill="FFFFFF"/>
        </w:rPr>
        <w:t xml:space="preserve"> </w:t>
      </w:r>
    </w:p>
    <w:p w:rsidR="00C87E76" w:rsidRDefault="00C87E76" w:rsidP="00C87E76">
      <w:pPr>
        <w:pStyle w:val="NormalWeb"/>
        <w:spacing w:before="180" w:beforeAutospacing="0" w:after="180" w:afterAutospacing="0"/>
      </w:pPr>
      <w:r>
        <w:t xml:space="preserve">Here I think we should always assume there is some influencer not at the table. It appears most negotiations we have studied at every level seem to have this dynamic in one form or another. I think we tend to have two types at the table, the representative and the shot caller (decision maker). If the representative is at the table we know already that there is a CEO or decision maker somewhere behind them. If </w:t>
      </w:r>
      <w:proofErr w:type="spellStart"/>
      <w:r>
        <w:t>its</w:t>
      </w:r>
      <w:proofErr w:type="spellEnd"/>
      <w:r>
        <w:t xml:space="preserve"> the decision-maker at the table the mistake would be to assume there is not another influencer with power at the table. For example, a CEO  may be trying to sell a company that the worker forcer leadership is against, therefore the CEO may be struggling to negotiate a deal that works for them without exposing their influence.</w:t>
      </w:r>
    </w:p>
    <w:p w:rsidR="00C87E76" w:rsidRDefault="00C87E76" w:rsidP="00C87E76">
      <w:pPr>
        <w:pStyle w:val="NormalWeb"/>
        <w:spacing w:before="180" w:beforeAutospacing="0" w:after="180" w:afterAutospacing="0"/>
      </w:pPr>
      <w:r>
        <w:t>If the Shadow dynamic is not exposed up front there is probably a reason for it such as protecting the decision-maker, secrecy not fully understanding the relationship. A negotiator will probably not get a direct answer in these cases and must use questions to pull threads. Here the uses of calibrated questions (questions that require open-ended answers) might highlight the need for them to confer with someone else to answer the question. </w:t>
      </w:r>
    </w:p>
    <w:p w:rsidR="00C87E76" w:rsidRDefault="00C87E76" w:rsidP="00C87E76">
      <w:pPr>
        <w:pStyle w:val="NormalWeb"/>
        <w:spacing w:before="180" w:beforeAutospacing="0" w:after="180" w:afterAutospacing="0"/>
      </w:pPr>
      <w:r>
        <w:lastRenderedPageBreak/>
        <w:t xml:space="preserve">If the negotiators are in a group having one of your own watching for body language can help as well. If something I said and one of the member's shifts uncomfortably in their chair for instance could signal more at play.  If the negotiator keeps needing time to think about options away from the table they could be discussing with an authority figure. Many cultures are concerned with saving face and could be insulted by any direct questioning or accusations. Lastly looking at the options purposed by the negotiator and see if they are structured to fit the needs of someone other </w:t>
      </w:r>
      <w:proofErr w:type="spellStart"/>
      <w:r>
        <w:t>then</w:t>
      </w:r>
      <w:proofErr w:type="spellEnd"/>
      <w:r>
        <w:t xml:space="preserve"> the person doing the negotiation. </w:t>
      </w:r>
    </w:p>
    <w:p w:rsidR="00C87E76" w:rsidRDefault="00C87E76" w:rsidP="00C87E76">
      <w:pPr>
        <w:pStyle w:val="NormalWeb"/>
        <w:spacing w:before="180" w:beforeAutospacing="0" w:after="0" w:afterAutospacing="0"/>
      </w:pPr>
      <w:r>
        <w:t>Voss. C (2016) Never split the difference: Negotiating as if your life depended on it. Penguin.</w:t>
      </w:r>
    </w:p>
    <w:p w:rsidR="00C87E76" w:rsidRPr="00AE72A7" w:rsidRDefault="00C87E76" w:rsidP="00C87E76">
      <w:pPr>
        <w:pStyle w:val="entry"/>
        <w:pBdr>
          <w:top w:val="single" w:sz="6" w:space="0" w:color="C1C7CF"/>
        </w:pBdr>
        <w:shd w:val="clear" w:color="auto" w:fill="FFFFFF"/>
        <w:rPr>
          <w:rFonts w:ascii="Helvetica Neue" w:hAnsi="Helvetica Neue"/>
          <w:b/>
          <w:bCs/>
          <w:color w:val="2D3B45"/>
        </w:rPr>
      </w:pPr>
      <w:r>
        <w:rPr>
          <w:rFonts w:ascii="Helvetica Neue" w:hAnsi="Helvetica Neue"/>
          <w:color w:val="2D3B45"/>
        </w:rPr>
        <w:t xml:space="preserve"> </w:t>
      </w:r>
      <w:r w:rsidRPr="00AE72A7">
        <w:rPr>
          <w:rFonts w:ascii="Helvetica Neue" w:hAnsi="Helvetica Neue"/>
          <w:b/>
          <w:bCs/>
          <w:color w:val="2D3B45"/>
        </w:rPr>
        <w:t>Reply to P</w:t>
      </w:r>
      <w:r w:rsidR="00AE72A7">
        <w:rPr>
          <w:rFonts w:ascii="Helvetica Neue" w:hAnsi="Helvetica Neue"/>
          <w:b/>
          <w:bCs/>
          <w:color w:val="2D3B45"/>
        </w:rPr>
        <w:t>ro</w:t>
      </w:r>
      <w:r w:rsidRPr="00AE72A7">
        <w:rPr>
          <w:rFonts w:ascii="Helvetica Neue" w:hAnsi="Helvetica Neue"/>
          <w:b/>
          <w:bCs/>
          <w:color w:val="2D3B45"/>
        </w:rPr>
        <w:t>fessor</w:t>
      </w:r>
    </w:p>
    <w:p w:rsidR="00C87E76" w:rsidRDefault="00C87E76" w:rsidP="00C87E76">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Shanay,</w:t>
      </w:r>
    </w:p>
    <w:p w:rsidR="00C87E76" w:rsidRDefault="00C87E76" w:rsidP="00C87E76">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An issue that is implied but not quite emphasized is that the physical presence of the influencer is not always possible to obtain.  Sometimes, it is the body language of negotiators over specific elements of the negotiation or hesitations that indicate an influencer; in other words, by identifying what cannot happen rather that what is proceeding along as expected!</w:t>
      </w:r>
    </w:p>
    <w:p w:rsidR="00C87E76" w:rsidRDefault="00C87E76" w:rsidP="00C87E76">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Doug</w:t>
      </w:r>
    </w:p>
    <w:p w:rsidR="00C87E76" w:rsidRPr="00C87E76" w:rsidRDefault="00C87E76" w:rsidP="00C87E76">
      <w:pPr>
        <w:pStyle w:val="entry"/>
        <w:pBdr>
          <w:top w:val="single" w:sz="6" w:space="0" w:color="C1C7CF"/>
        </w:pBdr>
        <w:shd w:val="clear" w:color="auto" w:fill="FFFFFF"/>
        <w:rPr>
          <w:rFonts w:ascii="Helvetica Neue" w:hAnsi="Helvetica Neue"/>
          <w:color w:val="2D3B45"/>
        </w:rPr>
      </w:pPr>
    </w:p>
    <w:p w:rsidR="005004A0" w:rsidRPr="005004A0" w:rsidRDefault="005004A0" w:rsidP="005004A0">
      <w:pPr>
        <w:spacing w:line="480" w:lineRule="auto"/>
        <w:rPr>
          <w:rFonts w:ascii="Times New Roman" w:eastAsia="Times New Roman" w:hAnsi="Times New Roman" w:cs="Times New Roman"/>
          <w:b/>
          <w:color w:val="2D3B45"/>
          <w:sz w:val="24"/>
          <w:szCs w:val="24"/>
          <w:shd w:val="clear" w:color="auto" w:fill="FFFFFF"/>
        </w:rPr>
      </w:pPr>
      <w:r>
        <w:rPr>
          <w:rFonts w:ascii="Times New Roman" w:eastAsia="Times New Roman" w:hAnsi="Times New Roman" w:cs="Times New Roman"/>
          <w:b/>
          <w:color w:val="2D3B45"/>
          <w:sz w:val="24"/>
          <w:szCs w:val="24"/>
          <w:shd w:val="clear" w:color="auto" w:fill="FFFFFF"/>
        </w:rPr>
        <w:t>Discussion 4</w:t>
      </w:r>
    </w:p>
    <w:p w:rsidR="005004A0" w:rsidRPr="005004A0" w:rsidRDefault="005004A0" w:rsidP="005004A0">
      <w:pPr>
        <w:spacing w:line="480" w:lineRule="auto"/>
        <w:ind w:firstLine="720"/>
        <w:rPr>
          <w:rFonts w:ascii="Times New Roman" w:eastAsia="Times New Roman" w:hAnsi="Times New Roman" w:cs="Times New Roman"/>
          <w:color w:val="2D3B45"/>
          <w:sz w:val="24"/>
          <w:szCs w:val="24"/>
          <w:shd w:val="clear" w:color="auto" w:fill="FFFFFF"/>
        </w:rPr>
      </w:pPr>
      <w:r w:rsidRPr="005004A0">
        <w:rPr>
          <w:rFonts w:ascii="Times New Roman" w:eastAsia="Times New Roman" w:hAnsi="Times New Roman" w:cs="Times New Roman"/>
          <w:color w:val="2D3B45"/>
          <w:sz w:val="24"/>
          <w:szCs w:val="24"/>
          <w:shd w:val="clear" w:color="auto" w:fill="FFFFFF"/>
        </w:rPr>
        <w:t xml:space="preserve">One important take away from the video clip by William Ury is the concept of interest in the negotiation. Interests are the underlying needs and desires that drive the negotiation process. It is important to be mindful of the other parties in a negotiation process (Ury, 2016). People engage in negotiations because they have certain interests that they ought to achieve. For an individual to identify their interest in a negotiation, they need to apprehend the reason as to why they are engaging in the negotiation process, what they anticipate to gain or achieve after the negotiation, how they can modify their behavior to become happier and they should also consider the outcome in case the negotiation does not go their way. If the negotiating parties understand their interests in a negotiation, they are likely to get a better outcome that satisfies all the parties. For a negotiation process to be effective, it must result in a win-win situation. </w:t>
      </w:r>
    </w:p>
    <w:p w:rsidR="005004A0" w:rsidRPr="005004A0" w:rsidRDefault="005004A0" w:rsidP="005004A0">
      <w:pPr>
        <w:spacing w:line="480" w:lineRule="auto"/>
        <w:ind w:firstLine="720"/>
        <w:rPr>
          <w:rFonts w:ascii="Times New Roman" w:eastAsia="Times New Roman" w:hAnsi="Times New Roman" w:cs="Times New Roman"/>
          <w:color w:val="2D3B45"/>
          <w:sz w:val="24"/>
          <w:szCs w:val="24"/>
          <w:shd w:val="clear" w:color="auto" w:fill="FFFFFF"/>
        </w:rPr>
      </w:pPr>
      <w:r w:rsidRPr="005004A0">
        <w:rPr>
          <w:rFonts w:ascii="Times New Roman" w:eastAsia="Times New Roman" w:hAnsi="Times New Roman" w:cs="Times New Roman"/>
          <w:color w:val="2D3B45"/>
          <w:sz w:val="24"/>
          <w:szCs w:val="24"/>
          <w:shd w:val="clear" w:color="auto" w:fill="FFFFFF"/>
        </w:rPr>
        <w:lastRenderedPageBreak/>
        <w:t>Another important take away from the video is the concept of positions in negotiations. A negotiator's position is the stand that they take in a negotiation. Sometimes negotiation positions can be demands of the negotiation parties. Experienced negotiators are always explicit in their negotiation positions, and they communicate them prior to the negotiation process and put more emphasis on their negotiation positions. When negotiating with another party, it is good to understand the other party's position to prevent the emergence of conflicts that may hinder the process. In addition, when the negotiating parties understand each other's interests, chances of negotiation positions are limited (Betz, 2017).</w:t>
      </w:r>
    </w:p>
    <w:p w:rsidR="005004A0" w:rsidRPr="005004A0" w:rsidRDefault="005004A0" w:rsidP="005004A0">
      <w:pPr>
        <w:spacing w:line="480" w:lineRule="auto"/>
        <w:jc w:val="center"/>
        <w:rPr>
          <w:rFonts w:ascii="Times New Roman" w:eastAsia="Times New Roman" w:hAnsi="Times New Roman" w:cs="Times New Roman"/>
          <w:color w:val="2D3B45"/>
          <w:sz w:val="24"/>
          <w:szCs w:val="24"/>
          <w:shd w:val="clear" w:color="auto" w:fill="FFFFFF"/>
        </w:rPr>
      </w:pPr>
      <w:r w:rsidRPr="005004A0">
        <w:rPr>
          <w:rFonts w:ascii="Times New Roman" w:eastAsia="Times New Roman" w:hAnsi="Times New Roman" w:cs="Times New Roman"/>
          <w:color w:val="2D3B45"/>
          <w:sz w:val="24"/>
          <w:szCs w:val="24"/>
          <w:shd w:val="clear" w:color="auto" w:fill="FFFFFF"/>
        </w:rPr>
        <w:t>References</w:t>
      </w:r>
    </w:p>
    <w:p w:rsidR="005004A0" w:rsidRPr="005004A0" w:rsidRDefault="005004A0" w:rsidP="005004A0">
      <w:pPr>
        <w:spacing w:line="480" w:lineRule="auto"/>
        <w:ind w:left="720" w:hanging="720"/>
        <w:rPr>
          <w:rFonts w:ascii="Times New Roman" w:eastAsia="Times New Roman" w:hAnsi="Times New Roman" w:cs="Times New Roman"/>
          <w:color w:val="2D3B45"/>
          <w:sz w:val="24"/>
          <w:szCs w:val="24"/>
          <w:shd w:val="clear" w:color="auto" w:fill="FFFFFF"/>
        </w:rPr>
      </w:pPr>
      <w:r w:rsidRPr="005004A0">
        <w:rPr>
          <w:rFonts w:ascii="Times New Roman" w:eastAsia="Times New Roman" w:hAnsi="Times New Roman" w:cs="Times New Roman"/>
          <w:color w:val="2D3B45"/>
          <w:sz w:val="24"/>
          <w:szCs w:val="24"/>
          <w:shd w:val="clear" w:color="auto" w:fill="FFFFFF"/>
        </w:rPr>
        <w:t>Betz, T. (2017). Trading interests: Domestic institutions, international negotiations, and the politics of trade. The Journal of Politics, 79(4), 1237-1252.</w:t>
      </w:r>
    </w:p>
    <w:p w:rsidR="005004A0" w:rsidRPr="005004A0" w:rsidRDefault="005004A0" w:rsidP="005004A0">
      <w:pPr>
        <w:spacing w:line="480" w:lineRule="auto"/>
        <w:ind w:left="720" w:hanging="720"/>
        <w:rPr>
          <w:rFonts w:ascii="Times New Roman" w:eastAsia="Times New Roman" w:hAnsi="Times New Roman" w:cs="Times New Roman"/>
          <w:color w:val="2D3B45"/>
          <w:sz w:val="24"/>
          <w:szCs w:val="24"/>
          <w:shd w:val="clear" w:color="auto" w:fill="FFFFFF"/>
        </w:rPr>
      </w:pPr>
      <w:r w:rsidRPr="005004A0">
        <w:rPr>
          <w:rFonts w:ascii="Times New Roman" w:eastAsia="Times New Roman" w:hAnsi="Times New Roman" w:cs="Times New Roman"/>
          <w:color w:val="2D3B45"/>
          <w:sz w:val="24"/>
          <w:szCs w:val="24"/>
          <w:shd w:val="clear" w:color="auto" w:fill="FFFFFF"/>
        </w:rPr>
        <w:t xml:space="preserve">Ury, W. (2016). Interests Behind Negotiating Positions. Retrieved from </w:t>
      </w:r>
      <w:hyperlink r:id="rId6" w:history="1">
        <w:r w:rsidRPr="005004A0">
          <w:rPr>
            <w:rStyle w:val="Hyperlink"/>
            <w:rFonts w:ascii="Times New Roman" w:eastAsia="Times New Roman" w:hAnsi="Times New Roman" w:cs="Times New Roman"/>
            <w:sz w:val="24"/>
            <w:szCs w:val="24"/>
            <w:shd w:val="clear" w:color="auto" w:fill="FFFFFF"/>
          </w:rPr>
          <w:t>https://www.youtube.com/watch?v=vdA2wecb4k0</w:t>
        </w:r>
      </w:hyperlink>
    </w:p>
    <w:p w:rsidR="005004A0" w:rsidRDefault="00C87E76" w:rsidP="005004A0">
      <w:pPr>
        <w:spacing w:line="480" w:lineRule="auto"/>
        <w:rPr>
          <w:rFonts w:ascii="Times New Roman" w:eastAsia="Times New Roman" w:hAnsi="Times New Roman" w:cs="Times New Roman"/>
          <w:color w:val="2D3B45"/>
          <w:sz w:val="24"/>
          <w:szCs w:val="24"/>
          <w:shd w:val="clear" w:color="auto" w:fill="FFFFFF"/>
        </w:rPr>
      </w:pPr>
      <w:r>
        <w:rPr>
          <w:rFonts w:ascii="Times New Roman" w:eastAsia="Times New Roman" w:hAnsi="Times New Roman" w:cs="Times New Roman"/>
          <w:color w:val="2D3B45"/>
          <w:sz w:val="24"/>
          <w:szCs w:val="24"/>
          <w:shd w:val="clear" w:color="auto" w:fill="FFFFFF"/>
        </w:rPr>
        <w:t>Reply to Professor</w:t>
      </w:r>
    </w:p>
    <w:p w:rsidR="00C87E76" w:rsidRDefault="00C87E76" w:rsidP="00C87E76">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Shanay,</w:t>
      </w:r>
    </w:p>
    <w:p w:rsidR="00C87E76" w:rsidRDefault="00C87E76" w:rsidP="00C87E76">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Stated positions are not necessarily that actual position, short or long term, of the parties in the negotiations and assuming that they are fixed (or real and permanent) can be a BIG mistake!</w:t>
      </w:r>
    </w:p>
    <w:p w:rsidR="00C87E76" w:rsidRDefault="00C87E76" w:rsidP="00C87E76">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Doug</w:t>
      </w:r>
    </w:p>
    <w:p w:rsidR="00C87E76" w:rsidRDefault="00C87E76" w:rsidP="005004A0">
      <w:pPr>
        <w:spacing w:line="480" w:lineRule="auto"/>
        <w:rPr>
          <w:rFonts w:ascii="Times New Roman" w:eastAsia="Times New Roman" w:hAnsi="Times New Roman" w:cs="Times New Roman"/>
          <w:color w:val="2D3B45"/>
          <w:sz w:val="24"/>
          <w:szCs w:val="24"/>
          <w:shd w:val="clear" w:color="auto" w:fill="FFFFFF"/>
        </w:rPr>
      </w:pPr>
    </w:p>
    <w:p w:rsidR="00C87E76" w:rsidRDefault="00C87E76" w:rsidP="005004A0">
      <w:pPr>
        <w:spacing w:line="480" w:lineRule="auto"/>
        <w:rPr>
          <w:rFonts w:ascii="Times New Roman" w:eastAsia="Times New Roman" w:hAnsi="Times New Roman" w:cs="Times New Roman"/>
          <w:color w:val="2D3B45"/>
          <w:sz w:val="24"/>
          <w:szCs w:val="24"/>
          <w:shd w:val="clear" w:color="auto" w:fill="FFFFFF"/>
        </w:rPr>
      </w:pPr>
      <w:r>
        <w:rPr>
          <w:rFonts w:ascii="Times New Roman" w:eastAsia="Times New Roman" w:hAnsi="Times New Roman" w:cs="Times New Roman"/>
          <w:color w:val="2D3B45"/>
          <w:sz w:val="24"/>
          <w:szCs w:val="24"/>
          <w:shd w:val="clear" w:color="auto" w:fill="FFFFFF"/>
        </w:rPr>
        <w:t>Reply to Laura</w:t>
      </w:r>
    </w:p>
    <w:p w:rsidR="00C87E76" w:rsidRDefault="00C87E76" w:rsidP="00C87E76">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The biggest takeaway that I got from the </w:t>
      </w:r>
      <w:proofErr w:type="spellStart"/>
      <w:r>
        <w:rPr>
          <w:rFonts w:ascii="Helvetica Neue" w:hAnsi="Helvetica Neue"/>
          <w:color w:val="2D3B45"/>
        </w:rPr>
        <w:t>Ury</w:t>
      </w:r>
      <w:proofErr w:type="spellEnd"/>
      <w:r>
        <w:rPr>
          <w:rFonts w:ascii="Helvetica Neue" w:hAnsi="Helvetica Neue"/>
          <w:color w:val="2D3B45"/>
        </w:rPr>
        <w:t xml:space="preserve"> video was the importance of getting to the “why” behind the position.  We are more likely to make progress addressing and negotiating the “interests or desires” behind the position than the position itself.  </w:t>
      </w:r>
      <w:proofErr w:type="spellStart"/>
      <w:r>
        <w:rPr>
          <w:rFonts w:ascii="Helvetica Neue" w:hAnsi="Helvetica Neue"/>
          <w:color w:val="2D3B45"/>
        </w:rPr>
        <w:t>Ury</w:t>
      </w:r>
      <w:proofErr w:type="spellEnd"/>
      <w:r>
        <w:rPr>
          <w:rFonts w:ascii="Helvetica Neue" w:hAnsi="Helvetica Neue"/>
          <w:color w:val="2D3B45"/>
        </w:rPr>
        <w:t xml:space="preserve"> </w:t>
      </w:r>
      <w:r>
        <w:rPr>
          <w:rFonts w:ascii="Helvetica Neue" w:hAnsi="Helvetica Neue"/>
          <w:color w:val="2D3B45"/>
        </w:rPr>
        <w:lastRenderedPageBreak/>
        <w:t>used the example of “a war of secession” as the position the fighters were taking, when asked they appeared to have forgotten their “why”.  The second takeaway is the importance of looking for the interests in both our counterpart’s position and our own – again, negotiating the interests is likely more achievable than negotiating the position.</w:t>
      </w:r>
    </w:p>
    <w:p w:rsidR="00C87E76" w:rsidRDefault="00C87E76" w:rsidP="00C87E76">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Negotiating for a starting salary for a new position is an example that comes to mind of when this could be used.  Everyone wants to maximize their financial position but there may be other interests that are even more important that may be easier to reach a mutual agreement on.  Insurance, status, vacation time, furthering education, incremental increases are all examples of interests that might be agreed upon in lieu of a set starting salary.  Finding out what the key interests of the employer are and how you can make that work for you is also key to the negotiation process.</w:t>
      </w:r>
    </w:p>
    <w:p w:rsidR="00C87E76" w:rsidRDefault="00C87E76" w:rsidP="00C87E76">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William </w:t>
      </w:r>
      <w:proofErr w:type="spellStart"/>
      <w:r>
        <w:rPr>
          <w:rFonts w:ascii="Helvetica Neue" w:hAnsi="Helvetica Neue"/>
          <w:color w:val="2D3B45"/>
        </w:rPr>
        <w:t>Ury</w:t>
      </w:r>
      <w:proofErr w:type="spellEnd"/>
      <w:r>
        <w:rPr>
          <w:rFonts w:ascii="Helvetica Neue" w:hAnsi="Helvetica Neue"/>
          <w:color w:val="2D3B45"/>
        </w:rPr>
        <w:t>: “Interests behind Positions.” </w:t>
      </w:r>
    </w:p>
    <w:p w:rsidR="00C87E76" w:rsidRDefault="00AE72A7" w:rsidP="00C87E76">
      <w:pPr>
        <w:pStyle w:val="NormalWeb"/>
        <w:shd w:val="clear" w:color="auto" w:fill="FFFFFF"/>
        <w:spacing w:before="180" w:beforeAutospacing="0" w:after="0" w:afterAutospacing="0"/>
        <w:rPr>
          <w:rFonts w:ascii="Helvetica Neue" w:hAnsi="Helvetica Neue"/>
          <w:color w:val="2D3B45"/>
        </w:rPr>
      </w:pPr>
      <w:hyperlink r:id="rId7" w:tgtFrame="_blank" w:history="1">
        <w:r w:rsidR="00C87E76">
          <w:rPr>
            <w:rStyle w:val="Hyperlink"/>
            <w:rFonts w:ascii="Helvetica Neue" w:hAnsi="Helvetica Neue"/>
          </w:rPr>
          <w:t>https://www.youtube.com/watch?v=vdA2wecb4k0</w:t>
        </w:r>
      </w:hyperlink>
    </w:p>
    <w:p w:rsidR="00C87E76" w:rsidRDefault="00C87E76" w:rsidP="00C87E76">
      <w:pPr>
        <w:shd w:val="clear" w:color="auto" w:fill="FFFFFF"/>
        <w:rPr>
          <w:rFonts w:ascii="Helvetica Neue" w:hAnsi="Helvetica Neue"/>
          <w:color w:val="737373"/>
        </w:rPr>
      </w:pPr>
      <w:r>
        <w:rPr>
          <w:rFonts w:ascii="Helvetica Neue" w:hAnsi="Helvetica Neue"/>
          <w:color w:val="737373"/>
        </w:rPr>
        <w:t>Edited by </w:t>
      </w:r>
      <w:hyperlink r:id="rId8" w:history="1">
        <w:r>
          <w:rPr>
            <w:rStyle w:val="Hyperlink"/>
            <w:rFonts w:ascii="Helvetica Neue" w:hAnsi="Helvetica Neue"/>
          </w:rPr>
          <w:t xml:space="preserve">Laura </w:t>
        </w:r>
        <w:proofErr w:type="spellStart"/>
        <w:r>
          <w:rPr>
            <w:rStyle w:val="Hyperlink"/>
            <w:rFonts w:ascii="Helvetica Neue" w:hAnsi="Helvetica Neue"/>
          </w:rPr>
          <w:t>Maceyka</w:t>
        </w:r>
        <w:proofErr w:type="spellEnd"/>
      </w:hyperlink>
      <w:r>
        <w:rPr>
          <w:rFonts w:ascii="Helvetica Neue" w:hAnsi="Helvetica Neue"/>
          <w:color w:val="737373"/>
        </w:rPr>
        <w:t> on Jul 22 at 9:13pm</w:t>
      </w:r>
    </w:p>
    <w:p w:rsidR="00C87E76" w:rsidRPr="005004A0" w:rsidRDefault="00C87E76" w:rsidP="005004A0">
      <w:pPr>
        <w:spacing w:line="480" w:lineRule="auto"/>
        <w:rPr>
          <w:rFonts w:ascii="Times New Roman" w:eastAsia="Times New Roman" w:hAnsi="Times New Roman" w:cs="Times New Roman"/>
          <w:color w:val="2D3B45"/>
          <w:sz w:val="24"/>
          <w:szCs w:val="24"/>
          <w:shd w:val="clear" w:color="auto" w:fill="FFFFFF"/>
        </w:rPr>
      </w:pPr>
    </w:p>
    <w:p w:rsidR="005004A0" w:rsidRPr="005004A0" w:rsidRDefault="005004A0" w:rsidP="005004A0">
      <w:pPr>
        <w:spacing w:line="480" w:lineRule="auto"/>
        <w:rPr>
          <w:rFonts w:ascii="Times New Roman" w:eastAsia="Times New Roman" w:hAnsi="Times New Roman" w:cs="Times New Roman"/>
          <w:color w:val="2D3B45"/>
          <w:sz w:val="24"/>
          <w:szCs w:val="24"/>
          <w:shd w:val="clear" w:color="auto" w:fill="FFFFFF"/>
        </w:rPr>
      </w:pPr>
    </w:p>
    <w:p w:rsidR="005004A0" w:rsidRPr="005004A0" w:rsidRDefault="005004A0" w:rsidP="005004A0">
      <w:pPr>
        <w:spacing w:line="480" w:lineRule="auto"/>
        <w:rPr>
          <w:rFonts w:ascii="Times New Roman" w:eastAsia="Times New Roman" w:hAnsi="Times New Roman" w:cs="Times New Roman"/>
          <w:color w:val="2D3B45"/>
          <w:sz w:val="24"/>
          <w:szCs w:val="24"/>
          <w:shd w:val="clear" w:color="auto" w:fill="FFFFFF"/>
        </w:rPr>
      </w:pPr>
    </w:p>
    <w:p w:rsidR="005004A0" w:rsidRPr="005004A0" w:rsidRDefault="005004A0" w:rsidP="005004A0">
      <w:pPr>
        <w:spacing w:line="480" w:lineRule="auto"/>
        <w:rPr>
          <w:rFonts w:ascii="Times New Roman" w:eastAsia="Times New Roman" w:hAnsi="Times New Roman" w:cs="Times New Roman"/>
          <w:color w:val="2D3B45"/>
          <w:sz w:val="24"/>
          <w:szCs w:val="24"/>
          <w:shd w:val="clear" w:color="auto" w:fill="FFFFFF"/>
        </w:rPr>
      </w:pPr>
    </w:p>
    <w:p w:rsidR="00DF48EC" w:rsidRPr="005004A0" w:rsidRDefault="00DF48EC" w:rsidP="005004A0">
      <w:pPr>
        <w:spacing w:line="480" w:lineRule="auto"/>
        <w:rPr>
          <w:rFonts w:ascii="Times New Roman" w:hAnsi="Times New Roman" w:cs="Times New Roman"/>
          <w:sz w:val="24"/>
          <w:szCs w:val="24"/>
        </w:rPr>
      </w:pPr>
    </w:p>
    <w:sectPr w:rsidR="00DF48EC" w:rsidRPr="005004A0" w:rsidSect="00F456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2C675BE"/>
    <w:multiLevelType w:val="multilevel"/>
    <w:tmpl w:val="81B20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8EC"/>
    <w:rsid w:val="000C45AD"/>
    <w:rsid w:val="005004A0"/>
    <w:rsid w:val="00551D8B"/>
    <w:rsid w:val="00644AAD"/>
    <w:rsid w:val="00674DE8"/>
    <w:rsid w:val="00A15C33"/>
    <w:rsid w:val="00AE72A7"/>
    <w:rsid w:val="00B32BB1"/>
    <w:rsid w:val="00BD2EB7"/>
    <w:rsid w:val="00C040D6"/>
    <w:rsid w:val="00C81EDD"/>
    <w:rsid w:val="00C87E76"/>
    <w:rsid w:val="00DF48EC"/>
    <w:rsid w:val="00E00257"/>
    <w:rsid w:val="00F4561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3B503"/>
  <w15:docId w15:val="{CDB25933-5824-CC49-9988-075795629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C87E7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00257"/>
    <w:rPr>
      <w:color w:val="0000FF" w:themeColor="hyperlink"/>
      <w:u w:val="single"/>
    </w:rPr>
  </w:style>
  <w:style w:type="character" w:customStyle="1" w:styleId="Heading2Char">
    <w:name w:val="Heading 2 Char"/>
    <w:basedOn w:val="DefaultParagraphFont"/>
    <w:link w:val="Heading2"/>
    <w:uiPriority w:val="9"/>
    <w:rsid w:val="00C87E76"/>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87E7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ntry">
    <w:name w:val="entry"/>
    <w:basedOn w:val="Normal"/>
    <w:rsid w:val="00C87E7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reenreader-only">
    <w:name w:val="screenreader-only"/>
    <w:basedOn w:val="DefaultParagraphFont"/>
    <w:rsid w:val="00C87E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2895463">
      <w:bodyDiv w:val="1"/>
      <w:marLeft w:val="0"/>
      <w:marRight w:val="0"/>
      <w:marTop w:val="0"/>
      <w:marBottom w:val="0"/>
      <w:divBdr>
        <w:top w:val="none" w:sz="0" w:space="0" w:color="auto"/>
        <w:left w:val="none" w:sz="0" w:space="0" w:color="auto"/>
        <w:bottom w:val="none" w:sz="0" w:space="0" w:color="auto"/>
        <w:right w:val="none" w:sz="0" w:space="0" w:color="auto"/>
      </w:divBdr>
      <w:divsChild>
        <w:div w:id="287590307">
          <w:marLeft w:val="0"/>
          <w:marRight w:val="0"/>
          <w:marTop w:val="0"/>
          <w:marBottom w:val="0"/>
          <w:divBdr>
            <w:top w:val="none" w:sz="0" w:space="0" w:color="auto"/>
            <w:left w:val="none" w:sz="0" w:space="0" w:color="auto"/>
            <w:bottom w:val="none" w:sz="0" w:space="0" w:color="auto"/>
            <w:right w:val="none" w:sz="0" w:space="0" w:color="auto"/>
          </w:divBdr>
          <w:divsChild>
            <w:div w:id="2057004283">
              <w:marLeft w:val="0"/>
              <w:marRight w:val="0"/>
              <w:marTop w:val="0"/>
              <w:marBottom w:val="0"/>
              <w:divBdr>
                <w:top w:val="none" w:sz="0" w:space="0" w:color="auto"/>
                <w:left w:val="none" w:sz="0" w:space="0" w:color="auto"/>
                <w:bottom w:val="none" w:sz="0" w:space="0" w:color="auto"/>
                <w:right w:val="none" w:sz="0" w:space="0" w:color="auto"/>
              </w:divBdr>
              <w:divsChild>
                <w:div w:id="37389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716830">
          <w:marLeft w:val="0"/>
          <w:marRight w:val="0"/>
          <w:marTop w:val="0"/>
          <w:marBottom w:val="0"/>
          <w:divBdr>
            <w:top w:val="none" w:sz="0" w:space="0" w:color="auto"/>
            <w:left w:val="none" w:sz="0" w:space="0" w:color="auto"/>
            <w:bottom w:val="none" w:sz="0" w:space="0" w:color="auto"/>
            <w:right w:val="none" w:sz="0" w:space="0" w:color="auto"/>
          </w:divBdr>
          <w:divsChild>
            <w:div w:id="1056510982">
              <w:marLeft w:val="0"/>
              <w:marRight w:val="0"/>
              <w:marTop w:val="0"/>
              <w:marBottom w:val="0"/>
              <w:divBdr>
                <w:top w:val="none" w:sz="0" w:space="0" w:color="auto"/>
                <w:left w:val="none" w:sz="0" w:space="0" w:color="auto"/>
                <w:bottom w:val="none" w:sz="0" w:space="0" w:color="auto"/>
                <w:right w:val="none" w:sz="0" w:space="0" w:color="auto"/>
              </w:divBdr>
              <w:divsChild>
                <w:div w:id="1323658147">
                  <w:marLeft w:val="0"/>
                  <w:marRight w:val="0"/>
                  <w:marTop w:val="0"/>
                  <w:marBottom w:val="0"/>
                  <w:divBdr>
                    <w:top w:val="none" w:sz="0" w:space="0" w:color="auto"/>
                    <w:left w:val="none" w:sz="0" w:space="0" w:color="auto"/>
                    <w:bottom w:val="none" w:sz="0" w:space="0" w:color="auto"/>
                    <w:right w:val="none" w:sz="0" w:space="0" w:color="auto"/>
                  </w:divBdr>
                  <w:divsChild>
                    <w:div w:id="1864322866">
                      <w:marLeft w:val="450"/>
                      <w:marRight w:val="0"/>
                      <w:marTop w:val="0"/>
                      <w:marBottom w:val="0"/>
                      <w:divBdr>
                        <w:top w:val="none" w:sz="0" w:space="0" w:color="auto"/>
                        <w:left w:val="none" w:sz="0" w:space="0" w:color="auto"/>
                        <w:bottom w:val="none" w:sz="0" w:space="0" w:color="auto"/>
                        <w:right w:val="none" w:sz="0" w:space="0" w:color="auto"/>
                      </w:divBdr>
                      <w:divsChild>
                        <w:div w:id="786700279">
                          <w:marLeft w:val="0"/>
                          <w:marRight w:val="0"/>
                          <w:marTop w:val="0"/>
                          <w:marBottom w:val="0"/>
                          <w:divBdr>
                            <w:top w:val="none" w:sz="0" w:space="0" w:color="auto"/>
                            <w:left w:val="none" w:sz="0" w:space="0" w:color="auto"/>
                            <w:bottom w:val="none" w:sz="0" w:space="0" w:color="auto"/>
                            <w:right w:val="none" w:sz="0" w:space="0" w:color="auto"/>
                          </w:divBdr>
                        </w:div>
                      </w:divsChild>
                    </w:div>
                    <w:div w:id="1059786501">
                      <w:marLeft w:val="0"/>
                      <w:marRight w:val="0"/>
                      <w:marTop w:val="0"/>
                      <w:marBottom w:val="0"/>
                      <w:divBdr>
                        <w:top w:val="none" w:sz="0" w:space="0" w:color="auto"/>
                        <w:left w:val="none" w:sz="0" w:space="0" w:color="auto"/>
                        <w:bottom w:val="none" w:sz="0" w:space="0" w:color="auto"/>
                        <w:right w:val="none" w:sz="0" w:space="0" w:color="auto"/>
                      </w:divBdr>
                    </w:div>
                  </w:divsChild>
                </w:div>
                <w:div w:id="1483959555">
                  <w:marLeft w:val="0"/>
                  <w:marRight w:val="0"/>
                  <w:marTop w:val="0"/>
                  <w:marBottom w:val="0"/>
                  <w:divBdr>
                    <w:top w:val="none" w:sz="0" w:space="0" w:color="auto"/>
                    <w:left w:val="none" w:sz="0" w:space="0" w:color="auto"/>
                    <w:bottom w:val="none" w:sz="0" w:space="0" w:color="auto"/>
                    <w:right w:val="none" w:sz="0" w:space="0" w:color="auto"/>
                  </w:divBdr>
                  <w:divsChild>
                    <w:div w:id="2095203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2709864">
      <w:bodyDiv w:val="1"/>
      <w:marLeft w:val="0"/>
      <w:marRight w:val="0"/>
      <w:marTop w:val="0"/>
      <w:marBottom w:val="0"/>
      <w:divBdr>
        <w:top w:val="none" w:sz="0" w:space="0" w:color="auto"/>
        <w:left w:val="none" w:sz="0" w:space="0" w:color="auto"/>
        <w:bottom w:val="none" w:sz="0" w:space="0" w:color="auto"/>
        <w:right w:val="none" w:sz="0" w:space="0" w:color="auto"/>
      </w:divBdr>
      <w:divsChild>
        <w:div w:id="1742175461">
          <w:marLeft w:val="0"/>
          <w:marRight w:val="0"/>
          <w:marTop w:val="0"/>
          <w:marBottom w:val="0"/>
          <w:divBdr>
            <w:top w:val="none" w:sz="0" w:space="0" w:color="auto"/>
            <w:left w:val="none" w:sz="0" w:space="0" w:color="auto"/>
            <w:bottom w:val="none" w:sz="0" w:space="0" w:color="auto"/>
            <w:right w:val="none" w:sz="0" w:space="0" w:color="auto"/>
          </w:divBdr>
          <w:divsChild>
            <w:div w:id="1928922422">
              <w:marLeft w:val="0"/>
              <w:marRight w:val="0"/>
              <w:marTop w:val="0"/>
              <w:marBottom w:val="0"/>
              <w:divBdr>
                <w:top w:val="none" w:sz="0" w:space="0" w:color="auto"/>
                <w:left w:val="none" w:sz="0" w:space="0" w:color="auto"/>
                <w:bottom w:val="none" w:sz="0" w:space="0" w:color="auto"/>
                <w:right w:val="none" w:sz="0" w:space="0" w:color="auto"/>
              </w:divBdr>
              <w:divsChild>
                <w:div w:id="8554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564953">
          <w:marLeft w:val="0"/>
          <w:marRight w:val="0"/>
          <w:marTop w:val="0"/>
          <w:marBottom w:val="0"/>
          <w:divBdr>
            <w:top w:val="none" w:sz="0" w:space="0" w:color="auto"/>
            <w:left w:val="none" w:sz="0" w:space="0" w:color="auto"/>
            <w:bottom w:val="none" w:sz="0" w:space="0" w:color="auto"/>
            <w:right w:val="none" w:sz="0" w:space="0" w:color="auto"/>
          </w:divBdr>
          <w:divsChild>
            <w:div w:id="780343104">
              <w:marLeft w:val="0"/>
              <w:marRight w:val="0"/>
              <w:marTop w:val="0"/>
              <w:marBottom w:val="0"/>
              <w:divBdr>
                <w:top w:val="none" w:sz="0" w:space="0" w:color="auto"/>
                <w:left w:val="none" w:sz="0" w:space="0" w:color="auto"/>
                <w:bottom w:val="none" w:sz="0" w:space="0" w:color="auto"/>
                <w:right w:val="none" w:sz="0" w:space="0" w:color="auto"/>
              </w:divBdr>
              <w:divsChild>
                <w:div w:id="1941254197">
                  <w:marLeft w:val="0"/>
                  <w:marRight w:val="0"/>
                  <w:marTop w:val="0"/>
                  <w:marBottom w:val="0"/>
                  <w:divBdr>
                    <w:top w:val="none" w:sz="0" w:space="0" w:color="auto"/>
                    <w:left w:val="none" w:sz="0" w:space="0" w:color="auto"/>
                    <w:bottom w:val="none" w:sz="0" w:space="0" w:color="auto"/>
                    <w:right w:val="none" w:sz="0" w:space="0" w:color="auto"/>
                  </w:divBdr>
                  <w:divsChild>
                    <w:div w:id="254557819">
                      <w:marLeft w:val="450"/>
                      <w:marRight w:val="0"/>
                      <w:marTop w:val="0"/>
                      <w:marBottom w:val="0"/>
                      <w:divBdr>
                        <w:top w:val="none" w:sz="0" w:space="0" w:color="auto"/>
                        <w:left w:val="none" w:sz="0" w:space="0" w:color="auto"/>
                        <w:bottom w:val="none" w:sz="0" w:space="0" w:color="auto"/>
                        <w:right w:val="none" w:sz="0" w:space="0" w:color="auto"/>
                      </w:divBdr>
                      <w:divsChild>
                        <w:div w:id="910313144">
                          <w:marLeft w:val="0"/>
                          <w:marRight w:val="0"/>
                          <w:marTop w:val="0"/>
                          <w:marBottom w:val="0"/>
                          <w:divBdr>
                            <w:top w:val="none" w:sz="0" w:space="0" w:color="auto"/>
                            <w:left w:val="none" w:sz="0" w:space="0" w:color="auto"/>
                            <w:bottom w:val="none" w:sz="0" w:space="0" w:color="auto"/>
                            <w:right w:val="none" w:sz="0" w:space="0" w:color="auto"/>
                          </w:divBdr>
                        </w:div>
                      </w:divsChild>
                    </w:div>
                    <w:div w:id="74015223">
                      <w:marLeft w:val="0"/>
                      <w:marRight w:val="0"/>
                      <w:marTop w:val="0"/>
                      <w:marBottom w:val="0"/>
                      <w:divBdr>
                        <w:top w:val="none" w:sz="0" w:space="0" w:color="auto"/>
                        <w:left w:val="none" w:sz="0" w:space="0" w:color="auto"/>
                        <w:bottom w:val="none" w:sz="0" w:space="0" w:color="auto"/>
                        <w:right w:val="none" w:sz="0" w:space="0" w:color="auto"/>
                      </w:divBdr>
                    </w:div>
                  </w:divsChild>
                </w:div>
                <w:div w:id="169878328">
                  <w:marLeft w:val="0"/>
                  <w:marRight w:val="0"/>
                  <w:marTop w:val="0"/>
                  <w:marBottom w:val="0"/>
                  <w:divBdr>
                    <w:top w:val="none" w:sz="0" w:space="0" w:color="auto"/>
                    <w:left w:val="none" w:sz="0" w:space="0" w:color="auto"/>
                    <w:bottom w:val="none" w:sz="0" w:space="0" w:color="auto"/>
                    <w:right w:val="none" w:sz="0" w:space="0" w:color="auto"/>
                  </w:divBdr>
                  <w:divsChild>
                    <w:div w:id="203962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3504400">
      <w:bodyDiv w:val="1"/>
      <w:marLeft w:val="0"/>
      <w:marRight w:val="0"/>
      <w:marTop w:val="0"/>
      <w:marBottom w:val="0"/>
      <w:divBdr>
        <w:top w:val="none" w:sz="0" w:space="0" w:color="auto"/>
        <w:left w:val="none" w:sz="0" w:space="0" w:color="auto"/>
        <w:bottom w:val="none" w:sz="0" w:space="0" w:color="auto"/>
        <w:right w:val="none" w:sz="0" w:space="0" w:color="auto"/>
      </w:divBdr>
    </w:div>
    <w:div w:id="1701937049">
      <w:bodyDiv w:val="1"/>
      <w:marLeft w:val="0"/>
      <w:marRight w:val="0"/>
      <w:marTop w:val="0"/>
      <w:marBottom w:val="0"/>
      <w:divBdr>
        <w:top w:val="none" w:sz="0" w:space="0" w:color="auto"/>
        <w:left w:val="none" w:sz="0" w:space="0" w:color="auto"/>
        <w:bottom w:val="none" w:sz="0" w:space="0" w:color="auto"/>
        <w:right w:val="none" w:sz="0" w:space="0" w:color="auto"/>
      </w:divBdr>
    </w:div>
    <w:div w:id="1811092455">
      <w:bodyDiv w:val="1"/>
      <w:marLeft w:val="0"/>
      <w:marRight w:val="0"/>
      <w:marTop w:val="0"/>
      <w:marBottom w:val="0"/>
      <w:divBdr>
        <w:top w:val="none" w:sz="0" w:space="0" w:color="auto"/>
        <w:left w:val="none" w:sz="0" w:space="0" w:color="auto"/>
        <w:bottom w:val="none" w:sz="0" w:space="0" w:color="auto"/>
        <w:right w:val="none" w:sz="0" w:space="0" w:color="auto"/>
      </w:divBdr>
      <w:divsChild>
        <w:div w:id="1037195777">
          <w:marLeft w:val="0"/>
          <w:marRight w:val="0"/>
          <w:marTop w:val="0"/>
          <w:marBottom w:val="0"/>
          <w:divBdr>
            <w:top w:val="none" w:sz="0" w:space="0" w:color="auto"/>
            <w:left w:val="none" w:sz="0" w:space="0" w:color="auto"/>
            <w:bottom w:val="none" w:sz="0" w:space="0" w:color="auto"/>
            <w:right w:val="none" w:sz="0" w:space="0" w:color="auto"/>
          </w:divBdr>
        </w:div>
      </w:divsChild>
    </w:div>
    <w:div w:id="2136021958">
      <w:bodyDiv w:val="1"/>
      <w:marLeft w:val="0"/>
      <w:marRight w:val="0"/>
      <w:marTop w:val="0"/>
      <w:marBottom w:val="0"/>
      <w:divBdr>
        <w:top w:val="none" w:sz="0" w:space="0" w:color="auto"/>
        <w:left w:val="none" w:sz="0" w:space="0" w:color="auto"/>
        <w:bottom w:val="none" w:sz="0" w:space="0" w:color="auto"/>
        <w:right w:val="none" w:sz="0" w:space="0" w:color="auto"/>
      </w:divBdr>
    </w:div>
    <w:div w:id="2145661399">
      <w:bodyDiv w:val="1"/>
      <w:marLeft w:val="0"/>
      <w:marRight w:val="0"/>
      <w:marTop w:val="0"/>
      <w:marBottom w:val="0"/>
      <w:divBdr>
        <w:top w:val="none" w:sz="0" w:space="0" w:color="auto"/>
        <w:left w:val="none" w:sz="0" w:space="0" w:color="auto"/>
        <w:bottom w:val="none" w:sz="0" w:space="0" w:color="auto"/>
        <w:right w:val="none" w:sz="0" w:space="0" w:color="auto"/>
      </w:divBdr>
      <w:divsChild>
        <w:div w:id="9675178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ypath.instructure.com/courses/1312257/users/4034499" TargetMode="External"/><Relationship Id="rId3" Type="http://schemas.openxmlformats.org/officeDocument/2006/relationships/settings" Target="settings.xml"/><Relationship Id="rId7" Type="http://schemas.openxmlformats.org/officeDocument/2006/relationships/hyperlink" Target="https://www.youtube.com/watch?v=vdA2wecb4k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vdA2wecb4k0" TargetMode="External"/><Relationship Id="rId5" Type="http://schemas.openxmlformats.org/officeDocument/2006/relationships/hyperlink" Target="https://www.ted.com/talks/worklife_with_adam_grant_the_science_of_the_deal?language=en&amp;referrer=playlist-worklife_with_adam_grant_season_3%20(Links%20to%20an%20external%20sit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1253</Words>
  <Characters>7143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Office User</cp:lastModifiedBy>
  <cp:revision>3</cp:revision>
  <dcterms:created xsi:type="dcterms:W3CDTF">2020-07-25T22:15:00Z</dcterms:created>
  <dcterms:modified xsi:type="dcterms:W3CDTF">2020-07-25T22:24:00Z</dcterms:modified>
</cp:coreProperties>
</file>