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793" w:rsidRDefault="00857793" w:rsidP="008577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57793" w:rsidRDefault="00857793" w:rsidP="008577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793" w:rsidRDefault="00857793" w:rsidP="008577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793" w:rsidRDefault="00857793" w:rsidP="008577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793" w:rsidRDefault="00857793" w:rsidP="008577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793" w:rsidRDefault="00857793" w:rsidP="008577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793" w:rsidRDefault="00857793" w:rsidP="008577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793" w:rsidRDefault="00857793" w:rsidP="008577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793" w:rsidRDefault="00857793" w:rsidP="008577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793" w:rsidRDefault="00857793" w:rsidP="008577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7E19" w:rsidRPr="00857793" w:rsidRDefault="0021248F" w:rsidP="008577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793">
        <w:rPr>
          <w:rFonts w:ascii="Times New Roman" w:hAnsi="Times New Roman" w:cs="Times New Roman"/>
          <w:b/>
          <w:sz w:val="24"/>
          <w:szCs w:val="24"/>
        </w:rPr>
        <w:t>Definition of behaviour</w:t>
      </w:r>
    </w:p>
    <w:p w:rsidR="00857793" w:rsidRDefault="00857793" w:rsidP="00857793">
      <w:pPr>
        <w:jc w:val="center"/>
      </w:pPr>
    </w:p>
    <w:p w:rsidR="00857793" w:rsidRDefault="00857793" w:rsidP="00857793">
      <w:pPr>
        <w:jc w:val="center"/>
      </w:pPr>
    </w:p>
    <w:p w:rsidR="00857793" w:rsidRDefault="00857793" w:rsidP="00857793">
      <w:pPr>
        <w:jc w:val="center"/>
      </w:pPr>
    </w:p>
    <w:p w:rsidR="00857793" w:rsidRDefault="00857793" w:rsidP="00857793">
      <w:pPr>
        <w:jc w:val="center"/>
      </w:pPr>
    </w:p>
    <w:p w:rsidR="00857793" w:rsidRDefault="00857793" w:rsidP="00857793">
      <w:pPr>
        <w:jc w:val="center"/>
      </w:pPr>
    </w:p>
    <w:p w:rsidR="00857793" w:rsidRDefault="00857793" w:rsidP="00857793">
      <w:pPr>
        <w:jc w:val="center"/>
      </w:pPr>
    </w:p>
    <w:p w:rsidR="00857793" w:rsidRDefault="00857793" w:rsidP="00857793">
      <w:pPr>
        <w:jc w:val="center"/>
      </w:pPr>
    </w:p>
    <w:p w:rsidR="00857793" w:rsidRDefault="00857793" w:rsidP="00857793">
      <w:pPr>
        <w:jc w:val="center"/>
      </w:pPr>
    </w:p>
    <w:p w:rsidR="00037E19" w:rsidRPr="00857793" w:rsidRDefault="0021248F" w:rsidP="0085779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57793">
        <w:rPr>
          <w:rFonts w:ascii="Times New Roman" w:hAnsi="Times New Roman" w:cs="Times New Roman"/>
          <w:sz w:val="24"/>
        </w:rPr>
        <w:t>Author</w:t>
      </w:r>
    </w:p>
    <w:p w:rsidR="00037E19" w:rsidRPr="00857793" w:rsidRDefault="0021248F" w:rsidP="0085779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57793">
        <w:rPr>
          <w:rFonts w:ascii="Times New Roman" w:hAnsi="Times New Roman" w:cs="Times New Roman"/>
          <w:sz w:val="24"/>
        </w:rPr>
        <w:t>Institutional Affiliation</w:t>
      </w:r>
    </w:p>
    <w:p w:rsidR="00037E19" w:rsidRPr="00857793" w:rsidRDefault="0021248F" w:rsidP="0085779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57793">
        <w:rPr>
          <w:rFonts w:ascii="Times New Roman" w:hAnsi="Times New Roman" w:cs="Times New Roman"/>
          <w:sz w:val="24"/>
        </w:rPr>
        <w:t>Instructor</w:t>
      </w:r>
    </w:p>
    <w:p w:rsidR="00037E19" w:rsidRPr="00857793" w:rsidRDefault="0021248F" w:rsidP="0085779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57793">
        <w:rPr>
          <w:rFonts w:ascii="Times New Roman" w:hAnsi="Times New Roman" w:cs="Times New Roman"/>
          <w:sz w:val="24"/>
        </w:rPr>
        <w:t>Course code</w:t>
      </w:r>
    </w:p>
    <w:p w:rsidR="00037E19" w:rsidRDefault="0021248F" w:rsidP="0085779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57793">
        <w:rPr>
          <w:rFonts w:ascii="Times New Roman" w:hAnsi="Times New Roman" w:cs="Times New Roman"/>
          <w:sz w:val="24"/>
        </w:rPr>
        <w:t>Date of submission</w:t>
      </w:r>
    </w:p>
    <w:p w:rsidR="00857793" w:rsidRPr="00857793" w:rsidRDefault="00857793" w:rsidP="0085779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B030C" w:rsidRPr="00857793" w:rsidRDefault="0021248F" w:rsidP="008577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57793">
        <w:rPr>
          <w:rFonts w:ascii="Times New Roman" w:hAnsi="Times New Roman" w:cs="Times New Roman"/>
          <w:sz w:val="24"/>
        </w:rPr>
        <w:lastRenderedPageBreak/>
        <w:t>Accurately,</w:t>
      </w:r>
      <w:r w:rsidR="00FB031A" w:rsidRPr="00857793">
        <w:rPr>
          <w:rFonts w:ascii="Times New Roman" w:hAnsi="Times New Roman" w:cs="Times New Roman"/>
          <w:sz w:val="24"/>
        </w:rPr>
        <w:t xml:space="preserve"> </w:t>
      </w:r>
      <w:r w:rsidRPr="00857793">
        <w:rPr>
          <w:rFonts w:ascii="Times New Roman" w:hAnsi="Times New Roman" w:cs="Times New Roman"/>
          <w:sz w:val="24"/>
        </w:rPr>
        <w:t xml:space="preserve">behaviour can be </w:t>
      </w:r>
      <w:r w:rsidR="001C50AF" w:rsidRPr="00857793">
        <w:rPr>
          <w:rFonts w:ascii="Times New Roman" w:hAnsi="Times New Roman" w:cs="Times New Roman"/>
          <w:sz w:val="24"/>
        </w:rPr>
        <w:t>defined</w:t>
      </w:r>
      <w:r w:rsidRPr="00857793">
        <w:rPr>
          <w:rFonts w:ascii="Times New Roman" w:hAnsi="Times New Roman" w:cs="Times New Roman"/>
          <w:sz w:val="24"/>
        </w:rPr>
        <w:t xml:space="preserve"> as</w:t>
      </w:r>
      <w:r w:rsidR="00110EC9" w:rsidRPr="00857793">
        <w:rPr>
          <w:rFonts w:ascii="Times New Roman" w:hAnsi="Times New Roman" w:cs="Times New Roman"/>
          <w:sz w:val="24"/>
        </w:rPr>
        <w:t xml:space="preserve"> repeated p</w:t>
      </w:r>
      <w:r w:rsidR="00BF328C" w:rsidRPr="00857793">
        <w:rPr>
          <w:rFonts w:ascii="Times New Roman" w:hAnsi="Times New Roman" w:cs="Times New Roman"/>
          <w:sz w:val="24"/>
        </w:rPr>
        <w:t xml:space="preserve">atterns of behaviour by children with the ability to </w:t>
      </w:r>
      <w:r w:rsidR="00F464FF" w:rsidRPr="00857793">
        <w:rPr>
          <w:rFonts w:ascii="Times New Roman" w:hAnsi="Times New Roman" w:cs="Times New Roman"/>
          <w:sz w:val="24"/>
        </w:rPr>
        <w:t xml:space="preserve">interfere with their </w:t>
      </w:r>
      <w:r w:rsidR="00BE007D" w:rsidRPr="00857793">
        <w:rPr>
          <w:rFonts w:ascii="Times New Roman" w:hAnsi="Times New Roman" w:cs="Times New Roman"/>
          <w:sz w:val="24"/>
        </w:rPr>
        <w:t xml:space="preserve">optimal learning or engagement in the </w:t>
      </w:r>
      <w:r w:rsidR="008A49BB" w:rsidRPr="00857793">
        <w:rPr>
          <w:rFonts w:ascii="Times New Roman" w:hAnsi="Times New Roman" w:cs="Times New Roman"/>
          <w:sz w:val="24"/>
        </w:rPr>
        <w:t>positive social interactions with their mates</w:t>
      </w:r>
      <w:r w:rsidR="00D53288" w:rsidRPr="00857793">
        <w:rPr>
          <w:rFonts w:ascii="Times New Roman" w:hAnsi="Times New Roman" w:cs="Times New Roman"/>
          <w:sz w:val="24"/>
        </w:rPr>
        <w:t xml:space="preserve">. </w:t>
      </w:r>
      <w:r w:rsidR="00944887" w:rsidRPr="00857793">
        <w:rPr>
          <w:rFonts w:ascii="Times New Roman" w:hAnsi="Times New Roman" w:cs="Times New Roman"/>
          <w:sz w:val="24"/>
        </w:rPr>
        <w:t xml:space="preserve">Behaviour, </w:t>
      </w:r>
      <w:r w:rsidR="00F87445" w:rsidRPr="00857793">
        <w:rPr>
          <w:rFonts w:ascii="Times New Roman" w:hAnsi="Times New Roman" w:cs="Times New Roman"/>
          <w:sz w:val="24"/>
        </w:rPr>
        <w:t xml:space="preserve">in a sense, can refer to actions </w:t>
      </w:r>
      <w:r w:rsidR="001E25F5" w:rsidRPr="00857793">
        <w:rPr>
          <w:rFonts w:ascii="Times New Roman" w:hAnsi="Times New Roman" w:cs="Times New Roman"/>
          <w:sz w:val="24"/>
        </w:rPr>
        <w:t>that can be observed, measured and repeated</w:t>
      </w:r>
      <w:r w:rsidR="00866624" w:rsidRPr="00857793">
        <w:rPr>
          <w:rFonts w:ascii="Times New Roman" w:hAnsi="Times New Roman" w:cs="Times New Roman"/>
          <w:sz w:val="24"/>
        </w:rPr>
        <w:t>.</w:t>
      </w:r>
      <w:r w:rsidR="001B0EFD" w:rsidRPr="00857793">
        <w:rPr>
          <w:rFonts w:ascii="Times New Roman" w:hAnsi="Times New Roman" w:cs="Times New Roman"/>
          <w:sz w:val="24"/>
        </w:rPr>
        <w:t xml:space="preserve"> Usually, it is possible to define behaviour </w:t>
      </w:r>
      <w:r w:rsidR="00D57C17" w:rsidRPr="00857793">
        <w:rPr>
          <w:rFonts w:ascii="Times New Roman" w:hAnsi="Times New Roman" w:cs="Times New Roman"/>
          <w:sz w:val="24"/>
        </w:rPr>
        <w:t xml:space="preserve">based on the target behaviour as well as the </w:t>
      </w:r>
      <w:r w:rsidR="004418E2" w:rsidRPr="00857793">
        <w:rPr>
          <w:rFonts w:ascii="Times New Roman" w:hAnsi="Times New Roman" w:cs="Times New Roman"/>
          <w:sz w:val="24"/>
        </w:rPr>
        <w:t>desired behaviours.</w:t>
      </w:r>
      <w:r w:rsidR="005E451E" w:rsidRPr="00857793">
        <w:rPr>
          <w:rFonts w:ascii="Times New Roman" w:hAnsi="Times New Roman" w:cs="Times New Roman"/>
          <w:sz w:val="24"/>
        </w:rPr>
        <w:t xml:space="preserve"> </w:t>
      </w:r>
      <w:r w:rsidR="00AD62E7" w:rsidRPr="00857793">
        <w:rPr>
          <w:rFonts w:ascii="Times New Roman" w:hAnsi="Times New Roman" w:cs="Times New Roman"/>
          <w:sz w:val="24"/>
        </w:rPr>
        <w:t xml:space="preserve">Target </w:t>
      </w:r>
      <w:r w:rsidR="00284338" w:rsidRPr="00857793">
        <w:rPr>
          <w:rFonts w:ascii="Times New Roman" w:hAnsi="Times New Roman" w:cs="Times New Roman"/>
          <w:sz w:val="24"/>
        </w:rPr>
        <w:t xml:space="preserve">behaviour represents the behaviour </w:t>
      </w:r>
      <w:r w:rsidR="00B16B23" w:rsidRPr="00857793">
        <w:rPr>
          <w:rFonts w:ascii="Times New Roman" w:hAnsi="Times New Roman" w:cs="Times New Roman"/>
          <w:sz w:val="24"/>
        </w:rPr>
        <w:t xml:space="preserve">teachers are </w:t>
      </w:r>
      <w:r w:rsidR="003E045A" w:rsidRPr="00857793">
        <w:rPr>
          <w:rFonts w:ascii="Times New Roman" w:hAnsi="Times New Roman" w:cs="Times New Roman"/>
          <w:sz w:val="24"/>
        </w:rPr>
        <w:t xml:space="preserve">seeking to change </w:t>
      </w:r>
      <w:r w:rsidR="00C15E67" w:rsidRPr="00857793">
        <w:rPr>
          <w:rFonts w:ascii="Times New Roman" w:hAnsi="Times New Roman" w:cs="Times New Roman"/>
          <w:sz w:val="24"/>
        </w:rPr>
        <w:t xml:space="preserve">in their students. </w:t>
      </w:r>
      <w:r w:rsidR="001A72D2" w:rsidRPr="00857793">
        <w:rPr>
          <w:rFonts w:ascii="Times New Roman" w:hAnsi="Times New Roman" w:cs="Times New Roman"/>
          <w:sz w:val="24"/>
        </w:rPr>
        <w:t xml:space="preserve">Usually, </w:t>
      </w:r>
      <w:r w:rsidR="00AA34F6" w:rsidRPr="00857793">
        <w:rPr>
          <w:rFonts w:ascii="Times New Roman" w:hAnsi="Times New Roman" w:cs="Times New Roman"/>
          <w:sz w:val="24"/>
        </w:rPr>
        <w:t xml:space="preserve">it </w:t>
      </w:r>
      <w:r w:rsidR="002A3528" w:rsidRPr="00857793">
        <w:rPr>
          <w:rFonts w:ascii="Times New Roman" w:hAnsi="Times New Roman" w:cs="Times New Roman"/>
          <w:sz w:val="24"/>
        </w:rPr>
        <w:t>represents</w:t>
      </w:r>
      <w:r w:rsidR="00AA34F6" w:rsidRPr="00857793">
        <w:rPr>
          <w:rFonts w:ascii="Times New Roman" w:hAnsi="Times New Roman" w:cs="Times New Roman"/>
          <w:sz w:val="24"/>
        </w:rPr>
        <w:t xml:space="preserve"> </w:t>
      </w:r>
      <w:r w:rsidR="00A030F0" w:rsidRPr="00857793">
        <w:rPr>
          <w:rFonts w:ascii="Times New Roman" w:hAnsi="Times New Roman" w:cs="Times New Roman"/>
          <w:sz w:val="24"/>
        </w:rPr>
        <w:t xml:space="preserve">a skill </w:t>
      </w:r>
      <w:r w:rsidR="002A3528" w:rsidRPr="00857793">
        <w:rPr>
          <w:rFonts w:ascii="Times New Roman" w:hAnsi="Times New Roman" w:cs="Times New Roman"/>
          <w:sz w:val="24"/>
        </w:rPr>
        <w:t xml:space="preserve">occurring more frequently than the desired </w:t>
      </w:r>
      <w:r w:rsidR="008646B6" w:rsidRPr="00857793">
        <w:rPr>
          <w:rFonts w:ascii="Times New Roman" w:hAnsi="Times New Roman" w:cs="Times New Roman"/>
          <w:sz w:val="24"/>
        </w:rPr>
        <w:t xml:space="preserve">or </w:t>
      </w:r>
      <w:r w:rsidR="005D76AE" w:rsidRPr="00857793">
        <w:rPr>
          <w:rFonts w:ascii="Times New Roman" w:hAnsi="Times New Roman" w:cs="Times New Roman"/>
          <w:sz w:val="24"/>
        </w:rPr>
        <w:t>less frequently than desired.</w:t>
      </w:r>
      <w:r w:rsidR="00EC6C0A" w:rsidRPr="00857793">
        <w:rPr>
          <w:rFonts w:ascii="Times New Roman" w:hAnsi="Times New Roman" w:cs="Times New Roman"/>
          <w:sz w:val="24"/>
        </w:rPr>
        <w:t xml:space="preserve"> In this case scenario, Greyson </w:t>
      </w:r>
      <w:r w:rsidR="00CF3E9E" w:rsidRPr="00857793">
        <w:rPr>
          <w:rFonts w:ascii="Times New Roman" w:hAnsi="Times New Roman" w:cs="Times New Roman"/>
          <w:sz w:val="24"/>
        </w:rPr>
        <w:t xml:space="preserve">is believed to </w:t>
      </w:r>
      <w:r w:rsidR="00ED2EDF" w:rsidRPr="00857793">
        <w:rPr>
          <w:rFonts w:ascii="Times New Roman" w:hAnsi="Times New Roman" w:cs="Times New Roman"/>
          <w:sz w:val="24"/>
        </w:rPr>
        <w:t>performing</w:t>
      </w:r>
      <w:r w:rsidR="00CF3E9E" w:rsidRPr="00857793">
        <w:rPr>
          <w:rFonts w:ascii="Times New Roman" w:hAnsi="Times New Roman" w:cs="Times New Roman"/>
          <w:sz w:val="24"/>
        </w:rPr>
        <w:t xml:space="preserve"> below </w:t>
      </w:r>
      <w:r w:rsidR="00694996" w:rsidRPr="00857793">
        <w:rPr>
          <w:rFonts w:ascii="Times New Roman" w:hAnsi="Times New Roman" w:cs="Times New Roman"/>
          <w:sz w:val="24"/>
        </w:rPr>
        <w:t>Mrs Nicholas' expectations of a student in his grade.</w:t>
      </w:r>
    </w:p>
    <w:p w:rsidR="00867A30" w:rsidRDefault="0021248F" w:rsidP="008577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57793">
        <w:rPr>
          <w:rFonts w:ascii="Times New Roman" w:hAnsi="Times New Roman" w:cs="Times New Roman"/>
          <w:sz w:val="24"/>
        </w:rPr>
        <w:t xml:space="preserve">Teachers and instructors also have a set of behaviour which they want their students to engage in (a desired behaviour). </w:t>
      </w:r>
      <w:r w:rsidR="00813D2A" w:rsidRPr="00857793">
        <w:rPr>
          <w:rFonts w:ascii="Times New Roman" w:hAnsi="Times New Roman" w:cs="Times New Roman"/>
          <w:sz w:val="24"/>
        </w:rPr>
        <w:t xml:space="preserve">Mrs Nicholas believes </w:t>
      </w:r>
      <w:r w:rsidR="00284E97" w:rsidRPr="00857793">
        <w:rPr>
          <w:rFonts w:ascii="Times New Roman" w:hAnsi="Times New Roman" w:cs="Times New Roman"/>
          <w:sz w:val="24"/>
        </w:rPr>
        <w:t xml:space="preserve">all the students in her class should be able to read </w:t>
      </w:r>
      <w:r w:rsidR="001E6EA4" w:rsidRPr="00857793">
        <w:rPr>
          <w:rFonts w:ascii="Times New Roman" w:hAnsi="Times New Roman" w:cs="Times New Roman"/>
          <w:sz w:val="24"/>
        </w:rPr>
        <w:t xml:space="preserve">better 100 % of the time, including </w:t>
      </w:r>
      <w:r w:rsidR="00CF00B3" w:rsidRPr="00857793">
        <w:rPr>
          <w:rFonts w:ascii="Times New Roman" w:hAnsi="Times New Roman" w:cs="Times New Roman"/>
          <w:sz w:val="24"/>
        </w:rPr>
        <w:t>Greyson.</w:t>
      </w:r>
      <w:r w:rsidR="00FB030C" w:rsidRPr="00857793">
        <w:rPr>
          <w:rFonts w:ascii="Times New Roman" w:hAnsi="Times New Roman" w:cs="Times New Roman"/>
          <w:sz w:val="24"/>
        </w:rPr>
        <w:t xml:space="preserve"> </w:t>
      </w:r>
      <w:r w:rsidR="00835904" w:rsidRPr="00857793">
        <w:rPr>
          <w:rFonts w:ascii="Times New Roman" w:hAnsi="Times New Roman" w:cs="Times New Roman"/>
          <w:sz w:val="24"/>
        </w:rPr>
        <w:t xml:space="preserve">According to Mrs Nicholas, </w:t>
      </w:r>
      <w:r w:rsidR="001039A9" w:rsidRPr="00857793">
        <w:rPr>
          <w:rFonts w:ascii="Times New Roman" w:hAnsi="Times New Roman" w:cs="Times New Roman"/>
          <w:sz w:val="24"/>
        </w:rPr>
        <w:t xml:space="preserve">Greyson </w:t>
      </w:r>
      <w:r w:rsidR="005813BF" w:rsidRPr="00857793">
        <w:rPr>
          <w:rFonts w:ascii="Times New Roman" w:hAnsi="Times New Roman" w:cs="Times New Roman"/>
          <w:sz w:val="24"/>
        </w:rPr>
        <w:t xml:space="preserve">reading ability is lower than that expected </w:t>
      </w:r>
      <w:r w:rsidR="00F42544" w:rsidRPr="00857793">
        <w:rPr>
          <w:rFonts w:ascii="Times New Roman" w:hAnsi="Times New Roman" w:cs="Times New Roman"/>
          <w:sz w:val="24"/>
        </w:rPr>
        <w:t xml:space="preserve">but needs to </w:t>
      </w:r>
      <w:r w:rsidR="00313D8A" w:rsidRPr="00857793">
        <w:rPr>
          <w:rFonts w:ascii="Times New Roman" w:hAnsi="Times New Roman" w:cs="Times New Roman"/>
          <w:sz w:val="24"/>
        </w:rPr>
        <w:t xml:space="preserve">be </w:t>
      </w:r>
      <w:r w:rsidR="0054452F" w:rsidRPr="00857793">
        <w:rPr>
          <w:rFonts w:ascii="Times New Roman" w:hAnsi="Times New Roman" w:cs="Times New Roman"/>
          <w:sz w:val="24"/>
        </w:rPr>
        <w:t>able</w:t>
      </w:r>
      <w:r w:rsidR="00313D8A" w:rsidRPr="00857793">
        <w:rPr>
          <w:rFonts w:ascii="Times New Roman" w:hAnsi="Times New Roman" w:cs="Times New Roman"/>
          <w:sz w:val="24"/>
        </w:rPr>
        <w:t xml:space="preserve"> to read the grade level text fluently.</w:t>
      </w:r>
      <w:r w:rsidR="0054452F" w:rsidRPr="00857793">
        <w:rPr>
          <w:rFonts w:ascii="Times New Roman" w:hAnsi="Times New Roman" w:cs="Times New Roman"/>
          <w:sz w:val="24"/>
        </w:rPr>
        <w:t xml:space="preserve"> </w:t>
      </w:r>
      <w:r w:rsidRPr="00857793">
        <w:rPr>
          <w:rFonts w:ascii="Times New Roman" w:hAnsi="Times New Roman" w:cs="Times New Roman"/>
          <w:sz w:val="24"/>
        </w:rPr>
        <w:t xml:space="preserve">Observable aspects of behaviour </w:t>
      </w:r>
      <w:r w:rsidR="001472A8" w:rsidRPr="00857793">
        <w:rPr>
          <w:rFonts w:ascii="Times New Roman" w:hAnsi="Times New Roman" w:cs="Times New Roman"/>
          <w:sz w:val="24"/>
        </w:rPr>
        <w:t>refer</w:t>
      </w:r>
      <w:r w:rsidRPr="00857793">
        <w:rPr>
          <w:rFonts w:ascii="Times New Roman" w:hAnsi="Times New Roman" w:cs="Times New Roman"/>
          <w:sz w:val="24"/>
        </w:rPr>
        <w:t xml:space="preserve"> to the description of the behaviour that is seen </w:t>
      </w:r>
      <w:r w:rsidR="00A84811" w:rsidRPr="00857793">
        <w:rPr>
          <w:rFonts w:ascii="Times New Roman" w:hAnsi="Times New Roman" w:cs="Times New Roman"/>
          <w:sz w:val="24"/>
        </w:rPr>
        <w:t>and not that is presumed to happen.</w:t>
      </w:r>
      <w:r w:rsidR="00481000" w:rsidRPr="00857793">
        <w:rPr>
          <w:rFonts w:ascii="Times New Roman" w:hAnsi="Times New Roman" w:cs="Times New Roman"/>
          <w:sz w:val="24"/>
        </w:rPr>
        <w:t xml:space="preserve"> In this case, Greyson, </w:t>
      </w:r>
      <w:r w:rsidR="00D80E0B" w:rsidRPr="00857793">
        <w:rPr>
          <w:rFonts w:ascii="Times New Roman" w:hAnsi="Times New Roman" w:cs="Times New Roman"/>
          <w:sz w:val="24"/>
        </w:rPr>
        <w:t xml:space="preserve">although reading at a first-grade level, </w:t>
      </w:r>
      <w:r w:rsidR="00E501F7" w:rsidRPr="00857793">
        <w:rPr>
          <w:rFonts w:ascii="Times New Roman" w:hAnsi="Times New Roman" w:cs="Times New Roman"/>
          <w:sz w:val="24"/>
        </w:rPr>
        <w:t xml:space="preserve">doesn’t read the texts fluently. </w:t>
      </w:r>
      <w:r w:rsidR="00EB6A93" w:rsidRPr="00857793">
        <w:rPr>
          <w:rFonts w:ascii="Times New Roman" w:hAnsi="Times New Roman" w:cs="Times New Roman"/>
          <w:sz w:val="24"/>
        </w:rPr>
        <w:t xml:space="preserve"> </w:t>
      </w:r>
      <w:r w:rsidR="008927A0" w:rsidRPr="00857793">
        <w:rPr>
          <w:rFonts w:ascii="Times New Roman" w:hAnsi="Times New Roman" w:cs="Times New Roman"/>
          <w:sz w:val="24"/>
        </w:rPr>
        <w:t xml:space="preserve">To describe behaviour, teachers need measurable terms which means </w:t>
      </w:r>
      <w:r w:rsidR="00C832C4" w:rsidRPr="00857793">
        <w:rPr>
          <w:rFonts w:ascii="Times New Roman" w:hAnsi="Times New Roman" w:cs="Times New Roman"/>
          <w:sz w:val="24"/>
        </w:rPr>
        <w:t>defining behaviour in a way that it can be counted</w:t>
      </w:r>
      <w:r w:rsidR="00C54B14" w:rsidRPr="00857793">
        <w:rPr>
          <w:rFonts w:ascii="Times New Roman" w:hAnsi="Times New Roman" w:cs="Times New Roman"/>
          <w:sz w:val="24"/>
        </w:rPr>
        <w:t xml:space="preserve"> or even timed.</w:t>
      </w:r>
      <w:r w:rsidR="00347E28" w:rsidRPr="00857793">
        <w:rPr>
          <w:rFonts w:ascii="Times New Roman" w:hAnsi="Times New Roman" w:cs="Times New Roman"/>
          <w:sz w:val="24"/>
        </w:rPr>
        <w:t xml:space="preserve"> Dimensions of measuring behaviour include;</w:t>
      </w:r>
      <w:r w:rsidR="004E122E" w:rsidRPr="00857793">
        <w:rPr>
          <w:rFonts w:ascii="Times New Roman" w:hAnsi="Times New Roman" w:cs="Times New Roman"/>
          <w:sz w:val="24"/>
        </w:rPr>
        <w:t xml:space="preserve"> frequency, </w:t>
      </w:r>
      <w:r w:rsidR="00AC14C2" w:rsidRPr="00857793">
        <w:rPr>
          <w:rFonts w:ascii="Times New Roman" w:hAnsi="Times New Roman" w:cs="Times New Roman"/>
          <w:sz w:val="24"/>
        </w:rPr>
        <w:t xml:space="preserve">rates, </w:t>
      </w:r>
      <w:r w:rsidR="0072652E" w:rsidRPr="00857793">
        <w:rPr>
          <w:rFonts w:ascii="Times New Roman" w:hAnsi="Times New Roman" w:cs="Times New Roman"/>
          <w:sz w:val="24"/>
        </w:rPr>
        <w:t xml:space="preserve">duration and </w:t>
      </w:r>
      <w:r w:rsidR="00162DA7" w:rsidRPr="00857793">
        <w:rPr>
          <w:rFonts w:ascii="Times New Roman" w:hAnsi="Times New Roman" w:cs="Times New Roman"/>
          <w:sz w:val="24"/>
        </w:rPr>
        <w:t>magnitude.</w:t>
      </w:r>
      <w:r w:rsidR="00EB6A93" w:rsidRPr="00857793">
        <w:rPr>
          <w:rFonts w:ascii="Times New Roman" w:hAnsi="Times New Roman" w:cs="Times New Roman"/>
          <w:sz w:val="24"/>
        </w:rPr>
        <w:t xml:space="preserve"> The frequency of Greyson’s inability </w:t>
      </w:r>
      <w:r w:rsidR="00881BF5" w:rsidRPr="00857793">
        <w:rPr>
          <w:rFonts w:ascii="Times New Roman" w:hAnsi="Times New Roman" w:cs="Times New Roman"/>
          <w:sz w:val="24"/>
        </w:rPr>
        <w:t xml:space="preserve">to read the texts </w:t>
      </w:r>
      <w:r w:rsidR="0049102D" w:rsidRPr="00857793">
        <w:rPr>
          <w:rFonts w:ascii="Times New Roman" w:hAnsi="Times New Roman" w:cs="Times New Roman"/>
          <w:sz w:val="24"/>
        </w:rPr>
        <w:t>according to Mrs Nicholas doesn't happen all the</w:t>
      </w:r>
      <w:r w:rsidR="00EF316B" w:rsidRPr="00857793">
        <w:rPr>
          <w:rFonts w:ascii="Times New Roman" w:hAnsi="Times New Roman" w:cs="Times New Roman"/>
          <w:sz w:val="24"/>
        </w:rPr>
        <w:t xml:space="preserve"> time, at times he does better.</w:t>
      </w:r>
      <w:r w:rsidR="000464B7" w:rsidRPr="00857793">
        <w:rPr>
          <w:rFonts w:ascii="Times New Roman" w:hAnsi="Times New Roman" w:cs="Times New Roman"/>
          <w:sz w:val="24"/>
        </w:rPr>
        <w:t xml:space="preserve"> </w:t>
      </w:r>
      <w:r w:rsidR="000F7116" w:rsidRPr="00857793">
        <w:rPr>
          <w:rFonts w:ascii="Times New Roman" w:hAnsi="Times New Roman" w:cs="Times New Roman"/>
          <w:sz w:val="24"/>
        </w:rPr>
        <w:t>Positive terms refer to the behaviour in which students should engage in</w:t>
      </w:r>
      <w:r w:rsidR="008C3EEA" w:rsidRPr="00857793">
        <w:rPr>
          <w:rFonts w:ascii="Times New Roman" w:hAnsi="Times New Roman" w:cs="Times New Roman"/>
          <w:sz w:val="24"/>
        </w:rPr>
        <w:t xml:space="preserve">, possibly a range of behaviour </w:t>
      </w:r>
      <w:r w:rsidR="005C329A" w:rsidRPr="00857793">
        <w:rPr>
          <w:rFonts w:ascii="Times New Roman" w:hAnsi="Times New Roman" w:cs="Times New Roman"/>
          <w:sz w:val="24"/>
        </w:rPr>
        <w:t>meant to replace the target behaviour.</w:t>
      </w:r>
      <w:r w:rsidR="00494DEB" w:rsidRPr="00857793">
        <w:rPr>
          <w:rFonts w:ascii="Times New Roman" w:hAnsi="Times New Roman" w:cs="Times New Roman"/>
          <w:sz w:val="24"/>
        </w:rPr>
        <w:t xml:space="preserve"> </w:t>
      </w:r>
      <w:r w:rsidR="007A64D6" w:rsidRPr="00857793">
        <w:rPr>
          <w:rFonts w:ascii="Times New Roman" w:hAnsi="Times New Roman" w:cs="Times New Roman"/>
          <w:sz w:val="24"/>
        </w:rPr>
        <w:t xml:space="preserve">In </w:t>
      </w:r>
      <w:r w:rsidR="004C6B75" w:rsidRPr="00857793">
        <w:rPr>
          <w:rFonts w:ascii="Times New Roman" w:hAnsi="Times New Roman" w:cs="Times New Roman"/>
          <w:sz w:val="24"/>
        </w:rPr>
        <w:t>conclusion, the description</w:t>
      </w:r>
      <w:r w:rsidR="007A64D6" w:rsidRPr="00857793">
        <w:rPr>
          <w:rFonts w:ascii="Times New Roman" w:hAnsi="Times New Roman" w:cs="Times New Roman"/>
          <w:sz w:val="24"/>
        </w:rPr>
        <w:t xml:space="preserve"> of behaviour </w:t>
      </w:r>
      <w:r w:rsidR="00F45F1E" w:rsidRPr="00857793">
        <w:rPr>
          <w:rFonts w:ascii="Times New Roman" w:hAnsi="Times New Roman" w:cs="Times New Roman"/>
          <w:sz w:val="24"/>
        </w:rPr>
        <w:t xml:space="preserve">requires </w:t>
      </w:r>
      <w:r w:rsidR="009C346A" w:rsidRPr="00857793">
        <w:rPr>
          <w:rFonts w:ascii="Times New Roman" w:hAnsi="Times New Roman" w:cs="Times New Roman"/>
          <w:sz w:val="24"/>
        </w:rPr>
        <w:t>clear, complete and concise</w:t>
      </w:r>
      <w:r w:rsidR="00EC5B54" w:rsidRPr="00857793">
        <w:rPr>
          <w:rFonts w:ascii="Times New Roman" w:hAnsi="Times New Roman" w:cs="Times New Roman"/>
          <w:sz w:val="24"/>
        </w:rPr>
        <w:t xml:space="preserve"> definitions </w:t>
      </w:r>
      <w:r w:rsidR="000260F6" w:rsidRPr="00857793">
        <w:rPr>
          <w:rFonts w:ascii="Times New Roman" w:hAnsi="Times New Roman" w:cs="Times New Roman"/>
          <w:sz w:val="24"/>
        </w:rPr>
        <w:t xml:space="preserve">such that people do not get confused </w:t>
      </w:r>
      <w:r w:rsidR="004A1D21" w:rsidRPr="00857793">
        <w:rPr>
          <w:rFonts w:ascii="Times New Roman" w:hAnsi="Times New Roman" w:cs="Times New Roman"/>
          <w:sz w:val="24"/>
        </w:rPr>
        <w:t xml:space="preserve">recording the </w:t>
      </w:r>
      <w:r w:rsidR="008922C0" w:rsidRPr="00857793">
        <w:rPr>
          <w:rFonts w:ascii="Times New Roman" w:hAnsi="Times New Roman" w:cs="Times New Roman"/>
          <w:sz w:val="24"/>
        </w:rPr>
        <w:t>occurrences</w:t>
      </w:r>
      <w:r w:rsidR="00B059AF" w:rsidRPr="00857793">
        <w:rPr>
          <w:rFonts w:ascii="Times New Roman" w:hAnsi="Times New Roman" w:cs="Times New Roman"/>
          <w:sz w:val="24"/>
        </w:rPr>
        <w:t xml:space="preserve"> and non-</w:t>
      </w:r>
      <w:r w:rsidR="008922C0" w:rsidRPr="00857793">
        <w:rPr>
          <w:rFonts w:ascii="Times New Roman" w:hAnsi="Times New Roman" w:cs="Times New Roman"/>
          <w:sz w:val="24"/>
        </w:rPr>
        <w:t>occurrences</w:t>
      </w:r>
      <w:r w:rsidR="00B059AF" w:rsidRPr="00857793">
        <w:rPr>
          <w:rFonts w:ascii="Times New Roman" w:hAnsi="Times New Roman" w:cs="Times New Roman"/>
          <w:sz w:val="24"/>
        </w:rPr>
        <w:t xml:space="preserve"> of behaviour.</w:t>
      </w:r>
      <w:r w:rsidR="008922C0" w:rsidRPr="00857793">
        <w:rPr>
          <w:rFonts w:ascii="Times New Roman" w:hAnsi="Times New Roman" w:cs="Times New Roman"/>
          <w:sz w:val="24"/>
        </w:rPr>
        <w:t xml:space="preserve"> </w:t>
      </w:r>
    </w:p>
    <w:p w:rsidR="00857793" w:rsidRDefault="00857793" w:rsidP="0085779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57793" w:rsidRPr="00DC4295" w:rsidRDefault="0021248F" w:rsidP="00DC429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C4295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857793" w:rsidRPr="00857793" w:rsidRDefault="0021248F" w:rsidP="00DC429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C4295">
        <w:rPr>
          <w:rFonts w:ascii="Times New Roman" w:hAnsi="Times New Roman" w:cs="Times New Roman"/>
          <w:sz w:val="24"/>
        </w:rPr>
        <w:t>Bicard, S. C., Bicard, D. F., &amp; IRIS, C. (2012). Defining behaviour.</w:t>
      </w:r>
      <w:r w:rsidRPr="00DC4295">
        <w:rPr>
          <w:rFonts w:ascii="Times New Roman" w:hAnsi="Times New Roman" w:cs="Times New Roman"/>
          <w:sz w:val="24"/>
        </w:rPr>
        <w:t xml:space="preserve"> US: IRIS Center, US Department of Education.</w:t>
      </w:r>
    </w:p>
    <w:p w:rsidR="008922C0" w:rsidRDefault="008922C0" w:rsidP="002345B7">
      <w:pPr>
        <w:jc w:val="both"/>
      </w:pPr>
    </w:p>
    <w:sectPr w:rsidR="008922C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48F" w:rsidRDefault="0021248F">
      <w:pPr>
        <w:spacing w:after="0" w:line="240" w:lineRule="auto"/>
      </w:pPr>
      <w:r>
        <w:separator/>
      </w:r>
    </w:p>
  </w:endnote>
  <w:endnote w:type="continuationSeparator" w:id="0">
    <w:p w:rsidR="0021248F" w:rsidRDefault="0021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48F" w:rsidRDefault="0021248F">
      <w:pPr>
        <w:spacing w:after="0" w:line="240" w:lineRule="auto"/>
      </w:pPr>
      <w:r>
        <w:separator/>
      </w:r>
    </w:p>
  </w:footnote>
  <w:footnote w:type="continuationSeparator" w:id="0">
    <w:p w:rsidR="0021248F" w:rsidRDefault="00212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51514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7E2E" w:rsidRDefault="0021248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53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7E2E" w:rsidRDefault="000D7E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B2"/>
    <w:rsid w:val="000260F6"/>
    <w:rsid w:val="00037E19"/>
    <w:rsid w:val="000464B7"/>
    <w:rsid w:val="000D7E2E"/>
    <w:rsid w:val="000F7116"/>
    <w:rsid w:val="00102066"/>
    <w:rsid w:val="001039A9"/>
    <w:rsid w:val="00110EC9"/>
    <w:rsid w:val="001472A8"/>
    <w:rsid w:val="00162DA7"/>
    <w:rsid w:val="001A72D2"/>
    <w:rsid w:val="001B0EFD"/>
    <w:rsid w:val="001C50AF"/>
    <w:rsid w:val="001E25F5"/>
    <w:rsid w:val="001E6EA4"/>
    <w:rsid w:val="0021248F"/>
    <w:rsid w:val="002345B7"/>
    <w:rsid w:val="00284338"/>
    <w:rsid w:val="00284E97"/>
    <w:rsid w:val="002A3528"/>
    <w:rsid w:val="00313D8A"/>
    <w:rsid w:val="00347E28"/>
    <w:rsid w:val="003E045A"/>
    <w:rsid w:val="003F1A28"/>
    <w:rsid w:val="004418E2"/>
    <w:rsid w:val="00481000"/>
    <w:rsid w:val="0049102D"/>
    <w:rsid w:val="00494DEB"/>
    <w:rsid w:val="004A1D21"/>
    <w:rsid w:val="004C20F2"/>
    <w:rsid w:val="004C6B75"/>
    <w:rsid w:val="004E122E"/>
    <w:rsid w:val="0054452F"/>
    <w:rsid w:val="005813BF"/>
    <w:rsid w:val="005C329A"/>
    <w:rsid w:val="005D76AE"/>
    <w:rsid w:val="005E451E"/>
    <w:rsid w:val="00694996"/>
    <w:rsid w:val="006E42B6"/>
    <w:rsid w:val="00703196"/>
    <w:rsid w:val="0072652E"/>
    <w:rsid w:val="007A64D6"/>
    <w:rsid w:val="00813D2A"/>
    <w:rsid w:val="008258B1"/>
    <w:rsid w:val="00835904"/>
    <w:rsid w:val="00857793"/>
    <w:rsid w:val="008646B6"/>
    <w:rsid w:val="00866624"/>
    <w:rsid w:val="00867A30"/>
    <w:rsid w:val="00881BF5"/>
    <w:rsid w:val="008922C0"/>
    <w:rsid w:val="008927A0"/>
    <w:rsid w:val="008A49BB"/>
    <w:rsid w:val="008C3EEA"/>
    <w:rsid w:val="00944887"/>
    <w:rsid w:val="009C346A"/>
    <w:rsid w:val="00A030F0"/>
    <w:rsid w:val="00A84811"/>
    <w:rsid w:val="00AA34F6"/>
    <w:rsid w:val="00AB7A5C"/>
    <w:rsid w:val="00AC14C2"/>
    <w:rsid w:val="00AD62E7"/>
    <w:rsid w:val="00B059AF"/>
    <w:rsid w:val="00B16B23"/>
    <w:rsid w:val="00BD0826"/>
    <w:rsid w:val="00BD67B2"/>
    <w:rsid w:val="00BE007D"/>
    <w:rsid w:val="00BF328C"/>
    <w:rsid w:val="00C15E67"/>
    <w:rsid w:val="00C54B14"/>
    <w:rsid w:val="00C71D9E"/>
    <w:rsid w:val="00C832C4"/>
    <w:rsid w:val="00CF00B3"/>
    <w:rsid w:val="00CF3E9E"/>
    <w:rsid w:val="00D043DB"/>
    <w:rsid w:val="00D53288"/>
    <w:rsid w:val="00D57C17"/>
    <w:rsid w:val="00D80E0B"/>
    <w:rsid w:val="00DC4295"/>
    <w:rsid w:val="00DD1029"/>
    <w:rsid w:val="00DF0AF5"/>
    <w:rsid w:val="00E35340"/>
    <w:rsid w:val="00E501F7"/>
    <w:rsid w:val="00E939A8"/>
    <w:rsid w:val="00EB6A93"/>
    <w:rsid w:val="00EC5B54"/>
    <w:rsid w:val="00EC6C0A"/>
    <w:rsid w:val="00ED2EDF"/>
    <w:rsid w:val="00EF316B"/>
    <w:rsid w:val="00F36FB2"/>
    <w:rsid w:val="00F42544"/>
    <w:rsid w:val="00F45F1E"/>
    <w:rsid w:val="00F464FF"/>
    <w:rsid w:val="00F87445"/>
    <w:rsid w:val="00FA2879"/>
    <w:rsid w:val="00FB030C"/>
    <w:rsid w:val="00FB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01CBFC-D6FF-45D1-AC3C-BC744B5F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7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E2E"/>
  </w:style>
  <w:style w:type="paragraph" w:styleId="Footer">
    <w:name w:val="footer"/>
    <w:basedOn w:val="Normal"/>
    <w:link w:val="FooterChar"/>
    <w:uiPriority w:val="99"/>
    <w:unhideWhenUsed/>
    <w:rsid w:val="000D7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2020-10-16T17:23:00Z</dcterms:created>
  <dcterms:modified xsi:type="dcterms:W3CDTF">2020-10-16T17:23:00Z</dcterms:modified>
</cp:coreProperties>
</file>