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Pr="00DF17F4" w:rsidRDefault="00D14FD9" w:rsidP="004371FD">
      <w:pPr>
        <w:spacing w:after="0" w:line="480" w:lineRule="auto"/>
        <w:jc w:val="center"/>
        <w:rPr>
          <w:b/>
        </w:rPr>
      </w:pPr>
      <w:r>
        <w:rPr>
          <w:b/>
        </w:rPr>
        <w:t>A</w:t>
      </w:r>
      <w:r w:rsidR="00371DD7">
        <w:rPr>
          <w:b/>
        </w:rPr>
        <w:t>rticle Critique</w:t>
      </w:r>
    </w:p>
    <w:p w:rsidR="004721F4" w:rsidRDefault="004835BB" w:rsidP="004371FD">
      <w:pPr>
        <w:spacing w:after="0" w:line="480" w:lineRule="auto"/>
        <w:jc w:val="center"/>
      </w:pPr>
      <w:r>
        <w:t>Student</w:t>
      </w:r>
      <w:r w:rsidR="00C52697">
        <w:t>'</w:t>
      </w:r>
      <w:r>
        <w:t>s Name</w:t>
      </w:r>
    </w:p>
    <w:p w:rsidR="00DF17F4" w:rsidRDefault="004835BB" w:rsidP="004371FD">
      <w:pPr>
        <w:spacing w:after="0" w:line="480" w:lineRule="auto"/>
        <w:jc w:val="center"/>
      </w:pPr>
      <w:r>
        <w:t>Institution of Affiliation</w:t>
      </w:r>
    </w:p>
    <w:p w:rsidR="00DF17F4" w:rsidRDefault="004835BB" w:rsidP="004371FD">
      <w:pPr>
        <w:spacing w:after="0" w:line="480" w:lineRule="auto"/>
        <w:jc w:val="center"/>
      </w:pPr>
      <w:r>
        <w:t>Date</w:t>
      </w: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C93DFD" w:rsidRDefault="00C93D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2B55F7" w:rsidRDefault="002B55F7" w:rsidP="00366AF3">
      <w:pPr>
        <w:spacing w:after="0" w:line="480" w:lineRule="auto"/>
        <w:rPr>
          <w:b/>
        </w:rPr>
      </w:pPr>
    </w:p>
    <w:p w:rsidR="00D96CD6" w:rsidRDefault="00D96CD6" w:rsidP="00D96CD6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Article Critique</w:t>
      </w:r>
    </w:p>
    <w:p w:rsidR="00D96CD6" w:rsidRDefault="00D96CD6" w:rsidP="00D96CD6">
      <w:pPr>
        <w:spacing w:after="0" w:line="480" w:lineRule="auto"/>
        <w:jc w:val="center"/>
        <w:rPr>
          <w:b/>
        </w:rPr>
      </w:pPr>
      <w:r>
        <w:rPr>
          <w:b/>
        </w:rPr>
        <w:t>Abstract</w:t>
      </w:r>
    </w:p>
    <w:p w:rsidR="00471844" w:rsidRDefault="00D96CD6" w:rsidP="009412D6">
      <w:pPr>
        <w:spacing w:after="0" w:line="480" w:lineRule="auto"/>
        <w:rPr>
          <w:bCs/>
        </w:rPr>
      </w:pPr>
      <w:r>
        <w:rPr>
          <w:b/>
        </w:rPr>
        <w:tab/>
      </w:r>
      <w:r w:rsidR="00373980">
        <w:rPr>
          <w:bCs/>
        </w:rPr>
        <w:t>Oral health is a significant determinant of an individual</w:t>
      </w:r>
      <w:r w:rsidR="00C52697">
        <w:rPr>
          <w:bCs/>
        </w:rPr>
        <w:t>'</w:t>
      </w:r>
      <w:r w:rsidR="00373980">
        <w:rPr>
          <w:bCs/>
        </w:rPr>
        <w:t xml:space="preserve">s general well-being. </w:t>
      </w:r>
      <w:r w:rsidR="0059668F">
        <w:rPr>
          <w:bCs/>
        </w:rPr>
        <w:t>Good oral health is critical to a person</w:t>
      </w:r>
      <w:r w:rsidR="00C52697">
        <w:rPr>
          <w:bCs/>
        </w:rPr>
        <w:t>'s</w:t>
      </w:r>
      <w:r w:rsidR="0059668F">
        <w:rPr>
          <w:bCs/>
        </w:rPr>
        <w:t xml:space="preserve"> overall health. Caries </w:t>
      </w:r>
      <w:r w:rsidR="00304677">
        <w:rPr>
          <w:bCs/>
        </w:rPr>
        <w:t xml:space="preserve">is a predominant oral health disease affecting many people in the world. </w:t>
      </w:r>
      <w:r w:rsidR="000F3F72">
        <w:rPr>
          <w:bCs/>
        </w:rPr>
        <w:t>Carries affect almost all populations which children, teenagers</w:t>
      </w:r>
      <w:r w:rsidR="00C52697">
        <w:rPr>
          <w:bCs/>
        </w:rPr>
        <w:t>,</w:t>
      </w:r>
      <w:r w:rsidR="000F3F72">
        <w:rPr>
          <w:bCs/>
        </w:rPr>
        <w:t xml:space="preserve"> and older adults the most affected. If left untreated, carriers can cause </w:t>
      </w:r>
      <w:r w:rsidR="002E1B66">
        <w:rPr>
          <w:bCs/>
        </w:rPr>
        <w:t>severe pain, infection</w:t>
      </w:r>
      <w:r w:rsidR="00813620">
        <w:rPr>
          <w:bCs/>
        </w:rPr>
        <w:t>,</w:t>
      </w:r>
      <w:r w:rsidR="002E1B66">
        <w:rPr>
          <w:bCs/>
        </w:rPr>
        <w:t xml:space="preserve"> and </w:t>
      </w:r>
      <w:r w:rsidR="005D4503">
        <w:rPr>
          <w:bCs/>
        </w:rPr>
        <w:t xml:space="preserve">even tooth loss. </w:t>
      </w:r>
      <w:r w:rsidR="0084444E">
        <w:rPr>
          <w:bCs/>
        </w:rPr>
        <w:t xml:space="preserve">Various components have been used to prevent caries. The articles </w:t>
      </w:r>
      <w:r w:rsidR="00C52697">
        <w:rPr>
          <w:bCs/>
        </w:rPr>
        <w:t>"</w:t>
      </w:r>
      <w:r w:rsidR="0084444E">
        <w:rPr>
          <w:bCs/>
        </w:rPr>
        <w:t>The caries preventative effect of 1</w:t>
      </w:r>
      <w:r w:rsidR="00316B6F">
        <w:rPr>
          <w:bCs/>
        </w:rPr>
        <w:t>-</w:t>
      </w:r>
      <w:r w:rsidR="0084444E">
        <w:rPr>
          <w:bCs/>
        </w:rPr>
        <w:t>year use of low dose xylitol chewing gum. A randomized placebo-controlled clinical trial in high caries risk adults</w:t>
      </w:r>
      <w:r w:rsidR="00C52697">
        <w:rPr>
          <w:bCs/>
        </w:rPr>
        <w:t>"</w:t>
      </w:r>
      <w:r w:rsidR="0084444E">
        <w:rPr>
          <w:bCs/>
        </w:rPr>
        <w:t xml:space="preserve"> by Cocco et al. </w:t>
      </w:r>
      <w:r w:rsidR="002A37B7">
        <w:rPr>
          <w:bCs/>
        </w:rPr>
        <w:t>assesses the effectiveness of xylitol in preventing dental caries.</w:t>
      </w:r>
    </w:p>
    <w:p w:rsidR="004071F7" w:rsidRPr="004071F7" w:rsidRDefault="004071F7" w:rsidP="004071F7">
      <w:pPr>
        <w:spacing w:after="0" w:line="480" w:lineRule="auto"/>
        <w:jc w:val="center"/>
        <w:rPr>
          <w:b/>
        </w:rPr>
      </w:pPr>
      <w:r w:rsidRPr="004071F7">
        <w:rPr>
          <w:b/>
        </w:rPr>
        <w:t>Title of Article</w:t>
      </w:r>
    </w:p>
    <w:p w:rsidR="004071F7" w:rsidRDefault="0075055A" w:rsidP="0075055A">
      <w:pPr>
        <w:spacing w:after="0" w:line="480" w:lineRule="auto"/>
        <w:rPr>
          <w:bCs/>
        </w:rPr>
      </w:pPr>
      <w:r>
        <w:rPr>
          <w:b/>
        </w:rPr>
        <w:tab/>
      </w:r>
      <w:r>
        <w:rPr>
          <w:bCs/>
        </w:rPr>
        <w:t xml:space="preserve">The article </w:t>
      </w:r>
      <w:r w:rsidR="00C52697">
        <w:rPr>
          <w:bCs/>
        </w:rPr>
        <w:t>"</w:t>
      </w:r>
      <w:r w:rsidR="00ED2BF0">
        <w:rPr>
          <w:bCs/>
        </w:rPr>
        <w:t>The caries preventive effect of 1-year use of low dose xylitol chewing gum. A randomized placebo</w:t>
      </w:r>
      <w:r w:rsidR="00813620">
        <w:rPr>
          <w:bCs/>
        </w:rPr>
        <w:t>-</w:t>
      </w:r>
      <w:r w:rsidR="00ED2BF0">
        <w:rPr>
          <w:bCs/>
        </w:rPr>
        <w:t>controlled clinical trial in high caries risk adults</w:t>
      </w:r>
      <w:r w:rsidR="00C52697">
        <w:rPr>
          <w:bCs/>
        </w:rPr>
        <w:t>"</w:t>
      </w:r>
      <w:r w:rsidR="00ED2BF0">
        <w:rPr>
          <w:bCs/>
        </w:rPr>
        <w:t xml:space="preserve"> by Cocco et al.</w:t>
      </w:r>
      <w:r w:rsidR="00AE488B">
        <w:rPr>
          <w:bCs/>
        </w:rPr>
        <w:t xml:space="preserve"> evaluates the effect of xylitol chewing gum use in preventing caries in high</w:t>
      </w:r>
      <w:r w:rsidR="00813620">
        <w:rPr>
          <w:bCs/>
        </w:rPr>
        <w:t>-</w:t>
      </w:r>
      <w:r w:rsidR="00AE488B">
        <w:rPr>
          <w:bCs/>
        </w:rPr>
        <w:t xml:space="preserve">risk adult populations. </w:t>
      </w:r>
      <w:r w:rsidR="00060754">
        <w:rPr>
          <w:bCs/>
        </w:rPr>
        <w:t xml:space="preserve">The title </w:t>
      </w:r>
      <w:r w:rsidR="00D0038A">
        <w:rPr>
          <w:bCs/>
        </w:rPr>
        <w:t>clearly indicates the claim and purpose of the study</w:t>
      </w:r>
      <w:r w:rsidR="00813620">
        <w:rPr>
          <w:bCs/>
        </w:rPr>
        <w:t>,</w:t>
      </w:r>
      <w:r w:rsidR="00D0038A">
        <w:rPr>
          <w:bCs/>
        </w:rPr>
        <w:t xml:space="preserve"> which gives the reader a description of the </w:t>
      </w:r>
      <w:r w:rsidR="006A40F6">
        <w:rPr>
          <w:bCs/>
        </w:rPr>
        <w:t>article's content</w:t>
      </w:r>
      <w:r w:rsidR="00D0038A">
        <w:rPr>
          <w:bCs/>
        </w:rPr>
        <w:t>.</w:t>
      </w:r>
    </w:p>
    <w:p w:rsidR="004071F7" w:rsidRPr="004071F7" w:rsidRDefault="004071F7" w:rsidP="004071F7">
      <w:pPr>
        <w:spacing w:after="0" w:line="480" w:lineRule="auto"/>
        <w:jc w:val="center"/>
        <w:rPr>
          <w:b/>
        </w:rPr>
      </w:pPr>
      <w:r w:rsidRPr="004071F7">
        <w:rPr>
          <w:b/>
        </w:rPr>
        <w:t>Type of Study</w:t>
      </w:r>
    </w:p>
    <w:p w:rsidR="0075055A" w:rsidRDefault="00350DDD" w:rsidP="004071F7">
      <w:pPr>
        <w:spacing w:after="0" w:line="480" w:lineRule="auto"/>
        <w:ind w:firstLine="720"/>
        <w:rPr>
          <w:bCs/>
        </w:rPr>
      </w:pPr>
      <w:r>
        <w:rPr>
          <w:bCs/>
        </w:rPr>
        <w:t xml:space="preserve">Cocco et al. </w:t>
      </w:r>
      <w:r w:rsidR="00175C36">
        <w:rPr>
          <w:bCs/>
        </w:rPr>
        <w:t xml:space="preserve">use a randomized controlled trial to </w:t>
      </w:r>
      <w:r w:rsidR="007C1E9C">
        <w:rPr>
          <w:bCs/>
        </w:rPr>
        <w:t>provide well</w:t>
      </w:r>
      <w:r w:rsidR="00813620">
        <w:rPr>
          <w:bCs/>
        </w:rPr>
        <w:t>-</w:t>
      </w:r>
      <w:r w:rsidR="007C1E9C">
        <w:rPr>
          <w:bCs/>
        </w:rPr>
        <w:t xml:space="preserve">founded evidence on the effectiveness of xylitol chewing gum in preventing </w:t>
      </w:r>
      <w:r w:rsidR="006A40F6">
        <w:rPr>
          <w:bCs/>
        </w:rPr>
        <w:t>caries development</w:t>
      </w:r>
      <w:r w:rsidR="007C1E9C">
        <w:rPr>
          <w:bCs/>
        </w:rPr>
        <w:t>.</w:t>
      </w:r>
    </w:p>
    <w:p w:rsidR="004071F7" w:rsidRPr="004071F7" w:rsidRDefault="004071F7" w:rsidP="004071F7">
      <w:pPr>
        <w:spacing w:after="0" w:line="480" w:lineRule="auto"/>
        <w:jc w:val="center"/>
        <w:rPr>
          <w:b/>
        </w:rPr>
      </w:pPr>
      <w:r w:rsidRPr="004071F7">
        <w:rPr>
          <w:b/>
        </w:rPr>
        <w:t>Abstract</w:t>
      </w:r>
    </w:p>
    <w:p w:rsidR="004071F7" w:rsidRDefault="002C5918" w:rsidP="0075055A">
      <w:pPr>
        <w:spacing w:after="0" w:line="480" w:lineRule="auto"/>
        <w:rPr>
          <w:bCs/>
        </w:rPr>
      </w:pPr>
      <w:r>
        <w:rPr>
          <w:bCs/>
        </w:rPr>
        <w:tab/>
        <w:t>The article</w:t>
      </w:r>
      <w:r w:rsidR="00C52697">
        <w:rPr>
          <w:bCs/>
        </w:rPr>
        <w:t>'</w:t>
      </w:r>
      <w:r>
        <w:rPr>
          <w:bCs/>
        </w:rPr>
        <w:t xml:space="preserve">s abstract </w:t>
      </w:r>
      <w:r w:rsidR="00FF4146">
        <w:rPr>
          <w:bCs/>
        </w:rPr>
        <w:t xml:space="preserve">highlights </w:t>
      </w:r>
      <w:r w:rsidR="00316B6F">
        <w:rPr>
          <w:bCs/>
        </w:rPr>
        <w:t xml:space="preserve">the </w:t>
      </w:r>
      <w:r w:rsidR="00FF4146">
        <w:rPr>
          <w:bCs/>
        </w:rPr>
        <w:t>main points from the article</w:t>
      </w:r>
      <w:r w:rsidR="00C52697">
        <w:rPr>
          <w:bCs/>
        </w:rPr>
        <w:t>'</w:t>
      </w:r>
      <w:r w:rsidR="00FF4146">
        <w:rPr>
          <w:bCs/>
        </w:rPr>
        <w:t>s major sections and explain</w:t>
      </w:r>
      <w:r w:rsidR="00316B6F">
        <w:rPr>
          <w:bCs/>
        </w:rPr>
        <w:t>s</w:t>
      </w:r>
      <w:r w:rsidR="00FF4146">
        <w:rPr>
          <w:bCs/>
        </w:rPr>
        <w:t xml:space="preserve"> what the research includes. </w:t>
      </w:r>
      <w:r w:rsidR="005E7BC7">
        <w:rPr>
          <w:bCs/>
        </w:rPr>
        <w:t xml:space="preserve">The abstract also communicates the findings of the research. </w:t>
      </w:r>
      <w:r w:rsidR="00455DBD">
        <w:rPr>
          <w:bCs/>
        </w:rPr>
        <w:t xml:space="preserve">The researchers use the introduction to discuss </w:t>
      </w:r>
      <w:r w:rsidR="009F2D2E">
        <w:rPr>
          <w:bCs/>
        </w:rPr>
        <w:t xml:space="preserve">the background required to understand the </w:t>
      </w:r>
      <w:r w:rsidR="00420346">
        <w:rPr>
          <w:bCs/>
        </w:rPr>
        <w:t xml:space="preserve">focus </w:t>
      </w:r>
      <w:r w:rsidR="00420346">
        <w:rPr>
          <w:bCs/>
        </w:rPr>
        <w:lastRenderedPageBreak/>
        <w:t xml:space="preserve">of the research. </w:t>
      </w:r>
      <w:r w:rsidR="00047DFC">
        <w:rPr>
          <w:bCs/>
        </w:rPr>
        <w:t>The authors start by introducing the topi</w:t>
      </w:r>
      <w:r w:rsidR="00BA5B99">
        <w:rPr>
          <w:bCs/>
        </w:rPr>
        <w:t xml:space="preserve">c, describing factors that contribute to their development </w:t>
      </w:r>
      <w:r w:rsidR="00846EBB">
        <w:rPr>
          <w:bCs/>
        </w:rPr>
        <w:t>and various preventive strategies</w:t>
      </w:r>
      <w:r w:rsidR="0001584B">
        <w:rPr>
          <w:bCs/>
        </w:rPr>
        <w:t>.</w:t>
      </w:r>
    </w:p>
    <w:p w:rsidR="004071F7" w:rsidRPr="004071F7" w:rsidRDefault="004071F7" w:rsidP="004071F7">
      <w:pPr>
        <w:spacing w:after="0" w:line="480" w:lineRule="auto"/>
        <w:jc w:val="center"/>
        <w:rPr>
          <w:b/>
        </w:rPr>
      </w:pPr>
      <w:r w:rsidRPr="004071F7">
        <w:rPr>
          <w:b/>
        </w:rPr>
        <w:t>Introduction</w:t>
      </w:r>
    </w:p>
    <w:p w:rsidR="00800087" w:rsidRDefault="00927264" w:rsidP="004071F7">
      <w:pPr>
        <w:spacing w:after="0" w:line="480" w:lineRule="auto"/>
        <w:ind w:firstLine="720"/>
        <w:rPr>
          <w:bCs/>
        </w:rPr>
      </w:pPr>
      <w:r>
        <w:rPr>
          <w:bCs/>
        </w:rPr>
        <w:t xml:space="preserve">The introduction also </w:t>
      </w:r>
      <w:r w:rsidR="00925F5A">
        <w:rPr>
          <w:bCs/>
        </w:rPr>
        <w:t>explains</w:t>
      </w:r>
      <w:r>
        <w:rPr>
          <w:bCs/>
        </w:rPr>
        <w:t xml:space="preserve"> the relevance of research on the topic and </w:t>
      </w:r>
      <w:r w:rsidR="00925F5A">
        <w:rPr>
          <w:bCs/>
        </w:rPr>
        <w:t xml:space="preserve">the need for more research in the area. </w:t>
      </w:r>
      <w:r w:rsidR="007E035A">
        <w:rPr>
          <w:bCs/>
        </w:rPr>
        <w:t xml:space="preserve">The authors note that there is a need for more reliable and well-founded research focusing on the role of xylitol in </w:t>
      </w:r>
      <w:r w:rsidR="00316B6F">
        <w:rPr>
          <w:bCs/>
        </w:rPr>
        <w:t xml:space="preserve">the </w:t>
      </w:r>
      <w:r w:rsidR="007E035A">
        <w:rPr>
          <w:bCs/>
        </w:rPr>
        <w:t>prevention of caries to supplement the existing literature</w:t>
      </w:r>
      <w:r w:rsidR="00316B6F">
        <w:rPr>
          <w:bCs/>
        </w:rPr>
        <w:t>,</w:t>
      </w:r>
      <w:r w:rsidR="007E035A">
        <w:rPr>
          <w:bCs/>
        </w:rPr>
        <w:t xml:space="preserve"> particularly in adult populations who are at high risk of developing carie</w:t>
      </w:r>
      <w:r w:rsidR="00137350">
        <w:rPr>
          <w:bCs/>
        </w:rPr>
        <w:t>s.</w:t>
      </w:r>
    </w:p>
    <w:p w:rsidR="00800087" w:rsidRPr="00800087" w:rsidRDefault="00800087" w:rsidP="00800087">
      <w:pPr>
        <w:spacing w:after="0" w:line="480" w:lineRule="auto"/>
        <w:jc w:val="center"/>
        <w:rPr>
          <w:b/>
        </w:rPr>
      </w:pPr>
      <w:r w:rsidRPr="00800087">
        <w:rPr>
          <w:b/>
        </w:rPr>
        <w:t>Literature Review</w:t>
      </w:r>
    </w:p>
    <w:p w:rsidR="002C5918" w:rsidRDefault="00FD4E34" w:rsidP="004071F7">
      <w:pPr>
        <w:spacing w:after="0" w:line="480" w:lineRule="auto"/>
        <w:ind w:firstLine="720"/>
        <w:rPr>
          <w:bCs/>
        </w:rPr>
      </w:pPr>
      <w:r>
        <w:rPr>
          <w:bCs/>
        </w:rPr>
        <w:t xml:space="preserve">The introduction also </w:t>
      </w:r>
      <w:r w:rsidR="00051B9E">
        <w:rPr>
          <w:bCs/>
        </w:rPr>
        <w:t>incorporates the literature review</w:t>
      </w:r>
      <w:r w:rsidR="00316B6F">
        <w:rPr>
          <w:bCs/>
        </w:rPr>
        <w:t>,</w:t>
      </w:r>
      <w:r w:rsidR="00051B9E">
        <w:rPr>
          <w:bCs/>
        </w:rPr>
        <w:t xml:space="preserve"> which establishes familiarity with the previous research conducted on the topic. At the end of the introduction</w:t>
      </w:r>
      <w:r w:rsidR="007D403C">
        <w:rPr>
          <w:bCs/>
        </w:rPr>
        <w:t>,</w:t>
      </w:r>
      <w:r w:rsidR="00051B9E">
        <w:rPr>
          <w:bCs/>
        </w:rPr>
        <w:t xml:space="preserve"> the authors </w:t>
      </w:r>
      <w:r>
        <w:rPr>
          <w:bCs/>
        </w:rPr>
        <w:t>provide the purpose of the paper and an overview of the key point of the article.</w:t>
      </w:r>
    </w:p>
    <w:p w:rsidR="00A51B88" w:rsidRPr="00A51B88" w:rsidRDefault="00A51B88" w:rsidP="00A51B88">
      <w:pPr>
        <w:spacing w:after="0" w:line="480" w:lineRule="auto"/>
        <w:jc w:val="center"/>
        <w:rPr>
          <w:b/>
        </w:rPr>
      </w:pPr>
      <w:r w:rsidRPr="00A51B88">
        <w:rPr>
          <w:b/>
        </w:rPr>
        <w:t>Methodology</w:t>
      </w:r>
    </w:p>
    <w:p w:rsidR="00656A1D" w:rsidRDefault="00400210" w:rsidP="0075055A">
      <w:pPr>
        <w:spacing w:after="0" w:line="480" w:lineRule="auto"/>
        <w:rPr>
          <w:bCs/>
        </w:rPr>
      </w:pPr>
      <w:r>
        <w:rPr>
          <w:bCs/>
        </w:rPr>
        <w:tab/>
      </w:r>
      <w:r w:rsidR="00DD6B83">
        <w:rPr>
          <w:bCs/>
        </w:rPr>
        <w:t xml:space="preserve">The article uses a randomized clinical trial </w:t>
      </w:r>
      <w:r w:rsidR="003519DB">
        <w:rPr>
          <w:bCs/>
        </w:rPr>
        <w:t xml:space="preserve">method </w:t>
      </w:r>
      <w:r w:rsidR="00D761C7">
        <w:rPr>
          <w:bCs/>
        </w:rPr>
        <w:t>to examine the effects of xylitol in preventing caries in high</w:t>
      </w:r>
      <w:r w:rsidR="007D403C">
        <w:rPr>
          <w:bCs/>
        </w:rPr>
        <w:t>-</w:t>
      </w:r>
      <w:r w:rsidR="00D761C7">
        <w:rPr>
          <w:bCs/>
        </w:rPr>
        <w:t xml:space="preserve">risk adult populations. </w:t>
      </w:r>
    </w:p>
    <w:p w:rsidR="00656A1D" w:rsidRPr="00656A1D" w:rsidRDefault="00656A1D" w:rsidP="00656A1D">
      <w:pPr>
        <w:spacing w:after="0" w:line="480" w:lineRule="auto"/>
        <w:jc w:val="center"/>
        <w:rPr>
          <w:b/>
        </w:rPr>
      </w:pPr>
      <w:r w:rsidRPr="00656A1D">
        <w:rPr>
          <w:b/>
        </w:rPr>
        <w:t>Results and Discussion</w:t>
      </w:r>
    </w:p>
    <w:p w:rsidR="00656A1D" w:rsidRDefault="00391540" w:rsidP="00656A1D">
      <w:pPr>
        <w:spacing w:after="0" w:line="480" w:lineRule="auto"/>
        <w:ind w:firstLine="720"/>
        <w:rPr>
          <w:bCs/>
        </w:rPr>
      </w:pPr>
      <w:r>
        <w:rPr>
          <w:bCs/>
        </w:rPr>
        <w:t xml:space="preserve">Significant results were indicated in the result section of the article and discussion provided to give a clear understanding </w:t>
      </w:r>
      <w:r w:rsidR="00364427">
        <w:rPr>
          <w:bCs/>
        </w:rPr>
        <w:t>of the dynamics of the research and how the results came about.</w:t>
      </w:r>
    </w:p>
    <w:p w:rsidR="00656A1D" w:rsidRPr="00656A1D" w:rsidRDefault="00656A1D" w:rsidP="00656A1D">
      <w:pPr>
        <w:spacing w:after="0" w:line="480" w:lineRule="auto"/>
        <w:jc w:val="center"/>
        <w:rPr>
          <w:b/>
        </w:rPr>
      </w:pPr>
      <w:r w:rsidRPr="00656A1D">
        <w:rPr>
          <w:b/>
        </w:rPr>
        <w:t>Conclusion</w:t>
      </w:r>
    </w:p>
    <w:p w:rsidR="00400210" w:rsidRDefault="0001152E" w:rsidP="00656A1D">
      <w:pPr>
        <w:spacing w:after="0" w:line="480" w:lineRule="auto"/>
        <w:ind w:firstLine="720"/>
        <w:rPr>
          <w:bCs/>
        </w:rPr>
      </w:pPr>
      <w:r>
        <w:rPr>
          <w:bCs/>
        </w:rPr>
        <w:t xml:space="preserve">In the conclusion section, the authors communicate the findings of the research and the effectiveness of xylitol in preventing caries. </w:t>
      </w:r>
      <w:r w:rsidR="005F0759">
        <w:rPr>
          <w:bCs/>
        </w:rPr>
        <w:t>The article shows that xylitol is effective in preventing the development of dental caries.</w:t>
      </w:r>
    </w:p>
    <w:p w:rsidR="00F039C5" w:rsidRDefault="00F039C5">
      <w:pPr>
        <w:rPr>
          <w:b/>
        </w:rPr>
      </w:pPr>
      <w:r>
        <w:rPr>
          <w:b/>
        </w:rPr>
        <w:br w:type="page"/>
      </w:r>
    </w:p>
    <w:p w:rsidR="007A590B" w:rsidRPr="008A14C9" w:rsidRDefault="008A14C9" w:rsidP="008A14C9">
      <w:pPr>
        <w:spacing w:after="0" w:line="480" w:lineRule="auto"/>
        <w:jc w:val="center"/>
        <w:rPr>
          <w:b/>
        </w:rPr>
      </w:pPr>
      <w:r w:rsidRPr="008A14C9">
        <w:rPr>
          <w:b/>
        </w:rPr>
        <w:lastRenderedPageBreak/>
        <w:t>Reference</w:t>
      </w:r>
    </w:p>
    <w:p w:rsidR="008A14C9" w:rsidRPr="008A14C9" w:rsidRDefault="008A14C9" w:rsidP="008A14C9">
      <w:pPr>
        <w:spacing w:after="0" w:line="480" w:lineRule="auto"/>
        <w:ind w:left="720" w:hanging="720"/>
        <w:rPr>
          <w:bCs/>
          <w:szCs w:val="24"/>
        </w:rPr>
      </w:pPr>
      <w:r w:rsidRPr="008A14C9">
        <w:rPr>
          <w:color w:val="222222"/>
          <w:szCs w:val="24"/>
          <w:shd w:val="clear" w:color="auto" w:fill="FFFFFF"/>
        </w:rPr>
        <w:t>Cocco, F., Carta, G., Cagetti, M. G., Strohmenger, L., Lingström, P., &amp; Campus, G. (2017). The caries preventive effect of 1-year use of low-dose xylitol chewing gum. A randomized placebo-controlled clinical trial in high-caries-risk adults. </w:t>
      </w:r>
      <w:r w:rsidRPr="008A14C9">
        <w:rPr>
          <w:i/>
          <w:iCs/>
          <w:color w:val="222222"/>
          <w:szCs w:val="24"/>
          <w:shd w:val="clear" w:color="auto" w:fill="FFFFFF"/>
        </w:rPr>
        <w:t>Clinical oral investigations</w:t>
      </w:r>
      <w:r w:rsidRPr="008A14C9">
        <w:rPr>
          <w:color w:val="222222"/>
          <w:szCs w:val="24"/>
          <w:shd w:val="clear" w:color="auto" w:fill="FFFFFF"/>
        </w:rPr>
        <w:t>, </w:t>
      </w:r>
      <w:r w:rsidRPr="008A14C9">
        <w:rPr>
          <w:i/>
          <w:iCs/>
          <w:color w:val="222222"/>
          <w:szCs w:val="24"/>
          <w:shd w:val="clear" w:color="auto" w:fill="FFFFFF"/>
        </w:rPr>
        <w:t>21</w:t>
      </w:r>
      <w:r w:rsidRPr="008A14C9">
        <w:rPr>
          <w:color w:val="222222"/>
          <w:szCs w:val="24"/>
          <w:shd w:val="clear" w:color="auto" w:fill="FFFFFF"/>
        </w:rPr>
        <w:t>(9), 2733-2740.</w:t>
      </w:r>
    </w:p>
    <w:p w:rsidR="00F46DD6" w:rsidRPr="0075055A" w:rsidRDefault="00F46DD6" w:rsidP="0075055A">
      <w:pPr>
        <w:spacing w:after="0" w:line="480" w:lineRule="auto"/>
        <w:rPr>
          <w:bCs/>
        </w:rPr>
      </w:pPr>
      <w:r>
        <w:rPr>
          <w:bCs/>
        </w:rPr>
        <w:tab/>
      </w:r>
    </w:p>
    <w:p w:rsidR="004B411B" w:rsidRPr="004A3974" w:rsidRDefault="004B411B" w:rsidP="00D96CD6">
      <w:pPr>
        <w:spacing w:after="0" w:line="480" w:lineRule="auto"/>
        <w:rPr>
          <w:bCs/>
        </w:rPr>
      </w:pPr>
      <w:r>
        <w:rPr>
          <w:bCs/>
        </w:rPr>
        <w:tab/>
      </w:r>
    </w:p>
    <w:p w:rsidR="006B4E2F" w:rsidRPr="004835BB" w:rsidRDefault="006B4E2F" w:rsidP="006B4E2F">
      <w:pPr>
        <w:spacing w:after="0" w:line="480" w:lineRule="auto"/>
        <w:rPr>
          <w:b/>
          <w:bCs/>
        </w:rPr>
      </w:pPr>
      <w:r>
        <w:rPr>
          <w:b/>
        </w:rPr>
        <w:tab/>
      </w:r>
    </w:p>
    <w:sectPr w:rsidR="006B4E2F" w:rsidRPr="004835BB" w:rsidSect="00DD4F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B27" w:rsidRDefault="00B12B27" w:rsidP="00DF17F4">
      <w:pPr>
        <w:spacing w:after="0" w:line="240" w:lineRule="auto"/>
      </w:pPr>
      <w:r>
        <w:separator/>
      </w:r>
    </w:p>
  </w:endnote>
  <w:endnote w:type="continuationSeparator" w:id="1">
    <w:p w:rsidR="00B12B27" w:rsidRDefault="00B12B27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B27" w:rsidRDefault="00B12B27" w:rsidP="00DF17F4">
      <w:pPr>
        <w:spacing w:after="0" w:line="240" w:lineRule="auto"/>
      </w:pPr>
      <w:r>
        <w:separator/>
      </w:r>
    </w:p>
  </w:footnote>
  <w:footnote w:type="continuationSeparator" w:id="1">
    <w:p w:rsidR="00B12B27" w:rsidRDefault="00B12B27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DD4F05">
      <w:fldChar w:fldCharType="begin"/>
    </w:r>
    <w:r>
      <w:instrText xml:space="preserve"> PAGE   \* MERGEFORMAT </w:instrText>
    </w:r>
    <w:r w:rsidR="00DD4F05">
      <w:fldChar w:fldCharType="separate"/>
    </w:r>
    <w:r w:rsidR="003B03EE">
      <w:rPr>
        <w:noProof/>
      </w:rPr>
      <w:t>3</w:t>
    </w:r>
    <w:r w:rsidR="00DD4F05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0FAE3VvA8tAAAA"/>
  </w:docVars>
  <w:rsids>
    <w:rsidRoot w:val="00AD3D84"/>
    <w:rsid w:val="0001152E"/>
    <w:rsid w:val="00013B91"/>
    <w:rsid w:val="00014DAF"/>
    <w:rsid w:val="0001584B"/>
    <w:rsid w:val="00026B1D"/>
    <w:rsid w:val="00034F65"/>
    <w:rsid w:val="000413E7"/>
    <w:rsid w:val="00043F9A"/>
    <w:rsid w:val="00044359"/>
    <w:rsid w:val="0004497E"/>
    <w:rsid w:val="00047DFC"/>
    <w:rsid w:val="00051B9E"/>
    <w:rsid w:val="00052B75"/>
    <w:rsid w:val="00054483"/>
    <w:rsid w:val="00056F10"/>
    <w:rsid w:val="00060754"/>
    <w:rsid w:val="0006700C"/>
    <w:rsid w:val="0006717E"/>
    <w:rsid w:val="000704D7"/>
    <w:rsid w:val="00070C8C"/>
    <w:rsid w:val="00072558"/>
    <w:rsid w:val="000726AB"/>
    <w:rsid w:val="000728A3"/>
    <w:rsid w:val="0007356B"/>
    <w:rsid w:val="00073E5C"/>
    <w:rsid w:val="000756CD"/>
    <w:rsid w:val="00076142"/>
    <w:rsid w:val="00087679"/>
    <w:rsid w:val="000878DB"/>
    <w:rsid w:val="000941D4"/>
    <w:rsid w:val="000A6D04"/>
    <w:rsid w:val="000B00AA"/>
    <w:rsid w:val="000B220E"/>
    <w:rsid w:val="000B5153"/>
    <w:rsid w:val="000B660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3F72"/>
    <w:rsid w:val="000F5A8D"/>
    <w:rsid w:val="000F5C1B"/>
    <w:rsid w:val="00102738"/>
    <w:rsid w:val="00103168"/>
    <w:rsid w:val="00104403"/>
    <w:rsid w:val="001102F1"/>
    <w:rsid w:val="00112A45"/>
    <w:rsid w:val="001227DA"/>
    <w:rsid w:val="0012334C"/>
    <w:rsid w:val="00124B66"/>
    <w:rsid w:val="00131A04"/>
    <w:rsid w:val="00133EDF"/>
    <w:rsid w:val="00134D12"/>
    <w:rsid w:val="00137350"/>
    <w:rsid w:val="001446F0"/>
    <w:rsid w:val="001450A2"/>
    <w:rsid w:val="001468AB"/>
    <w:rsid w:val="001520F2"/>
    <w:rsid w:val="00152BE2"/>
    <w:rsid w:val="0016023B"/>
    <w:rsid w:val="001746FE"/>
    <w:rsid w:val="00175C36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16222"/>
    <w:rsid w:val="00220AC8"/>
    <w:rsid w:val="0022402C"/>
    <w:rsid w:val="00224D61"/>
    <w:rsid w:val="0023250C"/>
    <w:rsid w:val="00240CC5"/>
    <w:rsid w:val="00241B29"/>
    <w:rsid w:val="00241E04"/>
    <w:rsid w:val="00244043"/>
    <w:rsid w:val="00252B0A"/>
    <w:rsid w:val="00254C8F"/>
    <w:rsid w:val="002623A8"/>
    <w:rsid w:val="002660D8"/>
    <w:rsid w:val="00267206"/>
    <w:rsid w:val="00285B68"/>
    <w:rsid w:val="00292AE5"/>
    <w:rsid w:val="002975D6"/>
    <w:rsid w:val="002A37B6"/>
    <w:rsid w:val="002A37B7"/>
    <w:rsid w:val="002A4D9B"/>
    <w:rsid w:val="002B381E"/>
    <w:rsid w:val="002B387E"/>
    <w:rsid w:val="002B55F7"/>
    <w:rsid w:val="002C2C93"/>
    <w:rsid w:val="002C3414"/>
    <w:rsid w:val="002C5918"/>
    <w:rsid w:val="002D07DD"/>
    <w:rsid w:val="002D5493"/>
    <w:rsid w:val="002D68E4"/>
    <w:rsid w:val="002E1B66"/>
    <w:rsid w:val="002E59D2"/>
    <w:rsid w:val="00301410"/>
    <w:rsid w:val="003033E4"/>
    <w:rsid w:val="0030415E"/>
    <w:rsid w:val="00304677"/>
    <w:rsid w:val="00310885"/>
    <w:rsid w:val="0031122F"/>
    <w:rsid w:val="003118AB"/>
    <w:rsid w:val="00314C8D"/>
    <w:rsid w:val="00316B6F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0DDD"/>
    <w:rsid w:val="00351186"/>
    <w:rsid w:val="003519DB"/>
    <w:rsid w:val="00351D80"/>
    <w:rsid w:val="0035374B"/>
    <w:rsid w:val="003558FD"/>
    <w:rsid w:val="00357BD8"/>
    <w:rsid w:val="00357F41"/>
    <w:rsid w:val="00364427"/>
    <w:rsid w:val="00366AF3"/>
    <w:rsid w:val="003673F6"/>
    <w:rsid w:val="00371DD7"/>
    <w:rsid w:val="00373980"/>
    <w:rsid w:val="003855AA"/>
    <w:rsid w:val="00386F33"/>
    <w:rsid w:val="00391540"/>
    <w:rsid w:val="00391A6A"/>
    <w:rsid w:val="0039676F"/>
    <w:rsid w:val="00397B6D"/>
    <w:rsid w:val="003A0E41"/>
    <w:rsid w:val="003A2AC3"/>
    <w:rsid w:val="003B02C1"/>
    <w:rsid w:val="003B03EE"/>
    <w:rsid w:val="003B11C6"/>
    <w:rsid w:val="003B25FA"/>
    <w:rsid w:val="003B5393"/>
    <w:rsid w:val="003B542A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0210"/>
    <w:rsid w:val="00401FAE"/>
    <w:rsid w:val="00403402"/>
    <w:rsid w:val="004042B0"/>
    <w:rsid w:val="004071F7"/>
    <w:rsid w:val="00416594"/>
    <w:rsid w:val="00420346"/>
    <w:rsid w:val="00423919"/>
    <w:rsid w:val="00423B77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44450"/>
    <w:rsid w:val="004462DA"/>
    <w:rsid w:val="0045193F"/>
    <w:rsid w:val="004522AA"/>
    <w:rsid w:val="00455937"/>
    <w:rsid w:val="00455DBD"/>
    <w:rsid w:val="00456E77"/>
    <w:rsid w:val="00461640"/>
    <w:rsid w:val="004625BC"/>
    <w:rsid w:val="00471844"/>
    <w:rsid w:val="00471ED8"/>
    <w:rsid w:val="004721F4"/>
    <w:rsid w:val="00473273"/>
    <w:rsid w:val="00476E83"/>
    <w:rsid w:val="004803A8"/>
    <w:rsid w:val="004804D5"/>
    <w:rsid w:val="004835BB"/>
    <w:rsid w:val="004924CB"/>
    <w:rsid w:val="00492FF9"/>
    <w:rsid w:val="004962E3"/>
    <w:rsid w:val="004A0508"/>
    <w:rsid w:val="004A1C76"/>
    <w:rsid w:val="004A2A2C"/>
    <w:rsid w:val="004A3974"/>
    <w:rsid w:val="004A52E5"/>
    <w:rsid w:val="004B15EF"/>
    <w:rsid w:val="004B411B"/>
    <w:rsid w:val="004B6E13"/>
    <w:rsid w:val="004B7CDC"/>
    <w:rsid w:val="004C304D"/>
    <w:rsid w:val="004C7FA3"/>
    <w:rsid w:val="004D3060"/>
    <w:rsid w:val="004D39BD"/>
    <w:rsid w:val="004D47C0"/>
    <w:rsid w:val="004D6399"/>
    <w:rsid w:val="004E7A87"/>
    <w:rsid w:val="00502878"/>
    <w:rsid w:val="0052415B"/>
    <w:rsid w:val="005243A5"/>
    <w:rsid w:val="00524BDA"/>
    <w:rsid w:val="00525B28"/>
    <w:rsid w:val="005301EA"/>
    <w:rsid w:val="00533D47"/>
    <w:rsid w:val="00534B0F"/>
    <w:rsid w:val="005370FF"/>
    <w:rsid w:val="00541E6C"/>
    <w:rsid w:val="005475C9"/>
    <w:rsid w:val="00551263"/>
    <w:rsid w:val="00553812"/>
    <w:rsid w:val="0056032F"/>
    <w:rsid w:val="00560817"/>
    <w:rsid w:val="00561389"/>
    <w:rsid w:val="0056799A"/>
    <w:rsid w:val="00577EBC"/>
    <w:rsid w:val="0058218B"/>
    <w:rsid w:val="00591372"/>
    <w:rsid w:val="0059668F"/>
    <w:rsid w:val="005A4A85"/>
    <w:rsid w:val="005A56AC"/>
    <w:rsid w:val="005A707A"/>
    <w:rsid w:val="005D4503"/>
    <w:rsid w:val="005D61D9"/>
    <w:rsid w:val="005D7A16"/>
    <w:rsid w:val="005E3E0A"/>
    <w:rsid w:val="005E7853"/>
    <w:rsid w:val="005E7BC7"/>
    <w:rsid w:val="005F02D2"/>
    <w:rsid w:val="005F0759"/>
    <w:rsid w:val="005F2EFD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407A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6A1D"/>
    <w:rsid w:val="00657161"/>
    <w:rsid w:val="0066081A"/>
    <w:rsid w:val="0066572D"/>
    <w:rsid w:val="006676AF"/>
    <w:rsid w:val="006754A9"/>
    <w:rsid w:val="00675A8E"/>
    <w:rsid w:val="00681345"/>
    <w:rsid w:val="00685722"/>
    <w:rsid w:val="006903DC"/>
    <w:rsid w:val="00691DC9"/>
    <w:rsid w:val="00696863"/>
    <w:rsid w:val="006A40F6"/>
    <w:rsid w:val="006A5406"/>
    <w:rsid w:val="006A5E99"/>
    <w:rsid w:val="006B42AD"/>
    <w:rsid w:val="006B4E2F"/>
    <w:rsid w:val="006B6B61"/>
    <w:rsid w:val="006C0A3E"/>
    <w:rsid w:val="006C2A78"/>
    <w:rsid w:val="006C302F"/>
    <w:rsid w:val="006C6C00"/>
    <w:rsid w:val="006E0035"/>
    <w:rsid w:val="006E239B"/>
    <w:rsid w:val="006E2680"/>
    <w:rsid w:val="006E3564"/>
    <w:rsid w:val="006E47D9"/>
    <w:rsid w:val="006E55AF"/>
    <w:rsid w:val="006F070E"/>
    <w:rsid w:val="006F3100"/>
    <w:rsid w:val="006F4567"/>
    <w:rsid w:val="006F66C2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5055A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86A86"/>
    <w:rsid w:val="00791045"/>
    <w:rsid w:val="0079741D"/>
    <w:rsid w:val="007A14AC"/>
    <w:rsid w:val="007A18EB"/>
    <w:rsid w:val="007A1930"/>
    <w:rsid w:val="007A502D"/>
    <w:rsid w:val="007A590B"/>
    <w:rsid w:val="007A6795"/>
    <w:rsid w:val="007A782E"/>
    <w:rsid w:val="007B47D5"/>
    <w:rsid w:val="007C1E9C"/>
    <w:rsid w:val="007C23AA"/>
    <w:rsid w:val="007D403C"/>
    <w:rsid w:val="007D42FC"/>
    <w:rsid w:val="007D6E8E"/>
    <w:rsid w:val="007E035A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087"/>
    <w:rsid w:val="00800BF6"/>
    <w:rsid w:val="00801910"/>
    <w:rsid w:val="0080550E"/>
    <w:rsid w:val="0080690F"/>
    <w:rsid w:val="00806B45"/>
    <w:rsid w:val="008076C4"/>
    <w:rsid w:val="00810635"/>
    <w:rsid w:val="00810DBC"/>
    <w:rsid w:val="00813620"/>
    <w:rsid w:val="00822DB2"/>
    <w:rsid w:val="008346F9"/>
    <w:rsid w:val="00840C15"/>
    <w:rsid w:val="008418CD"/>
    <w:rsid w:val="00843CE4"/>
    <w:rsid w:val="00843DF1"/>
    <w:rsid w:val="0084444E"/>
    <w:rsid w:val="008469B5"/>
    <w:rsid w:val="00846EBB"/>
    <w:rsid w:val="00850A21"/>
    <w:rsid w:val="00851EB9"/>
    <w:rsid w:val="008543DA"/>
    <w:rsid w:val="00855845"/>
    <w:rsid w:val="00855D13"/>
    <w:rsid w:val="00863EC8"/>
    <w:rsid w:val="008640FB"/>
    <w:rsid w:val="00885ACB"/>
    <w:rsid w:val="00892131"/>
    <w:rsid w:val="008923EB"/>
    <w:rsid w:val="00893F51"/>
    <w:rsid w:val="00896996"/>
    <w:rsid w:val="008A09A2"/>
    <w:rsid w:val="008A14C9"/>
    <w:rsid w:val="008A18CD"/>
    <w:rsid w:val="008A2E01"/>
    <w:rsid w:val="008A4CE6"/>
    <w:rsid w:val="008B21B3"/>
    <w:rsid w:val="008C1D7C"/>
    <w:rsid w:val="008C2E44"/>
    <w:rsid w:val="008C63A6"/>
    <w:rsid w:val="008D242E"/>
    <w:rsid w:val="008D3788"/>
    <w:rsid w:val="008D5072"/>
    <w:rsid w:val="008D5D30"/>
    <w:rsid w:val="008E32FB"/>
    <w:rsid w:val="008E6FEB"/>
    <w:rsid w:val="008E7054"/>
    <w:rsid w:val="008F1399"/>
    <w:rsid w:val="008F1E87"/>
    <w:rsid w:val="008F2EE9"/>
    <w:rsid w:val="00902585"/>
    <w:rsid w:val="00905F6B"/>
    <w:rsid w:val="00906488"/>
    <w:rsid w:val="00914123"/>
    <w:rsid w:val="00914EA7"/>
    <w:rsid w:val="00921519"/>
    <w:rsid w:val="00924E58"/>
    <w:rsid w:val="00925F5A"/>
    <w:rsid w:val="00926012"/>
    <w:rsid w:val="0092620B"/>
    <w:rsid w:val="00927264"/>
    <w:rsid w:val="0093108D"/>
    <w:rsid w:val="00932CB6"/>
    <w:rsid w:val="00936B1D"/>
    <w:rsid w:val="00937CC6"/>
    <w:rsid w:val="009412D6"/>
    <w:rsid w:val="0095434B"/>
    <w:rsid w:val="0096025D"/>
    <w:rsid w:val="009714F1"/>
    <w:rsid w:val="00974532"/>
    <w:rsid w:val="00981F5C"/>
    <w:rsid w:val="00983A66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157E"/>
    <w:rsid w:val="009E26EA"/>
    <w:rsid w:val="009E3A80"/>
    <w:rsid w:val="009F2D2E"/>
    <w:rsid w:val="009F3A45"/>
    <w:rsid w:val="009F55FA"/>
    <w:rsid w:val="009F64CF"/>
    <w:rsid w:val="00A069EB"/>
    <w:rsid w:val="00A06FF2"/>
    <w:rsid w:val="00A1421C"/>
    <w:rsid w:val="00A15001"/>
    <w:rsid w:val="00A178CF"/>
    <w:rsid w:val="00A217F3"/>
    <w:rsid w:val="00A273D0"/>
    <w:rsid w:val="00A37F48"/>
    <w:rsid w:val="00A40D90"/>
    <w:rsid w:val="00A46AD1"/>
    <w:rsid w:val="00A51B64"/>
    <w:rsid w:val="00A51B88"/>
    <w:rsid w:val="00A5490E"/>
    <w:rsid w:val="00A56E66"/>
    <w:rsid w:val="00A64D5D"/>
    <w:rsid w:val="00A71026"/>
    <w:rsid w:val="00A71230"/>
    <w:rsid w:val="00A71FBE"/>
    <w:rsid w:val="00A819F5"/>
    <w:rsid w:val="00A81A57"/>
    <w:rsid w:val="00A8325C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3BB1"/>
    <w:rsid w:val="00AD3D84"/>
    <w:rsid w:val="00AD4FD4"/>
    <w:rsid w:val="00AE488B"/>
    <w:rsid w:val="00AF0028"/>
    <w:rsid w:val="00B0085B"/>
    <w:rsid w:val="00B00CD4"/>
    <w:rsid w:val="00B12B27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7A43"/>
    <w:rsid w:val="00B624EE"/>
    <w:rsid w:val="00B65E21"/>
    <w:rsid w:val="00B76EA1"/>
    <w:rsid w:val="00B92EC8"/>
    <w:rsid w:val="00B950F3"/>
    <w:rsid w:val="00B95438"/>
    <w:rsid w:val="00BA0732"/>
    <w:rsid w:val="00BA1D25"/>
    <w:rsid w:val="00BA3DC5"/>
    <w:rsid w:val="00BA5B99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1D78"/>
    <w:rsid w:val="00C07BDB"/>
    <w:rsid w:val="00C13CAB"/>
    <w:rsid w:val="00C150B1"/>
    <w:rsid w:val="00C205C2"/>
    <w:rsid w:val="00C26850"/>
    <w:rsid w:val="00C34B2D"/>
    <w:rsid w:val="00C35345"/>
    <w:rsid w:val="00C418D5"/>
    <w:rsid w:val="00C458BF"/>
    <w:rsid w:val="00C4695E"/>
    <w:rsid w:val="00C52697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97A6C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6EF2"/>
    <w:rsid w:val="00CB70F7"/>
    <w:rsid w:val="00CC2D36"/>
    <w:rsid w:val="00CC776C"/>
    <w:rsid w:val="00CC7D08"/>
    <w:rsid w:val="00CD39F3"/>
    <w:rsid w:val="00CD6816"/>
    <w:rsid w:val="00CD7CC5"/>
    <w:rsid w:val="00CE0FA4"/>
    <w:rsid w:val="00CE1F27"/>
    <w:rsid w:val="00CE4C1F"/>
    <w:rsid w:val="00CE61E4"/>
    <w:rsid w:val="00CF1772"/>
    <w:rsid w:val="00CF68F2"/>
    <w:rsid w:val="00D0038A"/>
    <w:rsid w:val="00D04681"/>
    <w:rsid w:val="00D1153C"/>
    <w:rsid w:val="00D1470F"/>
    <w:rsid w:val="00D14FD9"/>
    <w:rsid w:val="00D271EF"/>
    <w:rsid w:val="00D40365"/>
    <w:rsid w:val="00D50525"/>
    <w:rsid w:val="00D51B0B"/>
    <w:rsid w:val="00D57231"/>
    <w:rsid w:val="00D62FDE"/>
    <w:rsid w:val="00D63B23"/>
    <w:rsid w:val="00D63F06"/>
    <w:rsid w:val="00D67378"/>
    <w:rsid w:val="00D704C0"/>
    <w:rsid w:val="00D761C7"/>
    <w:rsid w:val="00D80786"/>
    <w:rsid w:val="00D80B59"/>
    <w:rsid w:val="00D8273A"/>
    <w:rsid w:val="00D82B29"/>
    <w:rsid w:val="00D87733"/>
    <w:rsid w:val="00D87B4B"/>
    <w:rsid w:val="00D96CD6"/>
    <w:rsid w:val="00D96DBE"/>
    <w:rsid w:val="00D971E2"/>
    <w:rsid w:val="00DA13BD"/>
    <w:rsid w:val="00DA5109"/>
    <w:rsid w:val="00DB08ED"/>
    <w:rsid w:val="00DB1161"/>
    <w:rsid w:val="00DB3EF2"/>
    <w:rsid w:val="00DB56AA"/>
    <w:rsid w:val="00DC508D"/>
    <w:rsid w:val="00DD2355"/>
    <w:rsid w:val="00DD416E"/>
    <w:rsid w:val="00DD4F05"/>
    <w:rsid w:val="00DD503C"/>
    <w:rsid w:val="00DD6B83"/>
    <w:rsid w:val="00DE0EFB"/>
    <w:rsid w:val="00DE4269"/>
    <w:rsid w:val="00DE600C"/>
    <w:rsid w:val="00DF17F4"/>
    <w:rsid w:val="00DF263D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2BF0"/>
    <w:rsid w:val="00ED3C42"/>
    <w:rsid w:val="00ED568A"/>
    <w:rsid w:val="00ED6D01"/>
    <w:rsid w:val="00EF4C46"/>
    <w:rsid w:val="00EF4F20"/>
    <w:rsid w:val="00EF6D0B"/>
    <w:rsid w:val="00EF7BE2"/>
    <w:rsid w:val="00F00F2B"/>
    <w:rsid w:val="00F01FE3"/>
    <w:rsid w:val="00F039C5"/>
    <w:rsid w:val="00F04EB2"/>
    <w:rsid w:val="00F0750F"/>
    <w:rsid w:val="00F10B7C"/>
    <w:rsid w:val="00F13E0B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46DD6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87F7D"/>
    <w:rsid w:val="00FA1FAA"/>
    <w:rsid w:val="00FA3194"/>
    <w:rsid w:val="00FB1AA0"/>
    <w:rsid w:val="00FB1D34"/>
    <w:rsid w:val="00FC5DA6"/>
    <w:rsid w:val="00FD4E34"/>
    <w:rsid w:val="00FD622D"/>
    <w:rsid w:val="00FD63DE"/>
    <w:rsid w:val="00FE05A5"/>
    <w:rsid w:val="00FE295B"/>
    <w:rsid w:val="00FE5642"/>
    <w:rsid w:val="00FF0332"/>
    <w:rsid w:val="00FF4146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2021-04-17T10:07:00Z</dcterms:created>
  <dcterms:modified xsi:type="dcterms:W3CDTF">2021-04-17T10:07:00Z</dcterms:modified>
</cp:coreProperties>
</file>