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68CE2" w14:textId="77777777" w:rsidR="000A14BC" w:rsidRDefault="000A14BC" w:rsidP="000A14BC">
      <w:pPr>
        <w:ind w:firstLine="0"/>
        <w:jc w:val="center"/>
        <w:rPr>
          <w:b/>
        </w:rPr>
      </w:pPr>
    </w:p>
    <w:p w14:paraId="01279957" w14:textId="77777777" w:rsidR="000A14BC" w:rsidRDefault="000A14BC" w:rsidP="000A14BC">
      <w:pPr>
        <w:ind w:firstLine="0"/>
        <w:jc w:val="center"/>
        <w:rPr>
          <w:b/>
        </w:rPr>
      </w:pPr>
    </w:p>
    <w:p w14:paraId="67324CE9" w14:textId="77777777" w:rsidR="000A14BC" w:rsidRDefault="000A14BC" w:rsidP="000A14BC">
      <w:pPr>
        <w:ind w:firstLine="0"/>
        <w:jc w:val="center"/>
        <w:rPr>
          <w:b/>
        </w:rPr>
      </w:pPr>
    </w:p>
    <w:p w14:paraId="0FBD6A3B" w14:textId="77777777" w:rsidR="000A14BC" w:rsidRDefault="000A14BC" w:rsidP="000A14BC">
      <w:pPr>
        <w:ind w:firstLine="0"/>
        <w:jc w:val="center"/>
        <w:rPr>
          <w:b/>
        </w:rPr>
      </w:pPr>
    </w:p>
    <w:p w14:paraId="70A1015E" w14:textId="77777777" w:rsidR="000A14BC" w:rsidRDefault="000A14BC" w:rsidP="000A14BC">
      <w:pPr>
        <w:ind w:firstLine="0"/>
        <w:jc w:val="center"/>
        <w:rPr>
          <w:b/>
        </w:rPr>
      </w:pPr>
    </w:p>
    <w:p w14:paraId="6BBE6C3B" w14:textId="77777777" w:rsidR="000A14BC" w:rsidRPr="000A14BC" w:rsidRDefault="000A14BC" w:rsidP="000A14BC">
      <w:pPr>
        <w:ind w:firstLine="0"/>
        <w:jc w:val="center"/>
      </w:pPr>
      <w:r w:rsidRPr="000A14BC">
        <w:t>Written Case Assignment</w:t>
      </w:r>
    </w:p>
    <w:p w14:paraId="1B8C5B0F" w14:textId="34632501" w:rsidR="000A14BC" w:rsidRPr="000A14BC" w:rsidRDefault="00F83C15" w:rsidP="000A14BC">
      <w:pPr>
        <w:ind w:firstLine="0"/>
        <w:jc w:val="center"/>
      </w:pPr>
      <w:r>
        <w:t>.</w:t>
      </w:r>
    </w:p>
    <w:p w14:paraId="44D4D895" w14:textId="77777777" w:rsidR="004C79EB" w:rsidRDefault="002A2A03" w:rsidP="000A14BC">
      <w:pPr>
        <w:ind w:firstLine="0"/>
        <w:jc w:val="center"/>
      </w:pPr>
      <w:bookmarkStart w:id="0" w:name="_GoBack"/>
      <w:bookmarkEnd w:id="0"/>
      <w:r w:rsidRPr="000A14BC">
        <w:br w:type="page"/>
      </w:r>
    </w:p>
    <w:p w14:paraId="06CF862C" w14:textId="19138AFE" w:rsidR="004C79EB" w:rsidRPr="004C79EB" w:rsidRDefault="004C79EB" w:rsidP="000A14BC">
      <w:pPr>
        <w:ind w:firstLine="0"/>
        <w:jc w:val="center"/>
      </w:pPr>
      <w:r>
        <w:lastRenderedPageBreak/>
        <w:t>Written Case Assignment</w:t>
      </w:r>
    </w:p>
    <w:p w14:paraId="4BD62F09" w14:textId="3485A9CA" w:rsidR="0037210E" w:rsidRPr="00523A97" w:rsidRDefault="0001379B" w:rsidP="000A14BC">
      <w:pPr>
        <w:ind w:firstLine="0"/>
        <w:jc w:val="center"/>
        <w:rPr>
          <w:b/>
        </w:rPr>
      </w:pPr>
      <w:r w:rsidRPr="00523A97">
        <w:rPr>
          <w:b/>
        </w:rPr>
        <w:t>Introduction</w:t>
      </w:r>
    </w:p>
    <w:p w14:paraId="417E4B54" w14:textId="1B1F229F" w:rsidR="00CD1DF3" w:rsidRDefault="000A14BC" w:rsidP="008E3015">
      <w:pPr>
        <w:ind w:firstLine="0"/>
      </w:pPr>
      <w:r>
        <w:tab/>
        <w:t xml:space="preserve">The basis for the following written case assignment is to provide an overview of a particular conflict situation and set the stage for ways to resolve the issue. A detailed explanation of the conflict situation will provide the necessary information needed to understand the conflict in its entirety. There will be </w:t>
      </w:r>
      <w:r w:rsidR="00575F89">
        <w:t>six</w:t>
      </w:r>
      <w:r>
        <w:t xml:space="preserve"> conflict management concepts and theories utilized for this conflict case. Each concept and theory will be described while also its applicability to both sides of the conflict.</w:t>
      </w:r>
    </w:p>
    <w:p w14:paraId="52C1E4DA" w14:textId="6E933363" w:rsidR="008E3015" w:rsidRDefault="000A14BC" w:rsidP="000A14BC">
      <w:pPr>
        <w:ind w:firstLine="0"/>
      </w:pPr>
      <w:r>
        <w:tab/>
      </w:r>
      <w:r w:rsidR="008E3015">
        <w:t xml:space="preserve">Conflicts arise every day and can take form in any situation. Being able to effectively and efficiently manage these conflicts is vital to the successful operation of an organization. Conflict managers may indeed have that title but the important piece of knowledge to conflict is </w:t>
      </w:r>
      <w:r w:rsidR="00575F89">
        <w:t>that anyone can step in and help resolve a conflict</w:t>
      </w:r>
      <w:r w:rsidR="008E3015">
        <w:t xml:space="preserve">. </w:t>
      </w:r>
    </w:p>
    <w:p w14:paraId="287B591C" w14:textId="1F165447" w:rsidR="00FC751A" w:rsidRPr="00FC751A" w:rsidRDefault="00FC751A" w:rsidP="00FC751A">
      <w:pPr>
        <w:ind w:firstLine="0"/>
        <w:jc w:val="center"/>
        <w:rPr>
          <w:b/>
        </w:rPr>
      </w:pPr>
      <w:r>
        <w:rPr>
          <w:b/>
        </w:rPr>
        <w:t>Summary of Conflict</w:t>
      </w:r>
    </w:p>
    <w:p w14:paraId="210513C7" w14:textId="77777777" w:rsidR="00A36463" w:rsidRDefault="00575F89" w:rsidP="008E3015">
      <w:r>
        <w:t>The case that will be discussed is a work-related conflict. On one side of the conflict there is a supervisor. On the other side of the conflict is the assistant supervisor. The assistant supervisor approached the supervisor wanting to talk about the low morale of the employees. The assistant supervisor had noticed a down-trend in employee performance and the lack of motivation.</w:t>
      </w:r>
      <w:r w:rsidR="00A36463">
        <w:t xml:space="preserve"> </w:t>
      </w:r>
    </w:p>
    <w:p w14:paraId="276B190B" w14:textId="36E6965C" w:rsidR="00A36463" w:rsidRDefault="00A36463" w:rsidP="00A36463">
      <w:r>
        <w:t xml:space="preserve">The assistant supervisor confronted the supervisor stating that the employees stopped showing up early and were leaving immediately at the end of the day. The employees were completing tasks to the standard required by the organization but would not go out of their way in taking initiative to complete other tasks. The down-trend came about after the supervisor took over three months prior and the assistant supervisor was having difficulty in motivating the other </w:t>
      </w:r>
      <w:r>
        <w:lastRenderedPageBreak/>
        <w:t>employees. The assistant supervisor stated to the supervisor that he felt the reason for this down-trend was due to the fact that the supervisor con</w:t>
      </w:r>
      <w:r w:rsidR="00203E35">
        <w:t>tinued to focus on negative actions against employees without highlighting any positive actions an employee contributed to the organization.</w:t>
      </w:r>
    </w:p>
    <w:p w14:paraId="78C84AB2" w14:textId="79809DD0" w:rsidR="00203E35" w:rsidRDefault="00203E35" w:rsidP="00A36463">
      <w:r>
        <w:t xml:space="preserve">The supervisor stated to the assistant supervisor that employees should not be applauded for “doing their job”. The supervisor felt it necessary to counsel employees any time that they failed to meet </w:t>
      </w:r>
      <w:r w:rsidR="00574A70">
        <w:t>any standard in place from the organization. The assistant supervisor was then told that positive reinforcement weakened employees and would cause them to become complacent in fulfilling their assigned duties. The supervisor also pointed out that by counseling employees when they fail to achieve standards that they would be</w:t>
      </w:r>
      <w:r w:rsidR="00FC751A">
        <w:t xml:space="preserve"> more likely to accomplish their tasks.</w:t>
      </w:r>
    </w:p>
    <w:p w14:paraId="36ABD7BF" w14:textId="05B2B292" w:rsidR="00FC751A" w:rsidRDefault="00FC751A" w:rsidP="00FC751A">
      <w:pPr>
        <w:ind w:firstLine="0"/>
        <w:jc w:val="center"/>
        <w:rPr>
          <w:b/>
        </w:rPr>
      </w:pPr>
      <w:r>
        <w:rPr>
          <w:b/>
        </w:rPr>
        <w:t>Concept Explanation and Relation</w:t>
      </w:r>
    </w:p>
    <w:p w14:paraId="43F0BEF5" w14:textId="2FF335F5" w:rsidR="009F20C1" w:rsidRDefault="009F20C1" w:rsidP="00FC751A">
      <w:pPr>
        <w:ind w:firstLine="0"/>
        <w:rPr>
          <w:b/>
        </w:rPr>
      </w:pPr>
      <w:r>
        <w:rPr>
          <w:b/>
        </w:rPr>
        <w:t>Constructive and Destructive Conflict</w:t>
      </w:r>
    </w:p>
    <w:p w14:paraId="05DAA4DC" w14:textId="259079A2" w:rsidR="009F20C1" w:rsidRDefault="00B2564D" w:rsidP="00FC751A">
      <w:pPr>
        <w:ind w:firstLine="0"/>
      </w:pPr>
      <w:r>
        <w:tab/>
        <w:t xml:space="preserve">The constructive and destructive conflict concept comes from the field theory. </w:t>
      </w:r>
      <w:r w:rsidR="00CD36A4">
        <w:t>An individual’s</w:t>
      </w:r>
      <w:r>
        <w:t xml:space="preserve"> goals are interdependent and can be either positive or negative. If there is a positive interdependence link</w:t>
      </w:r>
      <w:r w:rsidR="00CD36A4">
        <w:t>,</w:t>
      </w:r>
      <w:r>
        <w:t xml:space="preserve"> then both sides will achieve their own goal attainment. If there is a negative interdependence link</w:t>
      </w:r>
      <w:r w:rsidR="00CD36A4">
        <w:t>,</w:t>
      </w:r>
      <w:r>
        <w:t xml:space="preserve"> then one side will achieve their goal while the other will not.</w:t>
      </w:r>
    </w:p>
    <w:p w14:paraId="1550C171" w14:textId="650EC82D" w:rsidR="00B2564D" w:rsidRDefault="00B2564D" w:rsidP="00FC751A">
      <w:pPr>
        <w:ind w:firstLine="0"/>
      </w:pPr>
      <w:r>
        <w:tab/>
        <w:t>Both the supervisor and assistant supervisor are looking at the conflict through negative interdependence. Meaning that each of them see that their way is the only way. If the supervisor gets his way</w:t>
      </w:r>
      <w:r w:rsidR="00CD36A4">
        <w:t>,</w:t>
      </w:r>
      <w:r>
        <w:t xml:space="preserve"> then the assistant supervisor will not achieve his goal. If the assistant supervisor gets his way</w:t>
      </w:r>
      <w:r w:rsidR="00CD36A4">
        <w:t>,</w:t>
      </w:r>
      <w:r>
        <w:t xml:space="preserve"> then the supervisor will not achieve his goal.</w:t>
      </w:r>
    </w:p>
    <w:p w14:paraId="074D510A" w14:textId="5527960C" w:rsidR="00B2564D" w:rsidRPr="009F20C1" w:rsidRDefault="00B2564D" w:rsidP="00FC751A">
      <w:pPr>
        <w:ind w:firstLine="0"/>
      </w:pPr>
      <w:r>
        <w:tab/>
        <w:t>The supervisor and assistant supervisor need to switch their focus over to positive interdependence. By both sides coming together and talking out the conflict</w:t>
      </w:r>
      <w:r w:rsidR="00CD36A4">
        <w:t>,</w:t>
      </w:r>
      <w:r>
        <w:t xml:space="preserve"> they should be able to see how each of them can achieve their goals at the same time. The supervisor can still </w:t>
      </w:r>
      <w:r>
        <w:lastRenderedPageBreak/>
        <w:t xml:space="preserve">implement negative actions against employees who do not uphold the standard, when the negative action is warranted. The assistant supervisors’ recommendation of also recognizing employees that positively affect the organization would help in motivating employees and increasing morale. Both supervisors can achieve their main goals by peacefully resolving the conflict through collaboration and compromising </w:t>
      </w:r>
      <w:r w:rsidR="00CD36A4">
        <w:t xml:space="preserve">on </w:t>
      </w:r>
      <w:r>
        <w:t>important items.</w:t>
      </w:r>
    </w:p>
    <w:p w14:paraId="56333630" w14:textId="4F292B10" w:rsidR="00FC751A" w:rsidRDefault="00FC751A" w:rsidP="00FC751A">
      <w:pPr>
        <w:ind w:firstLine="0"/>
        <w:rPr>
          <w:b/>
        </w:rPr>
      </w:pPr>
      <w:r>
        <w:rPr>
          <w:b/>
        </w:rPr>
        <w:t>Attribution Theory</w:t>
      </w:r>
    </w:p>
    <w:p w14:paraId="33794A6E" w14:textId="4FFECF32" w:rsidR="00FC751A" w:rsidRDefault="00FC751A" w:rsidP="00FC751A">
      <w:pPr>
        <w:ind w:firstLine="0"/>
      </w:pPr>
      <w:r>
        <w:tab/>
        <w:t xml:space="preserve">Attribution theory speaks to people trying to “make sense of the world around them” (McCorkle, 2010). </w:t>
      </w:r>
      <w:r w:rsidR="004B65AD">
        <w:t>People in a conflict can look at the situation through internal or external attributions. Attribution theory can be helpful by “raising awareness about how people make sense of others’ behaviors” (McCorkle, 2010). Optimists will always look at the positive and pessimists tend to look at the negative in people.</w:t>
      </w:r>
    </w:p>
    <w:p w14:paraId="42C7F291" w14:textId="77777777" w:rsidR="00EE7A79" w:rsidRDefault="004B65AD" w:rsidP="00FC751A">
      <w:pPr>
        <w:ind w:firstLine="0"/>
      </w:pPr>
      <w:r>
        <w:tab/>
        <w:t xml:space="preserve">The assistant supervisors’ internalization about the supervisor is assuming that the supervisor only sought to punish employees for when they mess up yet fails to recognize employees when they do anything good. The supervisor feels that the assistant supervisor fails to see the importance of counseling employees when they do wrong. Both sides, the supervisor and assistant supervisor, of the conflict are internalizing their own feelings about how they think the other is. </w:t>
      </w:r>
    </w:p>
    <w:p w14:paraId="2B1E99CB" w14:textId="76609343" w:rsidR="004B65AD" w:rsidRDefault="004B65AD" w:rsidP="00EE7A79">
      <w:r>
        <w:t>The assistant supervisor needs to seek further clarification on why the supervisor</w:t>
      </w:r>
      <w:r w:rsidR="00387978">
        <w:t xml:space="preserve"> focuses on negative actions against the employees. The supervisor needs to allow an opportunity for understanding why the assistant supervisor feels strongly about the negative implications behind the employees’ down-trend.</w:t>
      </w:r>
      <w:r w:rsidR="00EE7A79">
        <w:t xml:space="preserve"> Both supervisors are assigning internal causation through attribution error. The supervisors need to politely state how they feel the other is acting and why. By the supervisors expressing their personal concerns to the other, both of them will be able to reply </w:t>
      </w:r>
      <w:r w:rsidR="00CD36A4">
        <w:lastRenderedPageBreak/>
        <w:t xml:space="preserve">accurately depicting </w:t>
      </w:r>
      <w:r w:rsidR="00EE7A79">
        <w:t>their feelings. By expressing how they feel, the other supervisor will know exactly how the other feels instead of assuming negative values or characteristics that started the conflict.</w:t>
      </w:r>
    </w:p>
    <w:p w14:paraId="7A6E54AC" w14:textId="7E265D9A" w:rsidR="00387978" w:rsidRPr="00387978" w:rsidRDefault="00387978" w:rsidP="00FC751A">
      <w:pPr>
        <w:ind w:firstLine="0"/>
        <w:rPr>
          <w:b/>
        </w:rPr>
      </w:pPr>
      <w:r w:rsidRPr="00387978">
        <w:rPr>
          <w:b/>
        </w:rPr>
        <w:t>Social Exchange Theory</w:t>
      </w:r>
    </w:p>
    <w:p w14:paraId="18E401D1" w14:textId="4D0F7E42" w:rsidR="00387978" w:rsidRDefault="00387978" w:rsidP="00FC751A">
      <w:pPr>
        <w:ind w:firstLine="0"/>
      </w:pPr>
      <w:r>
        <w:tab/>
        <w:t>“Social exchange theory proposes that people evaluate the costs and rewards of a relationship by the amount of effort required to attain rewards and avoid costs.” (McCorkle, 2010) When goal attainment is perceived from one party as too low and the other party is creating a barrier to achieve the goal, conflict can arise. Each side of the conflict will calculate the costs and benefits before making a choice.</w:t>
      </w:r>
    </w:p>
    <w:p w14:paraId="0B36B6CD" w14:textId="60314819" w:rsidR="00387978" w:rsidRDefault="00387978" w:rsidP="00FC751A">
      <w:pPr>
        <w:ind w:firstLine="0"/>
      </w:pPr>
      <w:r>
        <w:tab/>
        <w:t>The assistant supervisor needs to weigh his options. If the employees are allowed to get away with not holding the standards, will there be a lift in morale but lack in performance? The supervisor needs to weigh his options similarly. If he keeps focusing on pursuing negative actions alone, will the organization be able to retain those employees? Both the supervisor and the assistant supervisor have good r</w:t>
      </w:r>
      <w:r w:rsidR="00B80DDF">
        <w:t>easons for their side of the conflict. By applying the social exchange theory to a conflict resolution, both sides may be able to see the costs and benefits associated with the different courses of action they can take.</w:t>
      </w:r>
    </w:p>
    <w:p w14:paraId="7D988B9F" w14:textId="2EA2DFCB" w:rsidR="00B80DDF" w:rsidRPr="00287D54" w:rsidRDefault="00287D54" w:rsidP="00FC751A">
      <w:pPr>
        <w:ind w:firstLine="0"/>
        <w:rPr>
          <w:b/>
        </w:rPr>
      </w:pPr>
      <w:r w:rsidRPr="00287D54">
        <w:rPr>
          <w:b/>
        </w:rPr>
        <w:t>Interaction Theory (Constructivism)</w:t>
      </w:r>
    </w:p>
    <w:p w14:paraId="49431C56" w14:textId="7F2304A9" w:rsidR="00287D54" w:rsidRDefault="00287D54" w:rsidP="00FC751A">
      <w:pPr>
        <w:ind w:firstLine="0"/>
      </w:pPr>
      <w:r>
        <w:tab/>
        <w:t>Constructivism is one type of an interaction theory where people construct their own meaning for a situation to include human interaction. Each individual will construct different meanings due to the subjectivity of the criteria. What one person thinks is acceptable behavior may be completely different than what another person thinks. By looking at a conflict as a constructivist, each side may see themselves as completely justified by their stance because they truly believe that their opinion is right.</w:t>
      </w:r>
    </w:p>
    <w:p w14:paraId="4CF8C825" w14:textId="41ECD392" w:rsidR="00287D54" w:rsidRDefault="00287D54" w:rsidP="00FC751A">
      <w:pPr>
        <w:ind w:firstLine="0"/>
      </w:pPr>
      <w:r>
        <w:lastRenderedPageBreak/>
        <w:tab/>
      </w:r>
      <w:r w:rsidR="003070CB">
        <w:t>The supervisor believes that his method of handling employees is the best way</w:t>
      </w:r>
      <w:r w:rsidR="009D132A">
        <w:t xml:space="preserve"> to motivate the employees to be successful. However, the assistant supervisor feels differently and that the supervisor is negatively affecting the organization. Both the supervisor and assistant supervisor should collaborate and talk through the positives and negatives of their two point of views. By coming together and discussing the positives and negatives, each of them will have a better understanding of where the other is coming from. From this collaboration, the supervisor and assistant supervisor should talk through which decisions will bring out the best situation for the organization.</w:t>
      </w:r>
    </w:p>
    <w:p w14:paraId="5E496D23" w14:textId="357D6B8B" w:rsidR="009D132A" w:rsidRPr="009D132A" w:rsidRDefault="009D132A" w:rsidP="00FC751A">
      <w:pPr>
        <w:ind w:firstLine="0"/>
        <w:rPr>
          <w:b/>
        </w:rPr>
      </w:pPr>
      <w:r w:rsidRPr="009D132A">
        <w:rPr>
          <w:b/>
        </w:rPr>
        <w:t>Systems Theory</w:t>
      </w:r>
    </w:p>
    <w:p w14:paraId="279395BB" w14:textId="61BC9061" w:rsidR="009D132A" w:rsidRDefault="00A212F3" w:rsidP="00FC751A">
      <w:pPr>
        <w:ind w:firstLine="0"/>
      </w:pPr>
      <w:r>
        <w:tab/>
        <w:t>Systems theory focuses on everything</w:t>
      </w:r>
      <w:r w:rsidR="00A04EF1">
        <w:t xml:space="preserve"> working together instead of looking at a specific component. The systems theory is how all of these components are working together to include relationships and interactions of people. “Applied to conflict, systems theory suggest looking at the interaction between the parties overtime and in context rather than focusing on just one side or at just one moment in time.” (McCorkle, 2010).</w:t>
      </w:r>
      <w:r w:rsidR="00A30A0B">
        <w:t xml:space="preserve"> By looking at all of the moving parts and components, both sides of a conflict can truly see the issue at hand and the best resolution for the success of an organization.</w:t>
      </w:r>
    </w:p>
    <w:p w14:paraId="03C2C2EC" w14:textId="71FE7224" w:rsidR="00A30A0B" w:rsidRDefault="00A30A0B" w:rsidP="00FC751A">
      <w:pPr>
        <w:ind w:firstLine="0"/>
      </w:pPr>
      <w:r>
        <w:tab/>
        <w:t>The supervisor is solely focused on employees not upholding the standard. He feels that negative actions against those employees not meeting the standard will fix the problem. The assistant supervisor has noticed that employee</w:t>
      </w:r>
      <w:r w:rsidR="00CD36A4">
        <w:t xml:space="preserve"> performance and</w:t>
      </w:r>
      <w:r>
        <w:t xml:space="preserve"> morale is down. He feels that the supervisor is the cause in the </w:t>
      </w:r>
      <w:r w:rsidR="008D5F1D">
        <w:t>employees’</w:t>
      </w:r>
      <w:r>
        <w:t xml:space="preserve"> low morale due to the negative actions against them.</w:t>
      </w:r>
    </w:p>
    <w:p w14:paraId="20BA0493" w14:textId="7B16D6B2" w:rsidR="008D5F1D" w:rsidRDefault="008D5F1D" w:rsidP="00FC751A">
      <w:pPr>
        <w:ind w:firstLine="0"/>
      </w:pPr>
      <w:r>
        <w:tab/>
        <w:t xml:space="preserve">Both of the supervisors must look at all of the components within the system. Some employees might not be upholding standards while other employees may be doing extremely great things for the organization. There is low morale in the workforce amongst the employees </w:t>
      </w:r>
      <w:r>
        <w:lastRenderedPageBreak/>
        <w:t>that could possibly be due to no recognition for doing the right thing and only being counseled when there is a negative action. Both supervisors need to also look at how the organization is functioning. Even though the employees are completing tasks, has the down-trend in performance over the past three months brought rev</w:t>
      </w:r>
      <w:r w:rsidR="00DE1B56">
        <w:t>enue</w:t>
      </w:r>
      <w:r>
        <w:t xml:space="preserve">s down? Each supervisor must look past the one component they are focused on and look at all of the moving parts and their relation to each other. By looking at the entire system, </w:t>
      </w:r>
      <w:r w:rsidR="00DE1B56">
        <w:t xml:space="preserve">the best decision for conflict resolution </w:t>
      </w:r>
      <w:r w:rsidR="00CD36A4">
        <w:t>can</w:t>
      </w:r>
      <w:r w:rsidR="00DE1B56">
        <w:t xml:space="preserve"> be made.</w:t>
      </w:r>
    </w:p>
    <w:p w14:paraId="19C6853D" w14:textId="06A4A0BE" w:rsidR="009D132A" w:rsidRDefault="009D132A" w:rsidP="00FC751A">
      <w:pPr>
        <w:ind w:firstLine="0"/>
        <w:rPr>
          <w:b/>
        </w:rPr>
      </w:pPr>
      <w:r w:rsidRPr="009D132A">
        <w:rPr>
          <w:b/>
        </w:rPr>
        <w:t>Dialectical Tensions Theory (Connectedness versus Separateness)</w:t>
      </w:r>
    </w:p>
    <w:p w14:paraId="5EEC879E" w14:textId="3637633A" w:rsidR="00D22FD8" w:rsidRDefault="00DE1B56" w:rsidP="00FC751A">
      <w:pPr>
        <w:ind w:firstLine="0"/>
      </w:pPr>
      <w:r>
        <w:tab/>
      </w:r>
      <w:r w:rsidR="00D22FD8">
        <w:t>Connectedness versus separateness is the tension created when deciding between both parties being together and a united front or having separate identities by being on the opposite side of the other. When two people can come together in a decision</w:t>
      </w:r>
      <w:r w:rsidR="00CD36A4">
        <w:t>,</w:t>
      </w:r>
      <w:r w:rsidR="00D22FD8">
        <w:t xml:space="preserve"> then they are helping support the other. When two people are separate, there is a disconnect when standards are enforced and there is a lack of support for each other. </w:t>
      </w:r>
    </w:p>
    <w:p w14:paraId="349698E1" w14:textId="331B99BB" w:rsidR="00DE1B56" w:rsidRDefault="00D22FD8" w:rsidP="00D22FD8">
      <w:r>
        <w:t>When an employee notices two supervisors connected in a decision, then the employee will see that there is mutual understanding. However, when an employee notices that two supervisors take separate sides in a decision, then the employee can play to one supervisor or another. Separateness creates animosity between people and can degrade an organization from within.</w:t>
      </w:r>
    </w:p>
    <w:p w14:paraId="44E572E6" w14:textId="05E66597" w:rsidR="00D22FD8" w:rsidRDefault="00D22FD8" w:rsidP="00D22FD8">
      <w:r>
        <w:t>The supervisor and assistant supervisor are on separate sides in this work</w:t>
      </w:r>
      <w:r w:rsidR="00CD36A4">
        <w:t>-related</w:t>
      </w:r>
      <w:r>
        <w:t xml:space="preserve"> conflict. The longer the two stay separate on the issue, the more detrimental it will be for the organization. Through collaboration, both of the supervisors can find a peaceful resolution to the conflict. By finding a good resolution and being connected, the organization will avoid being destroyed from the conflict situation.</w:t>
      </w:r>
    </w:p>
    <w:p w14:paraId="3175C4D6" w14:textId="17AF4620" w:rsidR="00D22FD8" w:rsidRPr="00D22FD8" w:rsidRDefault="00D22FD8" w:rsidP="00D22FD8">
      <w:pPr>
        <w:ind w:firstLine="0"/>
        <w:jc w:val="center"/>
        <w:rPr>
          <w:b/>
        </w:rPr>
      </w:pPr>
      <w:r w:rsidRPr="00D22FD8">
        <w:rPr>
          <w:b/>
        </w:rPr>
        <w:t>Conclusion</w:t>
      </w:r>
    </w:p>
    <w:p w14:paraId="35CE67B8" w14:textId="72D40A33" w:rsidR="00FB11BE" w:rsidRDefault="00FB11BE" w:rsidP="00FB11BE">
      <w:r>
        <w:lastRenderedPageBreak/>
        <w:t>The conflict case describes a conflict between a supervisor and the assistant supervisor in regards to the employees within the organization. The work-related conflict described could easily degrade and destroy the organization. However, through effective conflict management</w:t>
      </w:r>
      <w:r w:rsidR="00CD36A4">
        <w:t>,</w:t>
      </w:r>
      <w:r>
        <w:t xml:space="preserve"> the situation can be peacefully resolved.</w:t>
      </w:r>
      <w:r w:rsidRPr="00FB11BE">
        <w:t xml:space="preserve"> </w:t>
      </w:r>
      <w:r>
        <w:t>Understanding that conflict will present itself is only half the battle. Seeking a better understanding of how to manage conflict through different concepts is what will make conflict managers successful in resolving issues in the workplace.</w:t>
      </w:r>
    </w:p>
    <w:p w14:paraId="32C65C87" w14:textId="202752D4" w:rsidR="00FB11BE" w:rsidRDefault="00FB11BE">
      <w:pPr>
        <w:spacing w:line="240" w:lineRule="auto"/>
        <w:ind w:firstLine="0"/>
      </w:pPr>
      <w:r>
        <w:br w:type="page"/>
      </w:r>
    </w:p>
    <w:p w14:paraId="7AEE2419" w14:textId="77777777" w:rsidR="00FB11BE" w:rsidRPr="004C79EB" w:rsidRDefault="00FB11BE" w:rsidP="00FB11BE">
      <w:pPr>
        <w:jc w:val="center"/>
      </w:pPr>
      <w:r w:rsidRPr="004C79EB">
        <w:lastRenderedPageBreak/>
        <w:t>References</w:t>
      </w:r>
    </w:p>
    <w:p w14:paraId="5D6801C0" w14:textId="0C43DA0A" w:rsidR="00FB11BE" w:rsidRDefault="00FB11BE" w:rsidP="00FB11BE">
      <w:pPr>
        <w:ind w:firstLine="0"/>
      </w:pPr>
      <w:r>
        <w:t>McCorkle, S., Reese, M. J., (2010). Personal conflict management: Theory and practice (1</w:t>
      </w:r>
      <w:r w:rsidRPr="00FB11BE">
        <w:rPr>
          <w:vertAlign w:val="superscript"/>
        </w:rPr>
        <w:t>st</w:t>
      </w:r>
      <w:r>
        <w:t xml:space="preserve"> ed.).</w:t>
      </w:r>
    </w:p>
    <w:p w14:paraId="52C5E089" w14:textId="6A0694B6" w:rsidR="00FB11BE" w:rsidRDefault="00FB11BE" w:rsidP="00FB11BE">
      <w:pPr>
        <w:ind w:firstLine="0"/>
      </w:pPr>
      <w:r>
        <w:tab/>
        <w:t>Allyn &amp; Bacon: Boston.</w:t>
      </w:r>
    </w:p>
    <w:sectPr w:rsidR="00FB11BE">
      <w:headerReference w:type="even" r:id="rId8"/>
      <w:headerReference w:type="default" r:id="rId9"/>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1FF29" w14:textId="77777777" w:rsidR="00ED6599" w:rsidRDefault="00ED6599">
      <w:pPr>
        <w:spacing w:line="240" w:lineRule="auto"/>
      </w:pPr>
      <w:r>
        <w:separator/>
      </w:r>
    </w:p>
  </w:endnote>
  <w:endnote w:type="continuationSeparator" w:id="0">
    <w:p w14:paraId="45A9D862" w14:textId="77777777" w:rsidR="00ED6599" w:rsidRDefault="00ED65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7FE75" w14:textId="77777777" w:rsidR="00ED6599" w:rsidRDefault="00ED6599">
      <w:pPr>
        <w:spacing w:line="240" w:lineRule="auto"/>
      </w:pPr>
      <w:r>
        <w:separator/>
      </w:r>
    </w:p>
  </w:footnote>
  <w:footnote w:type="continuationSeparator" w:id="0">
    <w:p w14:paraId="12CF0EE0" w14:textId="77777777" w:rsidR="00ED6599" w:rsidRDefault="00ED65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D3FEA" w14:textId="77777777" w:rsidR="002A2A03" w:rsidRDefault="002A2A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69C5D4" w14:textId="77777777" w:rsidR="002A2A03" w:rsidRDefault="002A2A0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91EF3" w14:textId="4C616935" w:rsidR="00864FF0" w:rsidRPr="00523A97" w:rsidRDefault="000A14BC" w:rsidP="00523A97">
    <w:pPr>
      <w:pStyle w:val="Header"/>
      <w:tabs>
        <w:tab w:val="clear" w:pos="4320"/>
        <w:tab w:val="clear" w:pos="8640"/>
        <w:tab w:val="left" w:pos="4387"/>
      </w:tabs>
    </w:pPr>
    <w:r>
      <w:t>WRITTEN CASE ASSIGNMENT</w:t>
    </w:r>
  </w:p>
  <w:p w14:paraId="29054325" w14:textId="77777777" w:rsidR="002A2A03" w:rsidRDefault="002A2A03">
    <w:pPr>
      <w:pStyle w:val="Header"/>
      <w:ind w:right="36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578548133"/>
      <w:docPartObj>
        <w:docPartGallery w:val="Page Numbers (Top of Page)"/>
        <w:docPartUnique/>
      </w:docPartObj>
    </w:sdtPr>
    <w:sdtEndPr>
      <w:rPr>
        <w:rStyle w:val="PageNumber"/>
      </w:rPr>
    </w:sdtEndPr>
    <w:sdtContent>
      <w:p w14:paraId="039D5FF0" w14:textId="6DC2F5BF" w:rsidR="004C79EB" w:rsidRDefault="004C79EB" w:rsidP="0023590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9198D">
          <w:rPr>
            <w:rStyle w:val="PageNumber"/>
            <w:noProof/>
          </w:rPr>
          <w:t>1</w:t>
        </w:r>
        <w:r>
          <w:rPr>
            <w:rStyle w:val="PageNumber"/>
          </w:rPr>
          <w:fldChar w:fldCharType="end"/>
        </w:r>
      </w:p>
    </w:sdtContent>
  </w:sdt>
  <w:p w14:paraId="3D3AEBE9" w14:textId="12FAFED3" w:rsidR="00864FF0" w:rsidRPr="00523A97" w:rsidRDefault="006D57B9" w:rsidP="004C79EB">
    <w:pPr>
      <w:pStyle w:val="Header"/>
      <w:ind w:right="360" w:firstLine="0"/>
    </w:pPr>
    <w:r w:rsidRPr="00523A97">
      <w:t>Running head</w:t>
    </w:r>
    <w:r w:rsidR="00BC40AA" w:rsidRPr="00523A97">
      <w:t xml:space="preserve">: </w:t>
    </w:r>
    <w:r w:rsidR="000A14BC">
      <w:t>WRITTEN CASE ASSIGNMENT</w:t>
    </w:r>
  </w:p>
  <w:p w14:paraId="187921EA" w14:textId="77777777" w:rsidR="002A2A03" w:rsidRDefault="002A2A03">
    <w:pPr>
      <w:ind w:right="36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2090A"/>
    <w:multiLevelType w:val="hybridMultilevel"/>
    <w:tmpl w:val="E87EB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3A72D1"/>
    <w:multiLevelType w:val="hybridMultilevel"/>
    <w:tmpl w:val="3E2A2092"/>
    <w:lvl w:ilvl="0" w:tplc="784C96F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DF1AC3"/>
    <w:multiLevelType w:val="hybridMultilevel"/>
    <w:tmpl w:val="E4F41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647AC1"/>
    <w:multiLevelType w:val="hybridMultilevel"/>
    <w:tmpl w:val="42FE9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9F0"/>
    <w:rsid w:val="0000793A"/>
    <w:rsid w:val="000127BF"/>
    <w:rsid w:val="0001379B"/>
    <w:rsid w:val="00015EEB"/>
    <w:rsid w:val="0003128E"/>
    <w:rsid w:val="00031409"/>
    <w:rsid w:val="000320C7"/>
    <w:rsid w:val="00086783"/>
    <w:rsid w:val="000A14BC"/>
    <w:rsid w:val="000B0A32"/>
    <w:rsid w:val="000C1B19"/>
    <w:rsid w:val="000D567E"/>
    <w:rsid w:val="000E03E0"/>
    <w:rsid w:val="000E0D0D"/>
    <w:rsid w:val="000E2B03"/>
    <w:rsid w:val="000E7BAC"/>
    <w:rsid w:val="00102BA9"/>
    <w:rsid w:val="00114556"/>
    <w:rsid w:val="001276D6"/>
    <w:rsid w:val="00131728"/>
    <w:rsid w:val="0013546F"/>
    <w:rsid w:val="0013775C"/>
    <w:rsid w:val="00143784"/>
    <w:rsid w:val="00147B07"/>
    <w:rsid w:val="0015421F"/>
    <w:rsid w:val="001677B8"/>
    <w:rsid w:val="00170C92"/>
    <w:rsid w:val="001763E5"/>
    <w:rsid w:val="00193DFE"/>
    <w:rsid w:val="001A0906"/>
    <w:rsid w:val="001A0A79"/>
    <w:rsid w:val="001B1721"/>
    <w:rsid w:val="001B5E12"/>
    <w:rsid w:val="001C2120"/>
    <w:rsid w:val="001F6DEE"/>
    <w:rsid w:val="002016F9"/>
    <w:rsid w:val="00203E35"/>
    <w:rsid w:val="00207DE5"/>
    <w:rsid w:val="00244EE3"/>
    <w:rsid w:val="00244EEC"/>
    <w:rsid w:val="00247990"/>
    <w:rsid w:val="0025115F"/>
    <w:rsid w:val="002614CF"/>
    <w:rsid w:val="00262441"/>
    <w:rsid w:val="00267F3C"/>
    <w:rsid w:val="00270F24"/>
    <w:rsid w:val="0027728A"/>
    <w:rsid w:val="00277E0F"/>
    <w:rsid w:val="00280B39"/>
    <w:rsid w:val="00286283"/>
    <w:rsid w:val="00287D54"/>
    <w:rsid w:val="002904C3"/>
    <w:rsid w:val="002A2A03"/>
    <w:rsid w:val="002A6AD3"/>
    <w:rsid w:val="002C6338"/>
    <w:rsid w:val="002C6964"/>
    <w:rsid w:val="002F1CF9"/>
    <w:rsid w:val="003070CB"/>
    <w:rsid w:val="0031191A"/>
    <w:rsid w:val="00321BC3"/>
    <w:rsid w:val="00352F9B"/>
    <w:rsid w:val="00355322"/>
    <w:rsid w:val="0035548F"/>
    <w:rsid w:val="0037210E"/>
    <w:rsid w:val="00373776"/>
    <w:rsid w:val="00383168"/>
    <w:rsid w:val="00387978"/>
    <w:rsid w:val="003A326B"/>
    <w:rsid w:val="003D55E6"/>
    <w:rsid w:val="00407EB5"/>
    <w:rsid w:val="00433A5B"/>
    <w:rsid w:val="00447B55"/>
    <w:rsid w:val="00450F5A"/>
    <w:rsid w:val="00464F9C"/>
    <w:rsid w:val="004712F8"/>
    <w:rsid w:val="004779CB"/>
    <w:rsid w:val="0049132B"/>
    <w:rsid w:val="0049437A"/>
    <w:rsid w:val="004B43B1"/>
    <w:rsid w:val="004B607A"/>
    <w:rsid w:val="004B65AD"/>
    <w:rsid w:val="004C79EB"/>
    <w:rsid w:val="004D7EEB"/>
    <w:rsid w:val="004F0BA5"/>
    <w:rsid w:val="00500660"/>
    <w:rsid w:val="00523A97"/>
    <w:rsid w:val="00524899"/>
    <w:rsid w:val="00531FD9"/>
    <w:rsid w:val="00550D93"/>
    <w:rsid w:val="00553EC8"/>
    <w:rsid w:val="00565EC0"/>
    <w:rsid w:val="0057080A"/>
    <w:rsid w:val="00574A70"/>
    <w:rsid w:val="00575F89"/>
    <w:rsid w:val="005B7158"/>
    <w:rsid w:val="005B7FFC"/>
    <w:rsid w:val="005C1151"/>
    <w:rsid w:val="005E0511"/>
    <w:rsid w:val="005E7EA1"/>
    <w:rsid w:val="005F5AFE"/>
    <w:rsid w:val="00603DFE"/>
    <w:rsid w:val="00617088"/>
    <w:rsid w:val="00624C24"/>
    <w:rsid w:val="0064185A"/>
    <w:rsid w:val="00645E1C"/>
    <w:rsid w:val="00650E4C"/>
    <w:rsid w:val="00675294"/>
    <w:rsid w:val="006A6A71"/>
    <w:rsid w:val="006D57B9"/>
    <w:rsid w:val="006E4F4A"/>
    <w:rsid w:val="007111A6"/>
    <w:rsid w:val="00717198"/>
    <w:rsid w:val="00722D8F"/>
    <w:rsid w:val="00724792"/>
    <w:rsid w:val="0073285F"/>
    <w:rsid w:val="00734823"/>
    <w:rsid w:val="00747FC1"/>
    <w:rsid w:val="00750FF7"/>
    <w:rsid w:val="0076215C"/>
    <w:rsid w:val="007817B7"/>
    <w:rsid w:val="007C3837"/>
    <w:rsid w:val="007C5B06"/>
    <w:rsid w:val="007E3D0E"/>
    <w:rsid w:val="008071A5"/>
    <w:rsid w:val="00813FCF"/>
    <w:rsid w:val="00817B4D"/>
    <w:rsid w:val="00823215"/>
    <w:rsid w:val="00826A89"/>
    <w:rsid w:val="00832916"/>
    <w:rsid w:val="00862438"/>
    <w:rsid w:val="00864FF0"/>
    <w:rsid w:val="0087207B"/>
    <w:rsid w:val="00872A51"/>
    <w:rsid w:val="00880E94"/>
    <w:rsid w:val="00895C0C"/>
    <w:rsid w:val="00896545"/>
    <w:rsid w:val="008A6EBE"/>
    <w:rsid w:val="008B2233"/>
    <w:rsid w:val="008C5DDF"/>
    <w:rsid w:val="008D0FC5"/>
    <w:rsid w:val="008D5AD1"/>
    <w:rsid w:val="008D5F1D"/>
    <w:rsid w:val="008E3015"/>
    <w:rsid w:val="008F7764"/>
    <w:rsid w:val="00910C40"/>
    <w:rsid w:val="00942877"/>
    <w:rsid w:val="00960881"/>
    <w:rsid w:val="0097075F"/>
    <w:rsid w:val="009716E0"/>
    <w:rsid w:val="00972B1A"/>
    <w:rsid w:val="00974E1F"/>
    <w:rsid w:val="00976EED"/>
    <w:rsid w:val="00986FAA"/>
    <w:rsid w:val="00990596"/>
    <w:rsid w:val="00991339"/>
    <w:rsid w:val="0099198D"/>
    <w:rsid w:val="009B32BE"/>
    <w:rsid w:val="009D132A"/>
    <w:rsid w:val="009E7E11"/>
    <w:rsid w:val="009F20C1"/>
    <w:rsid w:val="00A04EF1"/>
    <w:rsid w:val="00A133F4"/>
    <w:rsid w:val="00A176AC"/>
    <w:rsid w:val="00A212F3"/>
    <w:rsid w:val="00A30A0B"/>
    <w:rsid w:val="00A36463"/>
    <w:rsid w:val="00A40203"/>
    <w:rsid w:val="00A43961"/>
    <w:rsid w:val="00A53A6A"/>
    <w:rsid w:val="00A635FD"/>
    <w:rsid w:val="00A90EE3"/>
    <w:rsid w:val="00AA4ABB"/>
    <w:rsid w:val="00AA7C06"/>
    <w:rsid w:val="00AD25E7"/>
    <w:rsid w:val="00AD680D"/>
    <w:rsid w:val="00AE2006"/>
    <w:rsid w:val="00AF54C7"/>
    <w:rsid w:val="00AF6905"/>
    <w:rsid w:val="00B2564D"/>
    <w:rsid w:val="00B42606"/>
    <w:rsid w:val="00B51093"/>
    <w:rsid w:val="00B80DDF"/>
    <w:rsid w:val="00B83E4B"/>
    <w:rsid w:val="00BC4075"/>
    <w:rsid w:val="00BC40AA"/>
    <w:rsid w:val="00BC7BCB"/>
    <w:rsid w:val="00BD5749"/>
    <w:rsid w:val="00BE44CC"/>
    <w:rsid w:val="00BE53C4"/>
    <w:rsid w:val="00C0096F"/>
    <w:rsid w:val="00C26BED"/>
    <w:rsid w:val="00C30E85"/>
    <w:rsid w:val="00C314BF"/>
    <w:rsid w:val="00C62F57"/>
    <w:rsid w:val="00C67138"/>
    <w:rsid w:val="00C67927"/>
    <w:rsid w:val="00C7717B"/>
    <w:rsid w:val="00C93C7A"/>
    <w:rsid w:val="00CA36D4"/>
    <w:rsid w:val="00CC7BA0"/>
    <w:rsid w:val="00CD1DF3"/>
    <w:rsid w:val="00CD36A4"/>
    <w:rsid w:val="00CF29F0"/>
    <w:rsid w:val="00D10F35"/>
    <w:rsid w:val="00D149F8"/>
    <w:rsid w:val="00D22FD8"/>
    <w:rsid w:val="00D26B5A"/>
    <w:rsid w:val="00D3763E"/>
    <w:rsid w:val="00D5179B"/>
    <w:rsid w:val="00D523C4"/>
    <w:rsid w:val="00D56019"/>
    <w:rsid w:val="00D71219"/>
    <w:rsid w:val="00D90170"/>
    <w:rsid w:val="00DB6E38"/>
    <w:rsid w:val="00DC3915"/>
    <w:rsid w:val="00DE1B56"/>
    <w:rsid w:val="00DE32A1"/>
    <w:rsid w:val="00DF4ECD"/>
    <w:rsid w:val="00E13C66"/>
    <w:rsid w:val="00E15840"/>
    <w:rsid w:val="00E273D6"/>
    <w:rsid w:val="00E30FA6"/>
    <w:rsid w:val="00E5693A"/>
    <w:rsid w:val="00E81D99"/>
    <w:rsid w:val="00ED5FD9"/>
    <w:rsid w:val="00ED6599"/>
    <w:rsid w:val="00EE7A79"/>
    <w:rsid w:val="00F023EE"/>
    <w:rsid w:val="00F16F87"/>
    <w:rsid w:val="00F27DB2"/>
    <w:rsid w:val="00F82E44"/>
    <w:rsid w:val="00F83C15"/>
    <w:rsid w:val="00F901BC"/>
    <w:rsid w:val="00F9279A"/>
    <w:rsid w:val="00FA18A2"/>
    <w:rsid w:val="00FA537B"/>
    <w:rsid w:val="00FB11BE"/>
    <w:rsid w:val="00FB16D5"/>
    <w:rsid w:val="00FB1A79"/>
    <w:rsid w:val="00FC5716"/>
    <w:rsid w:val="00FC751A"/>
    <w:rsid w:val="00FE781F"/>
    <w:rsid w:val="00FF5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561C5"/>
  <w15:docId w15:val="{14AB2B92-35C8-4438-AFDD-789F80B5B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480" w:lineRule="auto"/>
      <w:ind w:firstLine="720"/>
    </w:pPr>
    <w:rPr>
      <w:sz w:val="24"/>
      <w:szCs w:val="24"/>
    </w:rPr>
  </w:style>
  <w:style w:type="paragraph" w:styleId="Heading1">
    <w:name w:val="heading 1"/>
    <w:basedOn w:val="BodyText"/>
    <w:next w:val="Normal"/>
    <w:link w:val="Heading1Char"/>
    <w:uiPriority w:val="9"/>
    <w:qFormat/>
    <w:pPr>
      <w:keepNext/>
      <w:spacing w:after="0"/>
      <w:ind w:firstLine="0"/>
      <w:jc w:val="center"/>
      <w:outlineLvl w:val="0"/>
    </w:pPr>
    <w:rPr>
      <w:rFonts w:cs="Arial"/>
      <w:b/>
      <w:bCs/>
      <w:kern w:val="32"/>
      <w:szCs w:val="32"/>
    </w:rPr>
  </w:style>
  <w:style w:type="paragraph" w:styleId="Heading2">
    <w:name w:val="heading 2"/>
    <w:basedOn w:val="Heading1"/>
    <w:next w:val="Normal"/>
    <w:qFormat/>
    <w:pPr>
      <w:jc w:val="left"/>
      <w:outlineLvl w:val="1"/>
    </w:pPr>
    <w:rPr>
      <w:bCs w:val="0"/>
      <w:iCs/>
      <w:szCs w:val="28"/>
    </w:rPr>
  </w:style>
  <w:style w:type="paragraph" w:styleId="Heading3">
    <w:name w:val="heading 3"/>
    <w:basedOn w:val="Normal"/>
    <w:next w:val="Normal"/>
    <w:qFormat/>
    <w:pPr>
      <w:keepNext/>
      <w:spacing w:before="240" w:after="60"/>
      <w:outlineLvl w:val="2"/>
    </w:pPr>
    <w:rPr>
      <w:rFonts w:cs="Arial"/>
      <w:b/>
      <w:bCs/>
      <w:szCs w:val="26"/>
    </w:rPr>
  </w:style>
  <w:style w:type="paragraph" w:styleId="Heading4">
    <w:name w:val="heading 4"/>
    <w:basedOn w:val="Normal"/>
    <w:next w:val="Normal"/>
    <w:qFormat/>
    <w:pPr>
      <w:keepNext/>
      <w:outlineLvl w:val="3"/>
    </w:pPr>
    <w:rPr>
      <w:b/>
      <w:bCs/>
      <w:i/>
      <w:szCs w:val="28"/>
    </w:rPr>
  </w:style>
  <w:style w:type="paragraph" w:styleId="Heading5">
    <w:name w:val="heading 5"/>
    <w:basedOn w:val="Normal"/>
    <w:next w:val="Normal"/>
    <w:qFormat/>
    <w:pPr>
      <w:outlineLvl w:val="4"/>
    </w:pPr>
    <w:rPr>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basedOn w:val="DefaultParagraphFont"/>
    <w:semiHidden/>
    <w:rPr>
      <w:color w:val="0000FF"/>
      <w:u w:val="single"/>
    </w:rPr>
  </w:style>
  <w:style w:type="paragraph" w:styleId="BodyTextIndent">
    <w:name w:val="Body Text Indent"/>
    <w:basedOn w:val="Normal"/>
    <w:semiHidden/>
  </w:style>
  <w:style w:type="paragraph" w:styleId="BodyText">
    <w:name w:val="Body Text"/>
    <w:basedOn w:val="Normal"/>
    <w:semiHidden/>
    <w:pPr>
      <w:spacing w:after="120"/>
    </w:pPr>
  </w:style>
  <w:style w:type="paragraph" w:styleId="Title">
    <w:name w:val="Title"/>
    <w:basedOn w:val="Normal"/>
    <w:qFormat/>
    <w:pPr>
      <w:ind w:firstLine="0"/>
      <w:jc w:val="center"/>
      <w:outlineLvl w:val="0"/>
    </w:pPr>
    <w:rPr>
      <w:rFonts w:cs="Arial"/>
      <w:bCs/>
      <w:kern w:val="28"/>
      <w:szCs w:val="32"/>
    </w:rPr>
  </w:style>
  <w:style w:type="character" w:customStyle="1" w:styleId="Heading1Char">
    <w:name w:val="Heading 1 Char"/>
    <w:link w:val="Heading1"/>
    <w:uiPriority w:val="9"/>
    <w:rsid w:val="00864FF0"/>
    <w:rPr>
      <w:rFonts w:cs="Arial"/>
      <w:b/>
      <w:bCs/>
      <w:kern w:val="32"/>
      <w:sz w:val="24"/>
      <w:szCs w:val="32"/>
    </w:rPr>
  </w:style>
  <w:style w:type="paragraph" w:styleId="Bibliography">
    <w:name w:val="Bibliography"/>
    <w:basedOn w:val="Normal"/>
    <w:next w:val="Normal"/>
    <w:uiPriority w:val="37"/>
    <w:unhideWhenUsed/>
    <w:rsid w:val="00864FF0"/>
  </w:style>
  <w:style w:type="character" w:customStyle="1" w:styleId="HeaderChar">
    <w:name w:val="Header Char"/>
    <w:link w:val="Header"/>
    <w:uiPriority w:val="99"/>
    <w:rsid w:val="00864FF0"/>
    <w:rPr>
      <w:sz w:val="24"/>
      <w:szCs w:val="24"/>
    </w:rPr>
  </w:style>
  <w:style w:type="paragraph" w:styleId="ListParagraph">
    <w:name w:val="List Paragraph"/>
    <w:basedOn w:val="Normal"/>
    <w:uiPriority w:val="34"/>
    <w:qFormat/>
    <w:rsid w:val="00990596"/>
    <w:pPr>
      <w:ind w:left="720"/>
      <w:contextualSpacing/>
    </w:pPr>
  </w:style>
  <w:style w:type="character" w:styleId="CommentReference">
    <w:name w:val="annotation reference"/>
    <w:basedOn w:val="DefaultParagraphFont"/>
    <w:uiPriority w:val="99"/>
    <w:semiHidden/>
    <w:unhideWhenUsed/>
    <w:rsid w:val="00D26B5A"/>
    <w:rPr>
      <w:sz w:val="18"/>
      <w:szCs w:val="18"/>
    </w:rPr>
  </w:style>
  <w:style w:type="paragraph" w:styleId="CommentText">
    <w:name w:val="annotation text"/>
    <w:basedOn w:val="Normal"/>
    <w:link w:val="CommentTextChar"/>
    <w:uiPriority w:val="99"/>
    <w:semiHidden/>
    <w:unhideWhenUsed/>
    <w:rsid w:val="00D26B5A"/>
    <w:pPr>
      <w:spacing w:line="240" w:lineRule="auto"/>
    </w:pPr>
  </w:style>
  <w:style w:type="character" w:customStyle="1" w:styleId="CommentTextChar">
    <w:name w:val="Comment Text Char"/>
    <w:basedOn w:val="DefaultParagraphFont"/>
    <w:link w:val="CommentText"/>
    <w:uiPriority w:val="99"/>
    <w:semiHidden/>
    <w:rsid w:val="00D26B5A"/>
    <w:rPr>
      <w:sz w:val="24"/>
      <w:szCs w:val="24"/>
    </w:rPr>
  </w:style>
  <w:style w:type="paragraph" w:styleId="CommentSubject">
    <w:name w:val="annotation subject"/>
    <w:basedOn w:val="CommentText"/>
    <w:next w:val="CommentText"/>
    <w:link w:val="CommentSubjectChar"/>
    <w:uiPriority w:val="99"/>
    <w:semiHidden/>
    <w:unhideWhenUsed/>
    <w:rsid w:val="00D26B5A"/>
    <w:rPr>
      <w:b/>
      <w:bCs/>
      <w:sz w:val="20"/>
      <w:szCs w:val="20"/>
    </w:rPr>
  </w:style>
  <w:style w:type="character" w:customStyle="1" w:styleId="CommentSubjectChar">
    <w:name w:val="Comment Subject Char"/>
    <w:basedOn w:val="CommentTextChar"/>
    <w:link w:val="CommentSubject"/>
    <w:uiPriority w:val="99"/>
    <w:semiHidden/>
    <w:rsid w:val="00D26B5A"/>
    <w:rPr>
      <w:b/>
      <w:bCs/>
      <w:sz w:val="24"/>
      <w:szCs w:val="24"/>
    </w:rPr>
  </w:style>
  <w:style w:type="paragraph" w:styleId="BalloonText">
    <w:name w:val="Balloon Text"/>
    <w:basedOn w:val="Normal"/>
    <w:link w:val="BalloonTextChar"/>
    <w:uiPriority w:val="99"/>
    <w:semiHidden/>
    <w:unhideWhenUsed/>
    <w:rsid w:val="00D26B5A"/>
    <w:pPr>
      <w:spacing w:line="240" w:lineRule="auto"/>
    </w:pPr>
    <w:rPr>
      <w:sz w:val="18"/>
      <w:szCs w:val="18"/>
    </w:rPr>
  </w:style>
  <w:style w:type="character" w:customStyle="1" w:styleId="BalloonTextChar">
    <w:name w:val="Balloon Text Char"/>
    <w:basedOn w:val="DefaultParagraphFont"/>
    <w:link w:val="BalloonText"/>
    <w:uiPriority w:val="99"/>
    <w:semiHidden/>
    <w:rsid w:val="00D26B5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764203">
      <w:bodyDiv w:val="1"/>
      <w:marLeft w:val="0"/>
      <w:marRight w:val="0"/>
      <w:marTop w:val="0"/>
      <w:marBottom w:val="0"/>
      <w:divBdr>
        <w:top w:val="none" w:sz="0" w:space="0" w:color="auto"/>
        <w:left w:val="none" w:sz="0" w:space="0" w:color="auto"/>
        <w:bottom w:val="none" w:sz="0" w:space="0" w:color="auto"/>
        <w:right w:val="none" w:sz="0" w:space="0" w:color="auto"/>
      </w:divBdr>
    </w:div>
    <w:div w:id="662204785">
      <w:bodyDiv w:val="1"/>
      <w:marLeft w:val="0"/>
      <w:marRight w:val="0"/>
      <w:marTop w:val="0"/>
      <w:marBottom w:val="0"/>
      <w:divBdr>
        <w:top w:val="none" w:sz="0" w:space="0" w:color="auto"/>
        <w:left w:val="none" w:sz="0" w:space="0" w:color="auto"/>
        <w:bottom w:val="none" w:sz="0" w:space="0" w:color="auto"/>
        <w:right w:val="none" w:sz="0" w:space="0" w:color="auto"/>
      </w:divBdr>
    </w:div>
    <w:div w:id="727726976">
      <w:bodyDiv w:val="1"/>
      <w:marLeft w:val="0"/>
      <w:marRight w:val="0"/>
      <w:marTop w:val="0"/>
      <w:marBottom w:val="0"/>
      <w:divBdr>
        <w:top w:val="none" w:sz="0" w:space="0" w:color="auto"/>
        <w:left w:val="none" w:sz="0" w:space="0" w:color="auto"/>
        <w:bottom w:val="none" w:sz="0" w:space="0" w:color="auto"/>
        <w:right w:val="none" w:sz="0" w:space="0" w:color="auto"/>
      </w:divBdr>
    </w:div>
    <w:div w:id="942541465">
      <w:bodyDiv w:val="1"/>
      <w:marLeft w:val="0"/>
      <w:marRight w:val="0"/>
      <w:marTop w:val="0"/>
      <w:marBottom w:val="0"/>
      <w:divBdr>
        <w:top w:val="none" w:sz="0" w:space="0" w:color="auto"/>
        <w:left w:val="none" w:sz="0" w:space="0" w:color="auto"/>
        <w:bottom w:val="none" w:sz="0" w:space="0" w:color="auto"/>
        <w:right w:val="none" w:sz="0" w:space="0" w:color="auto"/>
      </w:divBdr>
    </w:div>
    <w:div w:id="1445807177">
      <w:bodyDiv w:val="1"/>
      <w:marLeft w:val="0"/>
      <w:marRight w:val="0"/>
      <w:marTop w:val="0"/>
      <w:marBottom w:val="0"/>
      <w:divBdr>
        <w:top w:val="none" w:sz="0" w:space="0" w:color="auto"/>
        <w:left w:val="none" w:sz="0" w:space="0" w:color="auto"/>
        <w:bottom w:val="none" w:sz="0" w:space="0" w:color="auto"/>
        <w:right w:val="none" w:sz="0" w:space="0" w:color="auto"/>
      </w:divBdr>
    </w:div>
    <w:div w:id="157535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Tuj16</b:Tag>
    <b:SourceType>InternetSite</b:SourceType>
    <b:Guid>{779F2DF8-D021-4DB3-BE48-A4613834AB04}</b:Guid>
    <b:Title>Fannie Mae Diversity and Inclusion</b:Title>
    <b:Year>2016</b:Year>
    <b:Author>
      <b:Author>
        <b:NameList>
          <b:Person>
            <b:Last>Williams</b:Last>
            <b:First>Tujuanna</b:First>
          </b:Person>
        </b:NameList>
      </b:Author>
    </b:Author>
    <b:InternetSiteTitle>fanniemae.com</b:InternetSiteTitle>
    <b:URL>http://www.fanniemae.com/portal/about-us/company-overview/diversity-inclusion.html</b:URL>
    <b:RefOrder>2</b:RefOrder>
  </b:Source>
  <b:Source>
    <b:Tag>Bla07</b:Tag>
    <b:SourceType>InternetSite</b:SourceType>
    <b:Guid>{05AD1C4E-49D9-469A-BC0E-7DE9F82F9832}</b:Guid>
    <b:Title>25 People to Blame for the Financial Crisis</b:Title>
    <b:InternetSiteTitle>www.time.com</b:InternetSiteTitle>
    <b:Year>2007</b:Year>
    <b:URL>http://content.time.com/time/specials/packages/article/0,28804,1877351_1877350_1877335,00.html</b:URL>
    <b:Author>
      <b:Author>
        <b:NameList>
          <b:Person>
            <b:Last>Blameworthy</b:Last>
          </b:Person>
        </b:NameList>
      </b:Author>
    </b:Author>
    <b:JournalName>The good intentions, bad managers and greed behind the meltdown</b:JournalName>
    <b:RefOrder>3</b:RefOrder>
  </b:Source>
  <b:Source>
    <b:Tag>wik09</b:Tag>
    <b:SourceType>InternetSite</b:SourceType>
    <b:Guid>{64684569-B9A3-4862-87FC-2B73FCBD6EF1}</b:Guid>
    <b:Author>
      <b:Author>
        <b:Corporate>wiki</b:Corporate>
      </b:Author>
    </b:Author>
    <b:Title>wikipedia</b:Title>
    <b:InternetSiteTitle>https://en.wikipedia.org/wiki/Franklin_Raines</b:InternetSiteTitle>
    <b:Year>2009</b:Year>
    <b:URL>https://en.wikipedia.org/wiki/Franklin_Raines</b:URL>
    <b:RefOrder>4</b:RefOrder>
  </b:Source>
  <b:Source>
    <b:Tag>And15</b:Tag>
    <b:SourceType>Book</b:SourceType>
    <b:Guid>{5E6233ED-641A-44AE-A73A-0C383E054086}</b:Guid>
    <b:Title>Organization Development</b:Title>
    <b:Year>2015</b:Year>
    <b:Author>
      <b:Author>
        <b:NameList>
          <b:Person>
            <b:Last>Anderson</b:Last>
            <b:First>Donald</b:First>
            <b:Middle>L.</b:Middle>
          </b:Person>
        </b:NameList>
      </b:Author>
    </b:Author>
    <b:City>Thousand Oaks</b:City>
    <b:Publisher>SAGE Publications, Inc.</b:Publisher>
    <b:RefOrder>5</b:RefOrder>
  </b:Source>
  <b:Source>
    <b:Tag>Nad80</b:Tag>
    <b:SourceType>JournalArticle</b:SourceType>
    <b:Guid>{80351110-0817-4FF2-97B7-75BAB8DDB764}</b:Guid>
    <b:Title>A Model for Diagnosing Organizational Behanior</b:Title>
    <b:Year>1980</b:Year>
    <b:Author>
      <b:Author>
        <b:NameList>
          <b:Person>
            <b:Last>Nadler</b:Last>
            <b:First>David</b:First>
            <b:Middle>A.</b:Middle>
          </b:Person>
          <b:Person>
            <b:Last>Tushman</b:Last>
            <b:First>Michael</b:First>
            <b:Middle>L.</b:Middle>
          </b:Person>
        </b:NameList>
      </b:Author>
    </b:Author>
    <b:JournalName>Organizational Dynamics</b:JournalName>
    <b:RefOrder>1</b:RefOrder>
  </b:Source>
</b:Sources>
</file>

<file path=customXml/itemProps1.xml><?xml version="1.0" encoding="utf-8"?>
<ds:datastoreItem xmlns:ds="http://schemas.openxmlformats.org/officeDocument/2006/customXml" ds:itemID="{BFAF7460-E230-4CB9-877E-A0C62DF3C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1772</Words>
  <Characters>10106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Full Title of Your Paper Here</vt:lpstr>
    </vt:vector>
  </TitlesOfParts>
  <Company>SWORPS</Company>
  <LinksUpToDate>false</LinksUpToDate>
  <CharactersWithSpaces>11855</CharactersWithSpaces>
  <SharedDoc>false</SharedDoc>
  <HLinks>
    <vt:vector size="12" baseType="variant">
      <vt:variant>
        <vt:i4>3604526</vt:i4>
      </vt:variant>
      <vt:variant>
        <vt:i4>3</vt:i4>
      </vt:variant>
      <vt:variant>
        <vt:i4>0</vt:i4>
      </vt:variant>
      <vt:variant>
        <vt:i4>5</vt:i4>
      </vt:variant>
      <vt:variant>
        <vt:lpwstr>https://www.sworps.utk.edu/training/APA_6_0/player.html</vt:lpwstr>
      </vt:variant>
      <vt:variant>
        <vt:lpwstr/>
      </vt:variant>
      <vt:variant>
        <vt:i4>4063329</vt:i4>
      </vt:variant>
      <vt:variant>
        <vt:i4>0</vt:i4>
      </vt:variant>
      <vt:variant>
        <vt:i4>0</vt:i4>
      </vt:variant>
      <vt:variant>
        <vt:i4>5</vt:i4>
      </vt:variant>
      <vt:variant>
        <vt:lpwstr>http://www.mainwebsite.org/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Title of Your Paper Here</dc:title>
  <dc:subject/>
  <dc:creator>DeGeorge</dc:creator>
  <cp:keywords/>
  <dc:description/>
  <cp:lastModifiedBy>Robinson, Tamara J SSG MIL USA TRADOC USAREC</cp:lastModifiedBy>
  <cp:revision>2</cp:revision>
  <dcterms:created xsi:type="dcterms:W3CDTF">2022-01-19T21:14:00Z</dcterms:created>
  <dcterms:modified xsi:type="dcterms:W3CDTF">2022-01-19T21:14:00Z</dcterms:modified>
</cp:coreProperties>
</file>