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1726"/>
        <w:tblW w:w="9694" w:type="dxa"/>
        <w:tblLook w:val="04A0" w:firstRow="1" w:lastRow="0" w:firstColumn="1" w:lastColumn="0" w:noHBand="0" w:noVBand="1"/>
      </w:tblPr>
      <w:tblGrid>
        <w:gridCol w:w="648"/>
        <w:gridCol w:w="746"/>
        <w:gridCol w:w="8300"/>
      </w:tblGrid>
      <w:tr w:rsidR="002559CC" w:rsidTr="007034D0">
        <w:trPr>
          <w:trHeight w:val="504"/>
        </w:trPr>
        <w:tc>
          <w:tcPr>
            <w:tcW w:w="648" w:type="dxa"/>
          </w:tcPr>
          <w:p w:rsidR="002559CC" w:rsidRPr="002559CC" w:rsidRDefault="002559CC" w:rsidP="002559CC">
            <w:pPr>
              <w:rPr>
                <w:b/>
              </w:rPr>
            </w:pPr>
            <w:bookmarkStart w:id="0" w:name="_GoBack"/>
            <w:bookmarkEnd w:id="0"/>
            <w:r w:rsidRPr="002559CC">
              <w:rPr>
                <w:b/>
              </w:rPr>
              <w:t>1</w:t>
            </w:r>
          </w:p>
        </w:tc>
        <w:tc>
          <w:tcPr>
            <w:tcW w:w="746" w:type="dxa"/>
          </w:tcPr>
          <w:p w:rsidR="002559CC" w:rsidRPr="002559CC" w:rsidRDefault="002559CC" w:rsidP="002559CC">
            <w:pPr>
              <w:rPr>
                <w:b/>
              </w:rPr>
            </w:pPr>
            <w:r w:rsidRPr="002559CC">
              <w:rPr>
                <w:b/>
              </w:rPr>
              <w:t>2</w:t>
            </w:r>
          </w:p>
        </w:tc>
        <w:tc>
          <w:tcPr>
            <w:tcW w:w="8300" w:type="dxa"/>
          </w:tcPr>
          <w:p w:rsidR="002559CC" w:rsidRPr="002559CC" w:rsidRDefault="002559CC" w:rsidP="002559CC">
            <w:pPr>
              <w:rPr>
                <w:b/>
              </w:rPr>
            </w:pPr>
            <w:r w:rsidRPr="002559CC">
              <w:rPr>
                <w:b/>
              </w:rPr>
              <w:t xml:space="preserve">                                          3.Book Explanation</w:t>
            </w:r>
          </w:p>
        </w:tc>
      </w:tr>
      <w:tr w:rsidR="002559CC" w:rsidTr="007034D0">
        <w:trPr>
          <w:trHeight w:val="1036"/>
        </w:trPr>
        <w:tc>
          <w:tcPr>
            <w:tcW w:w="648" w:type="dxa"/>
          </w:tcPr>
          <w:p w:rsidR="002559CC" w:rsidRDefault="002559CC" w:rsidP="002559CC">
            <w:r>
              <w:t>B</w:t>
            </w:r>
          </w:p>
        </w:tc>
        <w:tc>
          <w:tcPr>
            <w:tcW w:w="746" w:type="dxa"/>
          </w:tcPr>
          <w:p w:rsidR="002559CC" w:rsidRDefault="002559CC" w:rsidP="002559CC">
            <w:r>
              <w:t>B</w:t>
            </w:r>
          </w:p>
        </w:tc>
        <w:tc>
          <w:tcPr>
            <w:tcW w:w="8300" w:type="dxa"/>
          </w:tcPr>
          <w:p w:rsidR="002559CC" w:rsidRDefault="00B459E5" w:rsidP="002559CC">
            <w:r>
              <w:t xml:space="preserve">1. </w:t>
            </w:r>
            <w:r w:rsidR="002559CC">
              <w:t>Page 31 in the book states that a rise in pay and benefits is not better for financial stability as one wants to ensure that they maintain their employees</w:t>
            </w:r>
          </w:p>
        </w:tc>
      </w:tr>
      <w:tr w:rsidR="002559CC" w:rsidTr="007034D0">
        <w:trPr>
          <w:trHeight w:val="1513"/>
        </w:trPr>
        <w:tc>
          <w:tcPr>
            <w:tcW w:w="648" w:type="dxa"/>
          </w:tcPr>
          <w:p w:rsidR="002559CC" w:rsidRDefault="002559CC" w:rsidP="002559CC">
            <w:r>
              <w:t>A</w:t>
            </w:r>
          </w:p>
        </w:tc>
        <w:tc>
          <w:tcPr>
            <w:tcW w:w="746" w:type="dxa"/>
          </w:tcPr>
          <w:p w:rsidR="002559CC" w:rsidRDefault="002559CC" w:rsidP="002559CC">
            <w:r>
              <w:t>A</w:t>
            </w:r>
          </w:p>
        </w:tc>
        <w:tc>
          <w:tcPr>
            <w:tcW w:w="8300" w:type="dxa"/>
          </w:tcPr>
          <w:p w:rsidR="002559CC" w:rsidRDefault="00B459E5" w:rsidP="002559CC">
            <w:r>
              <w:t xml:space="preserve">2. </w:t>
            </w:r>
            <w:r w:rsidR="002559CC">
              <w:t xml:space="preserve">The ability to measure critical importance of items is not as important as pay, the slides by the </w:t>
            </w:r>
            <w:r>
              <w:t>professors’</w:t>
            </w:r>
            <w:r w:rsidR="002559CC">
              <w:t xml:space="preserve"> state that employees have the urge to feel </w:t>
            </w:r>
            <w:r>
              <w:t>needed. Inability to measure this leads to loss of employees as compared to low wages.</w:t>
            </w:r>
          </w:p>
        </w:tc>
      </w:tr>
      <w:tr w:rsidR="002559CC" w:rsidTr="007034D0">
        <w:trPr>
          <w:trHeight w:val="1541"/>
        </w:trPr>
        <w:tc>
          <w:tcPr>
            <w:tcW w:w="648" w:type="dxa"/>
          </w:tcPr>
          <w:p w:rsidR="002559CC" w:rsidRDefault="002559CC" w:rsidP="002559CC">
            <w:r>
              <w:t>A</w:t>
            </w:r>
          </w:p>
        </w:tc>
        <w:tc>
          <w:tcPr>
            <w:tcW w:w="746" w:type="dxa"/>
          </w:tcPr>
          <w:p w:rsidR="002559CC" w:rsidRDefault="002559CC" w:rsidP="002559CC">
            <w:r>
              <w:t>B</w:t>
            </w:r>
          </w:p>
        </w:tc>
        <w:tc>
          <w:tcPr>
            <w:tcW w:w="8300" w:type="dxa"/>
          </w:tcPr>
          <w:p w:rsidR="002559CC" w:rsidRDefault="00B459E5" w:rsidP="002559CC">
            <w:r>
              <w:t>3. Having intelligence and happiness in the company outweighs the balance sheet as it is stated that having more Q12 leads to increased productivity, retention of customers and productivity.</w:t>
            </w:r>
          </w:p>
        </w:tc>
      </w:tr>
      <w:tr w:rsidR="002559CC" w:rsidTr="007034D0">
        <w:trPr>
          <w:trHeight w:val="1036"/>
        </w:trPr>
        <w:tc>
          <w:tcPr>
            <w:tcW w:w="648" w:type="dxa"/>
          </w:tcPr>
          <w:p w:rsidR="002559CC" w:rsidRDefault="002559CC" w:rsidP="002559CC">
            <w:r>
              <w:t>B</w:t>
            </w:r>
          </w:p>
        </w:tc>
        <w:tc>
          <w:tcPr>
            <w:tcW w:w="746" w:type="dxa"/>
          </w:tcPr>
          <w:p w:rsidR="002559CC" w:rsidRDefault="002559CC" w:rsidP="002559CC">
            <w:r>
              <w:t>B</w:t>
            </w:r>
          </w:p>
        </w:tc>
        <w:tc>
          <w:tcPr>
            <w:tcW w:w="8300" w:type="dxa"/>
          </w:tcPr>
          <w:p w:rsidR="002559CC" w:rsidRDefault="00B459E5" w:rsidP="002559CC">
            <w:r>
              <w:t>4. Referring to question one page 31 states that people are more likely to abandon incase the supervisor is not supportive.</w:t>
            </w:r>
          </w:p>
        </w:tc>
      </w:tr>
      <w:tr w:rsidR="002559CC" w:rsidTr="007034D0">
        <w:trPr>
          <w:trHeight w:val="1008"/>
        </w:trPr>
        <w:tc>
          <w:tcPr>
            <w:tcW w:w="648" w:type="dxa"/>
          </w:tcPr>
          <w:p w:rsidR="002559CC" w:rsidRDefault="002559CC" w:rsidP="002559CC">
            <w:r>
              <w:t>B</w:t>
            </w:r>
          </w:p>
        </w:tc>
        <w:tc>
          <w:tcPr>
            <w:tcW w:w="746" w:type="dxa"/>
          </w:tcPr>
          <w:p w:rsidR="002559CC" w:rsidRDefault="002559CC" w:rsidP="002559CC">
            <w:r>
              <w:t>B</w:t>
            </w:r>
          </w:p>
        </w:tc>
        <w:tc>
          <w:tcPr>
            <w:tcW w:w="8300" w:type="dxa"/>
          </w:tcPr>
          <w:p w:rsidR="002559CC" w:rsidRDefault="00B459E5" w:rsidP="002559CC">
            <w:r>
              <w:t>5. Q12 learned in this chapter none involves money, camp two in number ten however we see a statement</w:t>
            </w:r>
            <w:r w:rsidR="00DB10B6">
              <w:t xml:space="preserve"> </w:t>
            </w:r>
            <w:r>
              <w:t>”</w:t>
            </w:r>
            <w:r w:rsidR="00DB10B6">
              <w:t xml:space="preserve"> I have a best friend at work </w:t>
            </w:r>
            <w:r>
              <w:t>”</w:t>
            </w:r>
          </w:p>
        </w:tc>
      </w:tr>
      <w:tr w:rsidR="002559CC" w:rsidTr="007034D0">
        <w:trPr>
          <w:trHeight w:val="1036"/>
        </w:trPr>
        <w:tc>
          <w:tcPr>
            <w:tcW w:w="648" w:type="dxa"/>
          </w:tcPr>
          <w:p w:rsidR="002559CC" w:rsidRDefault="002559CC" w:rsidP="002559CC">
            <w:r>
              <w:t>B</w:t>
            </w:r>
          </w:p>
        </w:tc>
        <w:tc>
          <w:tcPr>
            <w:tcW w:w="746" w:type="dxa"/>
          </w:tcPr>
          <w:p w:rsidR="002559CC" w:rsidRDefault="002559CC" w:rsidP="002559CC">
            <w:r>
              <w:t>B</w:t>
            </w:r>
          </w:p>
        </w:tc>
        <w:tc>
          <w:tcPr>
            <w:tcW w:w="8300" w:type="dxa"/>
          </w:tcPr>
          <w:p w:rsidR="002559CC" w:rsidRDefault="00DB10B6" w:rsidP="002559CC">
            <w:r>
              <w:t>6. The PowerPoint slide teach us there are three things that promote the probability of high employee performance</w:t>
            </w:r>
          </w:p>
        </w:tc>
      </w:tr>
      <w:tr w:rsidR="002559CC" w:rsidTr="007034D0">
        <w:trPr>
          <w:trHeight w:val="1541"/>
        </w:trPr>
        <w:tc>
          <w:tcPr>
            <w:tcW w:w="648" w:type="dxa"/>
          </w:tcPr>
          <w:p w:rsidR="002559CC" w:rsidRDefault="002559CC" w:rsidP="002559CC">
            <w:r>
              <w:t>A</w:t>
            </w:r>
          </w:p>
        </w:tc>
        <w:tc>
          <w:tcPr>
            <w:tcW w:w="746" w:type="dxa"/>
          </w:tcPr>
          <w:p w:rsidR="002559CC" w:rsidRDefault="002559CC" w:rsidP="002559CC">
            <w:r>
              <w:t>A</w:t>
            </w:r>
          </w:p>
        </w:tc>
        <w:tc>
          <w:tcPr>
            <w:tcW w:w="8300" w:type="dxa"/>
          </w:tcPr>
          <w:p w:rsidR="002559CC" w:rsidRDefault="00DB10B6" w:rsidP="002559CC">
            <w:r>
              <w:t>7. It is important that employees feel that they are being appreciated for the work that they are doing. We see this in Q12 that it is more important to receive praise although sharing opinions is also considered acceptable.</w:t>
            </w:r>
          </w:p>
        </w:tc>
      </w:tr>
      <w:tr w:rsidR="002559CC" w:rsidTr="007034D0">
        <w:trPr>
          <w:trHeight w:val="1008"/>
        </w:trPr>
        <w:tc>
          <w:tcPr>
            <w:tcW w:w="648" w:type="dxa"/>
          </w:tcPr>
          <w:p w:rsidR="002559CC" w:rsidRDefault="002559CC" w:rsidP="002559CC">
            <w:r>
              <w:t>A</w:t>
            </w:r>
          </w:p>
        </w:tc>
        <w:tc>
          <w:tcPr>
            <w:tcW w:w="746" w:type="dxa"/>
          </w:tcPr>
          <w:p w:rsidR="002559CC" w:rsidRDefault="002559CC" w:rsidP="002559CC">
            <w:r>
              <w:t>A</w:t>
            </w:r>
          </w:p>
        </w:tc>
        <w:tc>
          <w:tcPr>
            <w:tcW w:w="8300" w:type="dxa"/>
          </w:tcPr>
          <w:p w:rsidR="002559CC" w:rsidRDefault="00DB10B6" w:rsidP="002559CC">
            <w:r>
              <w:t>8. A statement in page 31 states that people often end up leaving their managers instead of their companies.</w:t>
            </w:r>
          </w:p>
        </w:tc>
      </w:tr>
      <w:tr w:rsidR="002559CC" w:rsidTr="007034D0">
        <w:trPr>
          <w:trHeight w:val="504"/>
        </w:trPr>
        <w:tc>
          <w:tcPr>
            <w:tcW w:w="648" w:type="dxa"/>
          </w:tcPr>
          <w:p w:rsidR="002559CC" w:rsidRDefault="002559CC" w:rsidP="002559CC">
            <w:r>
              <w:t>A</w:t>
            </w:r>
          </w:p>
        </w:tc>
        <w:tc>
          <w:tcPr>
            <w:tcW w:w="746" w:type="dxa"/>
          </w:tcPr>
          <w:p w:rsidR="002559CC" w:rsidRDefault="002559CC" w:rsidP="002559CC">
            <w:r>
              <w:t>A</w:t>
            </w:r>
          </w:p>
        </w:tc>
        <w:tc>
          <w:tcPr>
            <w:tcW w:w="8300" w:type="dxa"/>
          </w:tcPr>
          <w:p w:rsidR="002559CC" w:rsidRDefault="00DB10B6" w:rsidP="002559CC">
            <w:r>
              <w:t xml:space="preserve">9. It is crucial that employees are setup for success </w:t>
            </w:r>
            <w:r w:rsidR="007034D0">
              <w:t>as early as possible.</w:t>
            </w:r>
          </w:p>
        </w:tc>
      </w:tr>
      <w:tr w:rsidR="002559CC" w:rsidTr="007034D0">
        <w:trPr>
          <w:trHeight w:val="1008"/>
        </w:trPr>
        <w:tc>
          <w:tcPr>
            <w:tcW w:w="648" w:type="dxa"/>
          </w:tcPr>
          <w:p w:rsidR="002559CC" w:rsidRDefault="002559CC" w:rsidP="002559CC">
            <w:r>
              <w:t>B</w:t>
            </w:r>
          </w:p>
        </w:tc>
        <w:tc>
          <w:tcPr>
            <w:tcW w:w="746" w:type="dxa"/>
          </w:tcPr>
          <w:p w:rsidR="002559CC" w:rsidRDefault="002559CC" w:rsidP="002559CC">
            <w:r>
              <w:t>B</w:t>
            </w:r>
          </w:p>
        </w:tc>
        <w:tc>
          <w:tcPr>
            <w:tcW w:w="8300" w:type="dxa"/>
          </w:tcPr>
          <w:p w:rsidR="002559CC" w:rsidRDefault="007034D0" w:rsidP="002559CC">
            <w:r>
              <w:t>It has been evaluated that people have been found to have more concerns about the role , abilities and a feeling of importance.</w:t>
            </w:r>
          </w:p>
        </w:tc>
      </w:tr>
      <w:tr w:rsidR="002559CC" w:rsidTr="007034D0">
        <w:trPr>
          <w:trHeight w:val="504"/>
        </w:trPr>
        <w:tc>
          <w:tcPr>
            <w:tcW w:w="648" w:type="dxa"/>
          </w:tcPr>
          <w:p w:rsidR="002559CC" w:rsidRDefault="002559CC" w:rsidP="002559CC">
            <w:r>
              <w:t>1</w:t>
            </w:r>
          </w:p>
        </w:tc>
        <w:tc>
          <w:tcPr>
            <w:tcW w:w="746" w:type="dxa"/>
          </w:tcPr>
          <w:p w:rsidR="002559CC" w:rsidRDefault="002559CC" w:rsidP="002559CC"/>
        </w:tc>
        <w:tc>
          <w:tcPr>
            <w:tcW w:w="8300" w:type="dxa"/>
          </w:tcPr>
          <w:p w:rsidR="002559CC" w:rsidRPr="007034D0" w:rsidRDefault="002559CC" w:rsidP="007034D0">
            <w:pPr>
              <w:tabs>
                <w:tab w:val="left" w:pos="5850"/>
              </w:tabs>
              <w:rPr>
                <w:b/>
              </w:rPr>
            </w:pPr>
            <w:r>
              <w:t>How many answers were the same for both columns?</w:t>
            </w:r>
            <w:r w:rsidR="007034D0">
              <w:t xml:space="preserve"> </w:t>
            </w:r>
            <w:r w:rsidR="007034D0">
              <w:rPr>
                <w:b/>
              </w:rPr>
              <w:t>9</w:t>
            </w:r>
          </w:p>
        </w:tc>
      </w:tr>
    </w:tbl>
    <w:p w:rsidR="00530788" w:rsidRDefault="002559CC" w:rsidP="0008026C">
      <w:pPr>
        <w:jc w:val="center"/>
        <w:rPr>
          <w:b/>
        </w:rPr>
      </w:pPr>
      <w:r>
        <w:rPr>
          <w:b/>
        </w:rPr>
        <w:lastRenderedPageBreak/>
        <w:t>A2. EMPLOYEE ENGAGEMENT (Objective 2)</w:t>
      </w:r>
    </w:p>
    <w:p w:rsidR="007034D0" w:rsidRDefault="007034D0">
      <w:pPr>
        <w:rPr>
          <w:b/>
        </w:rPr>
      </w:pPr>
    </w:p>
    <w:p w:rsidR="00244C05" w:rsidRPr="0008026C" w:rsidRDefault="00244C05" w:rsidP="00244C05">
      <w:pPr>
        <w:jc w:val="center"/>
        <w:rPr>
          <w:b/>
          <w:sz w:val="28"/>
        </w:rPr>
      </w:pPr>
      <w:r w:rsidRPr="0008026C">
        <w:rPr>
          <w:b/>
          <w:sz w:val="28"/>
        </w:rPr>
        <w:t>Worksheet 2B. Case: Engagement</w:t>
      </w:r>
    </w:p>
    <w:tbl>
      <w:tblPr>
        <w:tblStyle w:val="TableGrid"/>
        <w:tblpPr w:leftFromText="180" w:rightFromText="180" w:vertAnchor="text" w:horzAnchor="margin" w:tblpY="92"/>
        <w:tblW w:w="0" w:type="auto"/>
        <w:tblLook w:val="04A0" w:firstRow="1" w:lastRow="0" w:firstColumn="1" w:lastColumn="0" w:noHBand="0" w:noVBand="1"/>
      </w:tblPr>
      <w:tblGrid>
        <w:gridCol w:w="1795"/>
        <w:gridCol w:w="6390"/>
        <w:gridCol w:w="1165"/>
      </w:tblGrid>
      <w:tr w:rsidR="00244C05" w:rsidTr="00244C05">
        <w:tc>
          <w:tcPr>
            <w:tcW w:w="1795" w:type="dxa"/>
          </w:tcPr>
          <w:p w:rsidR="00244C05" w:rsidRDefault="00244C05" w:rsidP="00244C05">
            <w:pPr>
              <w:rPr>
                <w:b/>
              </w:rPr>
            </w:pPr>
            <w:r>
              <w:rPr>
                <w:b/>
              </w:rPr>
              <w:t xml:space="preserve">   1</w:t>
            </w:r>
          </w:p>
        </w:tc>
        <w:tc>
          <w:tcPr>
            <w:tcW w:w="6390" w:type="dxa"/>
          </w:tcPr>
          <w:p w:rsidR="00244C05" w:rsidRDefault="00244C05" w:rsidP="00244C05">
            <w:pPr>
              <w:rPr>
                <w:b/>
              </w:rPr>
            </w:pPr>
            <w:r>
              <w:rPr>
                <w:b/>
              </w:rPr>
              <w:t>2. Advantages</w:t>
            </w:r>
          </w:p>
        </w:tc>
        <w:tc>
          <w:tcPr>
            <w:tcW w:w="1165" w:type="dxa"/>
          </w:tcPr>
          <w:p w:rsidR="00244C05" w:rsidRDefault="00244C05" w:rsidP="00244C05">
            <w:pPr>
              <w:rPr>
                <w:b/>
              </w:rPr>
            </w:pPr>
            <w:r>
              <w:rPr>
                <w:b/>
              </w:rPr>
              <w:t>3</w:t>
            </w:r>
          </w:p>
        </w:tc>
      </w:tr>
      <w:tr w:rsidR="00244C05" w:rsidTr="0008026C">
        <w:trPr>
          <w:trHeight w:val="1865"/>
        </w:trPr>
        <w:tc>
          <w:tcPr>
            <w:tcW w:w="1795" w:type="dxa"/>
          </w:tcPr>
          <w:p w:rsidR="00244C05" w:rsidRPr="00244C05" w:rsidRDefault="00244C05" w:rsidP="00244C05">
            <w:r>
              <w:t>A</w:t>
            </w:r>
          </w:p>
        </w:tc>
        <w:tc>
          <w:tcPr>
            <w:tcW w:w="6390" w:type="dxa"/>
          </w:tcPr>
          <w:p w:rsidR="00244C05" w:rsidRDefault="00244C05" w:rsidP="00244C05">
            <w:r>
              <w:t>1) Taking the instance that the manager has the records of mistakes and Wemberly errors then they would have documented proof on where the problem is.</w:t>
            </w:r>
          </w:p>
          <w:p w:rsidR="00244C05" w:rsidRPr="00244C05" w:rsidRDefault="00244C05" w:rsidP="00244C05">
            <w:r>
              <w:t>2) The manager is willing to ask her how he may assist her thus showing intent of hem</w:t>
            </w:r>
          </w:p>
        </w:tc>
        <w:tc>
          <w:tcPr>
            <w:tcW w:w="1165" w:type="dxa"/>
          </w:tcPr>
          <w:p w:rsidR="00244C05" w:rsidRPr="00244C05" w:rsidRDefault="00244C05" w:rsidP="00244C05">
            <w:r>
              <w:t>40</w:t>
            </w:r>
          </w:p>
        </w:tc>
      </w:tr>
      <w:tr w:rsidR="00244C05" w:rsidTr="0008026C">
        <w:trPr>
          <w:trHeight w:val="1613"/>
        </w:trPr>
        <w:tc>
          <w:tcPr>
            <w:tcW w:w="1795" w:type="dxa"/>
          </w:tcPr>
          <w:p w:rsidR="00244C05" w:rsidRDefault="00244C05" w:rsidP="00244C05">
            <w:pPr>
              <w:rPr>
                <w:b/>
              </w:rPr>
            </w:pPr>
            <w:r>
              <w:rPr>
                <w:b/>
              </w:rPr>
              <w:t>B</w:t>
            </w:r>
          </w:p>
        </w:tc>
        <w:tc>
          <w:tcPr>
            <w:tcW w:w="6390" w:type="dxa"/>
          </w:tcPr>
          <w:p w:rsidR="00244C05" w:rsidRDefault="00244C05" w:rsidP="00244C05">
            <w:r>
              <w:t>1) A good way to motivate the employees is giving them hope so as to build them up.</w:t>
            </w:r>
          </w:p>
          <w:p w:rsidR="00244C05" w:rsidRPr="00244C05" w:rsidRDefault="0008026C" w:rsidP="00244C05">
            <w:r>
              <w:t>2) The department understanding on the improvements is crucial and enhances positivity and progression.</w:t>
            </w:r>
          </w:p>
        </w:tc>
        <w:tc>
          <w:tcPr>
            <w:tcW w:w="1165" w:type="dxa"/>
          </w:tcPr>
          <w:p w:rsidR="00244C05" w:rsidRPr="00244C05" w:rsidRDefault="00244C05" w:rsidP="00244C05">
            <w:r>
              <w:t>30</w:t>
            </w:r>
          </w:p>
        </w:tc>
      </w:tr>
      <w:tr w:rsidR="00244C05" w:rsidTr="0008026C">
        <w:trPr>
          <w:trHeight w:val="1793"/>
        </w:trPr>
        <w:tc>
          <w:tcPr>
            <w:tcW w:w="1795" w:type="dxa"/>
          </w:tcPr>
          <w:p w:rsidR="00244C05" w:rsidRDefault="00244C05" w:rsidP="00244C05">
            <w:pPr>
              <w:rPr>
                <w:b/>
              </w:rPr>
            </w:pPr>
            <w:r>
              <w:rPr>
                <w:b/>
              </w:rPr>
              <w:t>C</w:t>
            </w:r>
          </w:p>
        </w:tc>
        <w:tc>
          <w:tcPr>
            <w:tcW w:w="6390" w:type="dxa"/>
          </w:tcPr>
          <w:p w:rsidR="00244C05" w:rsidRDefault="0008026C" w:rsidP="00244C05">
            <w:r>
              <w:t>1) The manager may consider hiring a new employee who would make a good replacement for Wemberly.</w:t>
            </w:r>
          </w:p>
          <w:p w:rsidR="0008026C" w:rsidRPr="0008026C" w:rsidRDefault="0008026C" w:rsidP="00244C05">
            <w:r>
              <w:t>2) A common starting ground for every employee in terms of training, equipment and materials.</w:t>
            </w:r>
          </w:p>
        </w:tc>
        <w:tc>
          <w:tcPr>
            <w:tcW w:w="1165" w:type="dxa"/>
          </w:tcPr>
          <w:p w:rsidR="00244C05" w:rsidRPr="00244C05" w:rsidRDefault="00244C05" w:rsidP="00244C05">
            <w:r>
              <w:t>20</w:t>
            </w:r>
          </w:p>
        </w:tc>
      </w:tr>
      <w:tr w:rsidR="00244C05" w:rsidTr="0008026C">
        <w:trPr>
          <w:trHeight w:val="1757"/>
        </w:trPr>
        <w:tc>
          <w:tcPr>
            <w:tcW w:w="1795" w:type="dxa"/>
          </w:tcPr>
          <w:p w:rsidR="00244C05" w:rsidRDefault="00244C05" w:rsidP="00244C05">
            <w:pPr>
              <w:rPr>
                <w:b/>
              </w:rPr>
            </w:pPr>
            <w:r>
              <w:rPr>
                <w:b/>
              </w:rPr>
              <w:t>D</w:t>
            </w:r>
          </w:p>
        </w:tc>
        <w:tc>
          <w:tcPr>
            <w:tcW w:w="6390" w:type="dxa"/>
          </w:tcPr>
          <w:p w:rsidR="00244C05" w:rsidRDefault="0008026C" w:rsidP="00244C05">
            <w:r w:rsidRPr="0008026C">
              <w:t xml:space="preserve">1) </w:t>
            </w:r>
            <w:r>
              <w:t>Through an improvement plan Wemberly may realize the areas that she needs to work on.</w:t>
            </w:r>
          </w:p>
          <w:p w:rsidR="0008026C" w:rsidRPr="0008026C" w:rsidRDefault="0008026C" w:rsidP="00244C05">
            <w:r>
              <w:t>2)  Knowing that her job is at stake may contribute to the motivation of Wemberly as she knows she might loose her job</w:t>
            </w:r>
          </w:p>
        </w:tc>
        <w:tc>
          <w:tcPr>
            <w:tcW w:w="1165" w:type="dxa"/>
          </w:tcPr>
          <w:p w:rsidR="00244C05" w:rsidRPr="00244C05" w:rsidRDefault="00244C05" w:rsidP="00244C05">
            <w:r>
              <w:t>10</w:t>
            </w:r>
          </w:p>
        </w:tc>
      </w:tr>
    </w:tbl>
    <w:p w:rsidR="007034D0" w:rsidRDefault="007034D0">
      <w:pPr>
        <w:rPr>
          <w:b/>
        </w:rPr>
      </w:pPr>
    </w:p>
    <w:p w:rsidR="0008026C" w:rsidRDefault="0008026C" w:rsidP="0008026C">
      <w:pPr>
        <w:jc w:val="center"/>
        <w:rPr>
          <w:b/>
          <w:sz w:val="28"/>
        </w:rPr>
      </w:pPr>
      <w:r>
        <w:rPr>
          <w:b/>
          <w:sz w:val="28"/>
        </w:rPr>
        <w:t>Worksheet 2C. Discussion: Engagement</w:t>
      </w:r>
    </w:p>
    <w:tbl>
      <w:tblPr>
        <w:tblStyle w:val="TableGrid"/>
        <w:tblW w:w="0" w:type="auto"/>
        <w:tblLook w:val="04A0" w:firstRow="1" w:lastRow="0" w:firstColumn="1" w:lastColumn="0" w:noHBand="0" w:noVBand="1"/>
      </w:tblPr>
      <w:tblGrid>
        <w:gridCol w:w="1435"/>
        <w:gridCol w:w="7915"/>
      </w:tblGrid>
      <w:tr w:rsidR="00A2170F" w:rsidTr="00A2170F">
        <w:tc>
          <w:tcPr>
            <w:tcW w:w="1435" w:type="dxa"/>
          </w:tcPr>
          <w:p w:rsidR="00A2170F" w:rsidRPr="00A2170F" w:rsidRDefault="00A2170F" w:rsidP="00A2170F">
            <w:pPr>
              <w:rPr>
                <w:b/>
              </w:rPr>
            </w:pPr>
            <w:r w:rsidRPr="00A2170F">
              <w:rPr>
                <w:b/>
              </w:rPr>
              <w:t>1</w:t>
            </w:r>
          </w:p>
        </w:tc>
        <w:tc>
          <w:tcPr>
            <w:tcW w:w="7915" w:type="dxa"/>
          </w:tcPr>
          <w:p w:rsidR="00A2170F" w:rsidRPr="00A2170F" w:rsidRDefault="00A2170F" w:rsidP="00A2170F">
            <w:pPr>
              <w:jc w:val="center"/>
              <w:rPr>
                <w:b/>
              </w:rPr>
            </w:pPr>
            <w:r w:rsidRPr="00A2170F">
              <w:rPr>
                <w:b/>
              </w:rPr>
              <w:t>2. Justification: Experience/ Web Sources</w:t>
            </w:r>
          </w:p>
        </w:tc>
      </w:tr>
      <w:tr w:rsidR="00A2170F" w:rsidTr="00A2170F">
        <w:trPr>
          <w:trHeight w:val="755"/>
        </w:trPr>
        <w:tc>
          <w:tcPr>
            <w:tcW w:w="1435" w:type="dxa"/>
          </w:tcPr>
          <w:p w:rsidR="00A2170F" w:rsidRPr="00A2170F" w:rsidRDefault="00A2170F" w:rsidP="00A2170F">
            <w:pPr>
              <w:rPr>
                <w:b/>
              </w:rPr>
            </w:pPr>
            <w:r w:rsidRPr="00A2170F">
              <w:rPr>
                <w:b/>
              </w:rPr>
              <w:t>YES</w:t>
            </w:r>
          </w:p>
        </w:tc>
        <w:tc>
          <w:tcPr>
            <w:tcW w:w="7915" w:type="dxa"/>
          </w:tcPr>
          <w:p w:rsidR="00A2170F" w:rsidRPr="00A2170F" w:rsidRDefault="00A2170F" w:rsidP="00A2170F">
            <w:pPr>
              <w:rPr>
                <w:b/>
              </w:rPr>
            </w:pPr>
            <w:r w:rsidRPr="00A2170F">
              <w:rPr>
                <w:b/>
              </w:rPr>
              <w:t xml:space="preserve">1. Blog title: “Why didn’t someone ever tell me” </w:t>
            </w:r>
          </w:p>
          <w:p w:rsidR="00A2170F" w:rsidRPr="00A2170F" w:rsidRDefault="00A2170F" w:rsidP="00A2170F">
            <w:r>
              <w:t>Warren is the man described in this blog, with numerous accounts of misconduct based on the information given by the colleagues at his workplace</w:t>
            </w:r>
            <w:r w:rsidR="00D46176">
              <w:t>. There was an instance where he helped the company by saving a lot of time and money however his behavior keeps on deteriorating with time. The workmates are left with no other option but to complain to the management however none has stood up to him. Later on after numerous complaints the management has been left with no option but to fire him, however it was a puzzle to him as he wondered why nobody had ever bothered telling him about his behavior instead prior to his firing. I personally agree with this article and feel that he was owed an explanation before being fired. This would have created a situation where he could change and the company would retain his good skills.</w:t>
            </w:r>
          </w:p>
          <w:p w:rsidR="00A2170F" w:rsidRPr="00A2170F" w:rsidRDefault="00A2170F" w:rsidP="00A2170F">
            <w:pPr>
              <w:rPr>
                <w:b/>
              </w:rPr>
            </w:pPr>
          </w:p>
        </w:tc>
      </w:tr>
      <w:tr w:rsidR="00A2170F" w:rsidTr="00A2170F">
        <w:tc>
          <w:tcPr>
            <w:tcW w:w="1435" w:type="dxa"/>
          </w:tcPr>
          <w:p w:rsidR="00A2170F" w:rsidRPr="00D46176" w:rsidRDefault="00D46176" w:rsidP="00A2170F">
            <w:pPr>
              <w:rPr>
                <w:b/>
                <w:sz w:val="28"/>
              </w:rPr>
            </w:pPr>
            <w:r>
              <w:rPr>
                <w:b/>
                <w:sz w:val="28"/>
              </w:rPr>
              <w:t>B</w:t>
            </w:r>
          </w:p>
        </w:tc>
        <w:tc>
          <w:tcPr>
            <w:tcW w:w="7915" w:type="dxa"/>
          </w:tcPr>
          <w:p w:rsidR="00A2170F" w:rsidRPr="00D46176" w:rsidRDefault="00D46176" w:rsidP="00A2170F">
            <w:r>
              <w:t xml:space="preserve">2. As compared to the other questions, this is the trickiest of them however this may differ with others. Studies carried out by Forbes show that opportunity creation and employee </w:t>
            </w:r>
            <w:r w:rsidR="00443B50">
              <w:t>development is one of the ways that enhance employee participation. Through their need to grow themselves they are able to encourage growth opportunities. Educational assistance has also been termed as a way in which the development is encouraged.</w:t>
            </w:r>
            <w:r>
              <w:t xml:space="preserve"> </w:t>
            </w:r>
          </w:p>
        </w:tc>
      </w:tr>
      <w:tr w:rsidR="00A2170F" w:rsidTr="00443B50">
        <w:trPr>
          <w:trHeight w:val="440"/>
        </w:trPr>
        <w:tc>
          <w:tcPr>
            <w:tcW w:w="1435" w:type="dxa"/>
          </w:tcPr>
          <w:p w:rsidR="00A2170F" w:rsidRPr="00443B50" w:rsidRDefault="00443B50" w:rsidP="00A2170F">
            <w:pPr>
              <w:rPr>
                <w:b/>
                <w:sz w:val="28"/>
              </w:rPr>
            </w:pPr>
            <w:r>
              <w:rPr>
                <w:b/>
                <w:sz w:val="28"/>
              </w:rPr>
              <w:t>A</w:t>
            </w:r>
          </w:p>
        </w:tc>
        <w:tc>
          <w:tcPr>
            <w:tcW w:w="7915" w:type="dxa"/>
          </w:tcPr>
          <w:p w:rsidR="00A2170F" w:rsidRPr="00443B50" w:rsidRDefault="00443B50" w:rsidP="00A2170F">
            <w:r>
              <w:t>3. The article shows that approximately 30% of young adults, also referred to as millennials are engaged at work. This therefore means that less than a third of them have been structured in a way that they are emotionally and behaviorally attached to their work. It is also notes that many of the young adults have been known to switch jobs due to boredom</w:t>
            </w:r>
          </w:p>
        </w:tc>
      </w:tr>
      <w:tr w:rsidR="00A2170F" w:rsidTr="00A2170F">
        <w:tc>
          <w:tcPr>
            <w:tcW w:w="1435" w:type="dxa"/>
          </w:tcPr>
          <w:p w:rsidR="00A2170F" w:rsidRPr="00443B50" w:rsidRDefault="00443B50" w:rsidP="00A2170F">
            <w:pPr>
              <w:rPr>
                <w:b/>
                <w:sz w:val="28"/>
              </w:rPr>
            </w:pPr>
            <w:r>
              <w:rPr>
                <w:b/>
                <w:sz w:val="28"/>
              </w:rPr>
              <w:t>B</w:t>
            </w:r>
          </w:p>
        </w:tc>
        <w:tc>
          <w:tcPr>
            <w:tcW w:w="7915" w:type="dxa"/>
          </w:tcPr>
          <w:p w:rsidR="00A2170F" w:rsidRPr="00443B50" w:rsidRDefault="00443B50" w:rsidP="00A2170F">
            <w:r>
              <w:t>4. Social media</w:t>
            </w:r>
            <w:r w:rsidR="008B26A5">
              <w:t xml:space="preserve"> has raised a controversial issue in the evaluation of its integration into the workplace. Questions as to whether or not to accept its use in the workplace have been raised. Some of the reasons given are that: it provides a mental break for the employees, enhances the connection in the workplace thus boosting the productivity and finally enhances the innovation and discovery that can be proved beneficial to the entire organization.,</w:t>
            </w:r>
          </w:p>
        </w:tc>
      </w:tr>
      <w:tr w:rsidR="00A2170F" w:rsidTr="00A2170F">
        <w:tc>
          <w:tcPr>
            <w:tcW w:w="1435" w:type="dxa"/>
          </w:tcPr>
          <w:p w:rsidR="00A2170F" w:rsidRPr="008B26A5" w:rsidRDefault="008B26A5" w:rsidP="00A2170F">
            <w:pPr>
              <w:rPr>
                <w:b/>
                <w:sz w:val="28"/>
              </w:rPr>
            </w:pPr>
            <w:r w:rsidRPr="008B26A5">
              <w:rPr>
                <w:b/>
                <w:sz w:val="28"/>
              </w:rPr>
              <w:t>A</w:t>
            </w:r>
          </w:p>
        </w:tc>
        <w:tc>
          <w:tcPr>
            <w:tcW w:w="7915" w:type="dxa"/>
          </w:tcPr>
          <w:p w:rsidR="00A2170F" w:rsidRPr="008B26A5" w:rsidRDefault="008B26A5" w:rsidP="00A2170F">
            <w:r>
              <w:t>5. Information provided by the Inc.com states that the average cost in case of the loss of employee in relation to the turnover is 33% of their pay. This is crucial in case one is aiming at keeping their workers, the managers are in most cases responsible for the quitting of employees.</w:t>
            </w:r>
          </w:p>
        </w:tc>
      </w:tr>
    </w:tbl>
    <w:p w:rsidR="00A2170F" w:rsidRPr="00A2170F" w:rsidRDefault="00A2170F" w:rsidP="00A2170F">
      <w:pPr>
        <w:rPr>
          <w:sz w:val="28"/>
        </w:rPr>
      </w:pPr>
    </w:p>
    <w:sectPr w:rsidR="00A2170F" w:rsidRPr="00A217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9CC"/>
    <w:rsid w:val="0008026C"/>
    <w:rsid w:val="00244C05"/>
    <w:rsid w:val="002559CC"/>
    <w:rsid w:val="00443B50"/>
    <w:rsid w:val="00493869"/>
    <w:rsid w:val="004D7AD4"/>
    <w:rsid w:val="0064705C"/>
    <w:rsid w:val="007034D0"/>
    <w:rsid w:val="008B26A5"/>
    <w:rsid w:val="00943F88"/>
    <w:rsid w:val="009D32AF"/>
    <w:rsid w:val="00A2170F"/>
    <w:rsid w:val="00B459E5"/>
    <w:rsid w:val="00BD1966"/>
    <w:rsid w:val="00D46176"/>
    <w:rsid w:val="00DB10B6"/>
    <w:rsid w:val="00DB7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59C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59C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2021-08-26T01:24:00Z</dcterms:created>
  <dcterms:modified xsi:type="dcterms:W3CDTF">2021-08-26T01:24:00Z</dcterms:modified>
</cp:coreProperties>
</file>