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772F7B6" w14:textId="4DA7FB8B" w:rsidR="006C20B1" w:rsidRPr="00E57C64" w:rsidRDefault="006C20B1" w:rsidP="006C20B1">
      <w:pPr>
        <w:rPr>
          <w:rFonts w:ascii="Garamond" w:hAnsi="Garamond"/>
          <w:b/>
          <w:color w:val="000000" w:themeColor="text1"/>
        </w:rPr>
      </w:pPr>
      <w:r w:rsidRPr="00E57C64">
        <w:rPr>
          <w:rFonts w:ascii="Garamond" w:hAnsi="Garamond"/>
          <w:b/>
          <w:color w:val="000000" w:themeColor="text1"/>
        </w:rPr>
        <w:t xml:space="preserve">ENG </w:t>
      </w:r>
      <w:r w:rsidR="0064356C">
        <w:rPr>
          <w:rFonts w:ascii="Garamond" w:hAnsi="Garamond"/>
          <w:b/>
          <w:color w:val="000000" w:themeColor="text1"/>
        </w:rPr>
        <w:t>3080</w:t>
      </w:r>
    </w:p>
    <w:p w14:paraId="2095D8DC" w14:textId="3BDC8ED1" w:rsidR="006C20B1" w:rsidRPr="00E57C64" w:rsidRDefault="0064356C" w:rsidP="006C20B1">
      <w:pPr>
        <w:rPr>
          <w:rFonts w:ascii="Garamond" w:hAnsi="Garamond"/>
          <w:b/>
          <w:color w:val="000000" w:themeColor="text1"/>
        </w:rPr>
      </w:pPr>
      <w:r>
        <w:rPr>
          <w:rFonts w:ascii="Garamond" w:hAnsi="Garamond"/>
          <w:b/>
          <w:color w:val="000000" w:themeColor="text1"/>
        </w:rPr>
        <w:t>Spring 2020</w:t>
      </w:r>
    </w:p>
    <w:p w14:paraId="2FAD3E4C" w14:textId="77777777" w:rsidR="006C20B1" w:rsidRPr="00E57C64" w:rsidRDefault="006C20B1" w:rsidP="006C20B1">
      <w:pPr>
        <w:rPr>
          <w:rFonts w:ascii="Garamond" w:hAnsi="Garamond"/>
          <w:b/>
          <w:color w:val="000000" w:themeColor="text1"/>
        </w:rPr>
      </w:pPr>
      <w:r w:rsidRPr="00E57C64">
        <w:rPr>
          <w:rFonts w:ascii="Garamond" w:hAnsi="Garamond"/>
          <w:b/>
          <w:color w:val="000000" w:themeColor="text1"/>
        </w:rPr>
        <w:t>Hollis</w:t>
      </w:r>
    </w:p>
    <w:p w14:paraId="243BC34D" w14:textId="77777777" w:rsidR="006C20B1" w:rsidRPr="00E57C64" w:rsidRDefault="006C20B1" w:rsidP="006C20B1">
      <w:pPr>
        <w:jc w:val="center"/>
        <w:rPr>
          <w:rFonts w:ascii="Garamond" w:hAnsi="Garamond"/>
          <w:b/>
          <w:color w:val="000000" w:themeColor="text1"/>
          <w:sz w:val="26"/>
          <w:szCs w:val="26"/>
        </w:rPr>
      </w:pPr>
      <w:r w:rsidRPr="00E57C64">
        <w:rPr>
          <w:rFonts w:ascii="Garamond" w:hAnsi="Garamond"/>
          <w:b/>
          <w:color w:val="000000" w:themeColor="text1"/>
          <w:sz w:val="26"/>
          <w:szCs w:val="26"/>
        </w:rPr>
        <w:t>Annotated Bibliography</w:t>
      </w:r>
    </w:p>
    <w:p w14:paraId="1D4D1563" w14:textId="77777777" w:rsidR="00EC208B" w:rsidRPr="00E57C64" w:rsidRDefault="00EC208B" w:rsidP="006C20B1">
      <w:pPr>
        <w:rPr>
          <w:rFonts w:ascii="Garamond" w:hAnsi="Garamond"/>
          <w:color w:val="C00000"/>
        </w:rPr>
      </w:pPr>
    </w:p>
    <w:p w14:paraId="74559982" w14:textId="72C49FE5" w:rsidR="0070411A" w:rsidRDefault="0064356C" w:rsidP="00EC208B">
      <w:pPr>
        <w:rPr>
          <w:rFonts w:ascii="Garamond" w:hAnsi="Garamond"/>
        </w:rPr>
      </w:pPr>
      <w:r w:rsidRPr="0064356C">
        <w:rPr>
          <w:rFonts w:ascii="Garamond" w:hAnsi="Garamond"/>
          <w:bCs/>
          <w:color w:val="000000" w:themeColor="text1"/>
        </w:rPr>
        <w:t>Annotated Bibliographies</w:t>
      </w:r>
      <w:r w:rsidR="004326DD">
        <w:rPr>
          <w:rFonts w:ascii="Garamond" w:hAnsi="Garamond"/>
          <w:color w:val="000000" w:themeColor="text1"/>
        </w:rPr>
        <w:t xml:space="preserve"> are</w:t>
      </w:r>
      <w:r w:rsidR="004326DD" w:rsidRPr="00E57C64">
        <w:rPr>
          <w:rFonts w:ascii="Garamond" w:hAnsi="Garamond"/>
          <w:color w:val="000000" w:themeColor="text1"/>
        </w:rPr>
        <w:t xml:space="preserve"> a helpful step in any research project</w:t>
      </w:r>
      <w:r w:rsidR="004326DD">
        <w:rPr>
          <w:rFonts w:ascii="Garamond" w:hAnsi="Garamond"/>
          <w:color w:val="000000" w:themeColor="text1"/>
        </w:rPr>
        <w:t>, as they allow you to organize your sources and provide a snapshot that you can refer back to as you work on structuring you</w:t>
      </w:r>
      <w:r w:rsidR="00074093">
        <w:rPr>
          <w:rFonts w:ascii="Garamond" w:hAnsi="Garamond"/>
          <w:color w:val="000000" w:themeColor="text1"/>
        </w:rPr>
        <w:t>r</w:t>
      </w:r>
      <w:r w:rsidR="004326DD">
        <w:rPr>
          <w:rFonts w:ascii="Garamond" w:hAnsi="Garamond"/>
          <w:color w:val="000000" w:themeColor="text1"/>
        </w:rPr>
        <w:t xml:space="preserve"> project in a meaningful and clear way.  Although they</w:t>
      </w:r>
      <w:r w:rsidR="004326DD" w:rsidRPr="0064356C">
        <w:rPr>
          <w:rFonts w:ascii="Garamond" w:hAnsi="Garamond"/>
          <w:bCs/>
          <w:color w:val="000000" w:themeColor="text1"/>
        </w:rPr>
        <w:t xml:space="preserve"> </w:t>
      </w:r>
      <w:r w:rsidRPr="0064356C">
        <w:rPr>
          <w:rFonts w:ascii="Garamond" w:hAnsi="Garamond"/>
          <w:bCs/>
          <w:color w:val="000000" w:themeColor="text1"/>
        </w:rPr>
        <w:t>can differ content somewhat</w:t>
      </w:r>
      <w:r w:rsidR="004326DD">
        <w:rPr>
          <w:rFonts w:ascii="Garamond" w:hAnsi="Garamond"/>
          <w:bCs/>
          <w:color w:val="000000" w:themeColor="text1"/>
        </w:rPr>
        <w:t xml:space="preserve">, annotated bibliographies </w:t>
      </w:r>
      <w:r w:rsidR="0070411A">
        <w:rPr>
          <w:rFonts w:ascii="Garamond" w:hAnsi="Garamond"/>
          <w:bCs/>
          <w:color w:val="000000" w:themeColor="text1"/>
        </w:rPr>
        <w:t>all provide short discussion</w:t>
      </w:r>
      <w:r w:rsidR="004326DD">
        <w:rPr>
          <w:rFonts w:ascii="Garamond" w:hAnsi="Garamond"/>
          <w:bCs/>
          <w:color w:val="000000" w:themeColor="text1"/>
        </w:rPr>
        <w:t>s</w:t>
      </w:r>
      <w:r w:rsidR="0070411A">
        <w:rPr>
          <w:rFonts w:ascii="Garamond" w:hAnsi="Garamond"/>
          <w:bCs/>
          <w:color w:val="000000" w:themeColor="text1"/>
        </w:rPr>
        <w:t xml:space="preserve"> of research sources that describe</w:t>
      </w:r>
      <w:r w:rsidR="004326DD">
        <w:rPr>
          <w:rFonts w:ascii="Garamond" w:hAnsi="Garamond"/>
          <w:bCs/>
          <w:color w:val="000000" w:themeColor="text1"/>
        </w:rPr>
        <w:t xml:space="preserve"> </w:t>
      </w:r>
      <w:r w:rsidR="0070411A">
        <w:rPr>
          <w:rFonts w:ascii="Garamond" w:hAnsi="Garamond"/>
          <w:bCs/>
          <w:color w:val="000000" w:themeColor="text1"/>
        </w:rPr>
        <w:t>and summariz</w:t>
      </w:r>
      <w:r w:rsidR="004326DD">
        <w:rPr>
          <w:rFonts w:ascii="Garamond" w:hAnsi="Garamond"/>
          <w:bCs/>
          <w:color w:val="000000" w:themeColor="text1"/>
        </w:rPr>
        <w:t>e</w:t>
      </w:r>
      <w:r w:rsidR="0070411A">
        <w:rPr>
          <w:rFonts w:ascii="Garamond" w:hAnsi="Garamond"/>
          <w:bCs/>
          <w:color w:val="000000" w:themeColor="text1"/>
        </w:rPr>
        <w:t xml:space="preserve"> each source</w:t>
      </w:r>
      <w:r w:rsidR="004326DD">
        <w:rPr>
          <w:rFonts w:ascii="Garamond" w:hAnsi="Garamond"/>
          <w:bCs/>
          <w:color w:val="000000" w:themeColor="text1"/>
        </w:rPr>
        <w:t xml:space="preserve"> and</w:t>
      </w:r>
      <w:r w:rsidR="0070411A">
        <w:rPr>
          <w:rFonts w:ascii="Garamond" w:hAnsi="Garamond"/>
          <w:bCs/>
          <w:color w:val="000000" w:themeColor="text1"/>
        </w:rPr>
        <w:t xml:space="preserve"> </w:t>
      </w:r>
      <w:r w:rsidR="004326DD">
        <w:rPr>
          <w:rFonts w:ascii="Garamond" w:hAnsi="Garamond"/>
          <w:bCs/>
          <w:color w:val="000000" w:themeColor="text1"/>
        </w:rPr>
        <w:t>that evaluate their</w:t>
      </w:r>
      <w:r w:rsidR="0070411A">
        <w:rPr>
          <w:rFonts w:ascii="Garamond" w:hAnsi="Garamond"/>
          <w:bCs/>
          <w:color w:val="000000" w:themeColor="text1"/>
        </w:rPr>
        <w:t xml:space="preserve"> credibility and usefulness</w:t>
      </w:r>
      <w:r w:rsidR="004326DD">
        <w:rPr>
          <w:rFonts w:ascii="Garamond" w:hAnsi="Garamond"/>
          <w:color w:val="000000" w:themeColor="text1"/>
        </w:rPr>
        <w:t xml:space="preserve">. </w:t>
      </w:r>
      <w:r>
        <w:rPr>
          <w:rFonts w:ascii="Garamond" w:hAnsi="Garamond"/>
        </w:rPr>
        <w:t>Your annotated bibliography will focus on scholarly research sources that are relevant to and helpful for completing your research project</w:t>
      </w:r>
      <w:r w:rsidR="0070411A">
        <w:rPr>
          <w:rFonts w:ascii="Garamond" w:hAnsi="Garamond"/>
        </w:rPr>
        <w:t xml:space="preserve">.  </w:t>
      </w:r>
    </w:p>
    <w:p w14:paraId="76C0D004" w14:textId="77777777" w:rsidR="0070411A" w:rsidRDefault="0070411A" w:rsidP="00EC208B">
      <w:pPr>
        <w:rPr>
          <w:rFonts w:ascii="Garamond" w:hAnsi="Garamond"/>
        </w:rPr>
      </w:pPr>
    </w:p>
    <w:p w14:paraId="06551461" w14:textId="31402532" w:rsidR="004326DD" w:rsidRDefault="004326DD" w:rsidP="00EC208B">
      <w:pPr>
        <w:rPr>
          <w:rFonts w:ascii="Garamond" w:hAnsi="Garamond"/>
        </w:rPr>
      </w:pPr>
      <w:r>
        <w:rPr>
          <w:rFonts w:ascii="Garamond" w:hAnsi="Garamond"/>
        </w:rPr>
        <w:t xml:space="preserve">Prior to beginning work on the bibliography, I will provide you with a video tutorial that addresses 1) how to find scholarly sources using OU’s library databases and online sources and 2) how </w:t>
      </w:r>
      <w:r w:rsidRPr="004326DD">
        <w:rPr>
          <w:rFonts w:ascii="Garamond" w:hAnsi="Garamond"/>
          <w:i/>
          <w:iCs/>
        </w:rPr>
        <w:t xml:space="preserve">identify </w:t>
      </w:r>
      <w:r>
        <w:rPr>
          <w:rFonts w:ascii="Garamond" w:hAnsi="Garamond"/>
        </w:rPr>
        <w:t>a source as scholarly (i.e., what criteria do we use to judge whether a source is scholarly or not).</w:t>
      </w:r>
      <w:r w:rsidR="000E1B1A">
        <w:rPr>
          <w:rFonts w:ascii="Garamond" w:hAnsi="Garamond"/>
        </w:rPr>
        <w:t xml:space="preserve"> </w:t>
      </w:r>
    </w:p>
    <w:p w14:paraId="04DFC1E4" w14:textId="171DE953" w:rsidR="000E1B1A" w:rsidRDefault="000E1B1A" w:rsidP="00EC208B">
      <w:pPr>
        <w:rPr>
          <w:rFonts w:ascii="Garamond" w:hAnsi="Garamond"/>
        </w:rPr>
      </w:pPr>
    </w:p>
    <w:p w14:paraId="26125062" w14:textId="395A5F20" w:rsidR="007C53C7" w:rsidRDefault="000E1B1A" w:rsidP="00EC208B">
      <w:pPr>
        <w:rPr>
          <w:rFonts w:ascii="Garamond" w:hAnsi="Garamond"/>
        </w:rPr>
      </w:pPr>
      <w:r w:rsidRPr="000E1B1A">
        <w:rPr>
          <w:rFonts w:ascii="Garamond" w:hAnsi="Garamond"/>
          <w:b/>
          <w:bCs/>
        </w:rPr>
        <w:t xml:space="preserve">Content of the bibliography: </w:t>
      </w:r>
      <w:r w:rsidRPr="007B66D2">
        <w:rPr>
          <w:rFonts w:ascii="Garamond" w:hAnsi="Garamond"/>
        </w:rPr>
        <w:t>In general</w:t>
      </w:r>
      <w:r w:rsidR="005442D9">
        <w:rPr>
          <w:rFonts w:ascii="Garamond" w:hAnsi="Garamond"/>
        </w:rPr>
        <w:t>,</w:t>
      </w:r>
      <w:r w:rsidRPr="007B66D2">
        <w:rPr>
          <w:rFonts w:ascii="Garamond" w:hAnsi="Garamond"/>
        </w:rPr>
        <w:t xml:space="preserve"> your bibliography will contain a short introduction to your project and individual entries for three (3) scholarly sources that</w:t>
      </w:r>
      <w:r w:rsidR="007B66D2">
        <w:rPr>
          <w:rFonts w:ascii="Garamond" w:hAnsi="Garamond"/>
        </w:rPr>
        <w:t xml:space="preserve"> provide</w:t>
      </w:r>
      <w:r w:rsidRPr="007B66D2">
        <w:rPr>
          <w:rFonts w:ascii="Garamond" w:hAnsi="Garamond"/>
        </w:rPr>
        <w:t xml:space="preserve"> </w:t>
      </w:r>
      <w:r>
        <w:rPr>
          <w:rFonts w:ascii="Garamond" w:hAnsi="Garamond"/>
        </w:rPr>
        <w:t xml:space="preserve">bibliographic citations, summary of content, </w:t>
      </w:r>
      <w:r w:rsidR="007B66D2">
        <w:rPr>
          <w:rFonts w:ascii="Garamond" w:hAnsi="Garamond"/>
        </w:rPr>
        <w:t>discussion of usefulness and limitations</w:t>
      </w:r>
      <w:r w:rsidR="00B15CB0">
        <w:rPr>
          <w:rFonts w:ascii="Garamond" w:hAnsi="Garamond"/>
        </w:rPr>
        <w:t xml:space="preserve"> for your project</w:t>
      </w:r>
      <w:r w:rsidR="007B66D2">
        <w:rPr>
          <w:rFonts w:ascii="Garamond" w:hAnsi="Garamond"/>
        </w:rPr>
        <w:t>, and description of how you determined the source’s scholar</w:t>
      </w:r>
      <w:r w:rsidR="005442D9">
        <w:rPr>
          <w:rFonts w:ascii="Garamond" w:hAnsi="Garamond"/>
        </w:rPr>
        <w:t>l</w:t>
      </w:r>
      <w:r w:rsidR="007B66D2">
        <w:rPr>
          <w:rFonts w:ascii="Garamond" w:hAnsi="Garamond"/>
        </w:rPr>
        <w:t xml:space="preserve">iness. </w:t>
      </w:r>
    </w:p>
    <w:p w14:paraId="2809AA88" w14:textId="77777777" w:rsidR="00333759" w:rsidRPr="00E57C64" w:rsidRDefault="00333759" w:rsidP="006C20B1">
      <w:pPr>
        <w:rPr>
          <w:rFonts w:ascii="Garamond" w:hAnsi="Garamond"/>
          <w:b/>
          <w:color w:val="000000" w:themeColor="text1"/>
          <w:sz w:val="10"/>
          <w:szCs w:val="10"/>
        </w:rPr>
      </w:pPr>
    </w:p>
    <w:p w14:paraId="2D9322D6" w14:textId="1880DE22" w:rsidR="00333759" w:rsidRPr="00E57C64" w:rsidRDefault="00333759" w:rsidP="00E57C64">
      <w:pPr>
        <w:ind w:left="1440" w:hanging="810"/>
        <w:rPr>
          <w:rFonts w:ascii="Garamond" w:hAnsi="Garamond"/>
          <w:color w:val="000000" w:themeColor="text1"/>
        </w:rPr>
      </w:pPr>
      <w:r w:rsidRPr="00E57C64">
        <w:rPr>
          <w:rFonts w:ascii="Garamond" w:hAnsi="Garamond"/>
          <w:color w:val="000000" w:themeColor="text1"/>
          <w:u w:val="single"/>
        </w:rPr>
        <w:t>Introduction:</w:t>
      </w:r>
      <w:r w:rsidRPr="00E57C64">
        <w:rPr>
          <w:rFonts w:ascii="Garamond" w:hAnsi="Garamond"/>
          <w:b/>
          <w:color w:val="000000" w:themeColor="text1"/>
        </w:rPr>
        <w:t xml:space="preserve"> </w:t>
      </w:r>
      <w:r w:rsidRPr="00E57C64">
        <w:rPr>
          <w:rFonts w:ascii="Garamond" w:hAnsi="Garamond"/>
          <w:color w:val="000000" w:themeColor="text1"/>
        </w:rPr>
        <w:t xml:space="preserve">Your bibliography should begin with a brief paragraph </w:t>
      </w:r>
      <w:r w:rsidR="005442D9">
        <w:rPr>
          <w:rFonts w:ascii="Garamond" w:hAnsi="Garamond"/>
          <w:color w:val="000000" w:themeColor="text1"/>
        </w:rPr>
        <w:t xml:space="preserve">that identifies the event you are researching (including its date and location) and discusses how you are focusing your research on this event.  This introduction should help me see why you chose the sources you include. </w:t>
      </w:r>
      <w:r w:rsidR="00E57C64" w:rsidRPr="00E57C64">
        <w:rPr>
          <w:rFonts w:ascii="Garamond" w:hAnsi="Garamond"/>
          <w:i/>
          <w:color w:val="000000" w:themeColor="text1"/>
        </w:rPr>
        <w:t>You need only one introduction</w:t>
      </w:r>
      <w:r w:rsidR="00E57C64">
        <w:rPr>
          <w:rFonts w:ascii="Garamond" w:hAnsi="Garamond"/>
          <w:color w:val="000000" w:themeColor="text1"/>
        </w:rPr>
        <w:t xml:space="preserve"> </w:t>
      </w:r>
      <w:r w:rsidR="005442D9">
        <w:rPr>
          <w:rFonts w:ascii="Garamond" w:hAnsi="Garamond"/>
          <w:color w:val="000000" w:themeColor="text1"/>
        </w:rPr>
        <w:t xml:space="preserve">for the entire bibliography </w:t>
      </w:r>
      <w:r w:rsidR="00E57C64" w:rsidRPr="005442D9">
        <w:rPr>
          <w:rFonts w:ascii="Garamond" w:hAnsi="Garamond"/>
          <w:i/>
          <w:iCs/>
          <w:color w:val="000000" w:themeColor="text1"/>
        </w:rPr>
        <w:t>not</w:t>
      </w:r>
      <w:r w:rsidR="00E57C64">
        <w:rPr>
          <w:rFonts w:ascii="Garamond" w:hAnsi="Garamond"/>
          <w:color w:val="000000" w:themeColor="text1"/>
        </w:rPr>
        <w:t xml:space="preserve"> one for each source.</w:t>
      </w:r>
    </w:p>
    <w:p w14:paraId="56BA2F6C" w14:textId="77777777" w:rsidR="00E57C64" w:rsidRPr="00E57C64" w:rsidRDefault="00E57C64" w:rsidP="00E57C64">
      <w:pPr>
        <w:ind w:firstLine="630"/>
        <w:rPr>
          <w:rFonts w:ascii="Garamond" w:hAnsi="Garamond"/>
          <w:color w:val="000000" w:themeColor="text1"/>
          <w:sz w:val="16"/>
          <w:szCs w:val="16"/>
          <w:u w:val="single"/>
        </w:rPr>
      </w:pPr>
    </w:p>
    <w:p w14:paraId="7B458DB1" w14:textId="1437E47A" w:rsidR="006C20B1" w:rsidRPr="00E57C64" w:rsidRDefault="006C20B1" w:rsidP="005442D9">
      <w:pPr>
        <w:ind w:left="630"/>
        <w:rPr>
          <w:rFonts w:ascii="Garamond" w:hAnsi="Garamond"/>
          <w:color w:val="000000" w:themeColor="text1"/>
        </w:rPr>
      </w:pPr>
      <w:r w:rsidRPr="00E57C64">
        <w:rPr>
          <w:rFonts w:ascii="Garamond" w:hAnsi="Garamond"/>
          <w:color w:val="000000" w:themeColor="text1"/>
          <w:u w:val="single"/>
        </w:rPr>
        <w:t>Entr</w:t>
      </w:r>
      <w:r w:rsidR="005442D9">
        <w:rPr>
          <w:rFonts w:ascii="Garamond" w:hAnsi="Garamond"/>
          <w:color w:val="000000" w:themeColor="text1"/>
          <w:u w:val="single"/>
        </w:rPr>
        <w:t>ies:</w:t>
      </w:r>
      <w:r w:rsidR="005442D9" w:rsidRPr="005442D9">
        <w:rPr>
          <w:rFonts w:ascii="Garamond" w:hAnsi="Garamond"/>
          <w:color w:val="000000" w:themeColor="text1"/>
        </w:rPr>
        <w:t xml:space="preserve"> </w:t>
      </w:r>
      <w:r w:rsidR="002E3D64">
        <w:rPr>
          <w:rFonts w:ascii="Garamond" w:hAnsi="Garamond"/>
          <w:color w:val="000000" w:themeColor="text1"/>
        </w:rPr>
        <w:t>Need to i</w:t>
      </w:r>
      <w:r w:rsidR="005442D9">
        <w:rPr>
          <w:rFonts w:ascii="Garamond" w:hAnsi="Garamond"/>
          <w:color w:val="000000" w:themeColor="text1"/>
        </w:rPr>
        <w:t>nclude:</w:t>
      </w:r>
    </w:p>
    <w:p w14:paraId="3659B829" w14:textId="635A6B99" w:rsidR="006C20B1" w:rsidRPr="005442D9" w:rsidRDefault="006C20B1" w:rsidP="00333759">
      <w:pPr>
        <w:pStyle w:val="ListParagraph"/>
        <w:numPr>
          <w:ilvl w:val="0"/>
          <w:numId w:val="1"/>
        </w:numPr>
        <w:ind w:left="1440"/>
        <w:rPr>
          <w:rFonts w:ascii="Garamond" w:hAnsi="Garamond"/>
          <w:color w:val="000000" w:themeColor="text1"/>
          <w:lang w:val="fr-FR"/>
        </w:rPr>
      </w:pPr>
      <w:proofErr w:type="spellStart"/>
      <w:r w:rsidRPr="005442D9">
        <w:rPr>
          <w:rFonts w:ascii="Garamond" w:hAnsi="Garamond"/>
          <w:color w:val="000000" w:themeColor="text1"/>
          <w:lang w:val="fr-FR"/>
        </w:rPr>
        <w:t>Bibliographic</w:t>
      </w:r>
      <w:proofErr w:type="spellEnd"/>
      <w:r w:rsidRPr="005442D9">
        <w:rPr>
          <w:rFonts w:ascii="Garamond" w:hAnsi="Garamond"/>
          <w:color w:val="000000" w:themeColor="text1"/>
          <w:lang w:val="fr-FR"/>
        </w:rPr>
        <w:t xml:space="preserve"> </w:t>
      </w:r>
      <w:r w:rsidR="005442D9" w:rsidRPr="005442D9">
        <w:rPr>
          <w:rFonts w:ascii="Garamond" w:hAnsi="Garamond"/>
          <w:color w:val="000000" w:themeColor="text1"/>
          <w:lang w:val="fr-FR"/>
        </w:rPr>
        <w:t>citation</w:t>
      </w:r>
      <w:r w:rsidRPr="005442D9">
        <w:rPr>
          <w:rFonts w:ascii="Garamond" w:hAnsi="Garamond"/>
          <w:color w:val="000000" w:themeColor="text1"/>
          <w:lang w:val="fr-FR"/>
        </w:rPr>
        <w:t xml:space="preserve"> </w:t>
      </w:r>
      <w:r w:rsidR="005442D9" w:rsidRPr="005442D9">
        <w:rPr>
          <w:rFonts w:ascii="Garamond" w:hAnsi="Garamond"/>
          <w:color w:val="000000" w:themeColor="text1"/>
          <w:lang w:val="fr-FR"/>
        </w:rPr>
        <w:t>(MLA or APA format)</w:t>
      </w:r>
    </w:p>
    <w:p w14:paraId="5F4B1BF6" w14:textId="24499A19" w:rsidR="005442D9" w:rsidRDefault="005442D9" w:rsidP="00333759">
      <w:pPr>
        <w:pStyle w:val="ListParagraph"/>
        <w:numPr>
          <w:ilvl w:val="0"/>
          <w:numId w:val="1"/>
        </w:numPr>
        <w:ind w:left="1440"/>
        <w:rPr>
          <w:rFonts w:ascii="Garamond" w:hAnsi="Garamond"/>
          <w:color w:val="000000" w:themeColor="text1"/>
        </w:rPr>
      </w:pPr>
      <w:r w:rsidRPr="00AC7884">
        <w:rPr>
          <w:rFonts w:ascii="Garamond" w:hAnsi="Garamond"/>
          <w:color w:val="000000" w:themeColor="text1"/>
          <w:u w:val="single"/>
        </w:rPr>
        <w:t xml:space="preserve">reference to </w:t>
      </w:r>
      <w:r w:rsidR="00AC7884" w:rsidRPr="00AC7884">
        <w:rPr>
          <w:rFonts w:ascii="Garamond" w:hAnsi="Garamond"/>
          <w:color w:val="000000" w:themeColor="text1"/>
          <w:u w:val="single"/>
        </w:rPr>
        <w:t>source’s genre/form</w:t>
      </w:r>
      <w:r w:rsidR="00AC7884">
        <w:rPr>
          <w:rFonts w:ascii="Garamond" w:hAnsi="Garamond"/>
          <w:color w:val="000000" w:themeColor="text1"/>
        </w:rPr>
        <w:t>: “this journal article” or “this edited collection” or “this chapter in an edited collection” or “this dissertation,” or “this book-length study,” etc.</w:t>
      </w:r>
    </w:p>
    <w:p w14:paraId="73FB7CBE" w14:textId="3F44D03F" w:rsidR="006C20B1" w:rsidRPr="00E57C64" w:rsidRDefault="006C20B1" w:rsidP="00333759">
      <w:pPr>
        <w:pStyle w:val="ListParagraph"/>
        <w:numPr>
          <w:ilvl w:val="0"/>
          <w:numId w:val="1"/>
        </w:numPr>
        <w:ind w:left="1440"/>
        <w:rPr>
          <w:rFonts w:ascii="Garamond" w:hAnsi="Garamond"/>
          <w:color w:val="000000" w:themeColor="text1"/>
        </w:rPr>
      </w:pPr>
      <w:r w:rsidRPr="00E57C64">
        <w:rPr>
          <w:rFonts w:ascii="Garamond" w:hAnsi="Garamond"/>
          <w:color w:val="000000" w:themeColor="text1"/>
        </w:rPr>
        <w:t xml:space="preserve">a </w:t>
      </w:r>
      <w:r w:rsidRPr="00AC7884">
        <w:rPr>
          <w:rFonts w:ascii="Garamond" w:hAnsi="Garamond"/>
          <w:color w:val="000000" w:themeColor="text1"/>
          <w:u w:val="single"/>
        </w:rPr>
        <w:t>short summary of its content</w:t>
      </w:r>
      <w:r w:rsidRPr="00E57C64">
        <w:rPr>
          <w:rFonts w:ascii="Garamond" w:hAnsi="Garamond"/>
          <w:color w:val="000000" w:themeColor="text1"/>
        </w:rPr>
        <w:t xml:space="preserve">: what information and what </w:t>
      </w:r>
      <w:r w:rsidRPr="00E57C64">
        <w:rPr>
          <w:rFonts w:ascii="Garamond" w:hAnsi="Garamond"/>
          <w:i/>
          <w:color w:val="000000" w:themeColor="text1"/>
        </w:rPr>
        <w:t xml:space="preserve">kind </w:t>
      </w:r>
      <w:r w:rsidRPr="00E57C64">
        <w:rPr>
          <w:rFonts w:ascii="Garamond" w:hAnsi="Garamond"/>
          <w:color w:val="000000" w:themeColor="text1"/>
        </w:rPr>
        <w:t>of information or argument does the source provide or make?</w:t>
      </w:r>
      <w:r w:rsidR="00AC7884">
        <w:rPr>
          <w:rFonts w:ascii="Garamond" w:hAnsi="Garamond"/>
          <w:color w:val="000000" w:themeColor="text1"/>
        </w:rPr>
        <w:t xml:space="preserve"> (i.e., “This edited collection contains a section on rebuilding efforts of the Chinese population after the 1906 San Francisco earthquake….”—your summary would continue</w:t>
      </w:r>
      <w:r w:rsidR="002E3D64">
        <w:rPr>
          <w:rFonts w:ascii="Garamond" w:hAnsi="Garamond"/>
          <w:color w:val="000000" w:themeColor="text1"/>
        </w:rPr>
        <w:t>)</w:t>
      </w:r>
      <w:r w:rsidR="00AC7884">
        <w:rPr>
          <w:rFonts w:ascii="Garamond" w:hAnsi="Garamond"/>
          <w:color w:val="000000" w:themeColor="text1"/>
        </w:rPr>
        <w:t>.</w:t>
      </w:r>
    </w:p>
    <w:p w14:paraId="11ED7724" w14:textId="02230AEA" w:rsidR="006C20B1" w:rsidRPr="00E57C64" w:rsidRDefault="00AC7884" w:rsidP="00333759">
      <w:pPr>
        <w:pStyle w:val="ListParagraph"/>
        <w:numPr>
          <w:ilvl w:val="0"/>
          <w:numId w:val="1"/>
        </w:numPr>
        <w:ind w:left="1440"/>
        <w:rPr>
          <w:rFonts w:ascii="Garamond" w:hAnsi="Garamond"/>
          <w:color w:val="000000" w:themeColor="text1"/>
        </w:rPr>
      </w:pPr>
      <w:r w:rsidRPr="00AC7884">
        <w:rPr>
          <w:rFonts w:ascii="Garamond" w:hAnsi="Garamond"/>
          <w:color w:val="000000" w:themeColor="text1"/>
          <w:u w:val="single"/>
        </w:rPr>
        <w:t xml:space="preserve">discussion of </w:t>
      </w:r>
      <w:r w:rsidR="006C20B1" w:rsidRPr="00AC7884">
        <w:rPr>
          <w:rFonts w:ascii="Garamond" w:hAnsi="Garamond"/>
          <w:color w:val="000000" w:themeColor="text1"/>
          <w:u w:val="single"/>
        </w:rPr>
        <w:t>source</w:t>
      </w:r>
      <w:r w:rsidR="00333759" w:rsidRPr="00AC7884">
        <w:rPr>
          <w:rFonts w:ascii="Garamond" w:hAnsi="Garamond"/>
          <w:color w:val="000000" w:themeColor="text1"/>
          <w:u w:val="single"/>
        </w:rPr>
        <w:t>’</w:t>
      </w:r>
      <w:r w:rsidR="006C20B1" w:rsidRPr="00AC7884">
        <w:rPr>
          <w:rFonts w:ascii="Garamond" w:hAnsi="Garamond"/>
          <w:color w:val="000000" w:themeColor="text1"/>
          <w:u w:val="single"/>
        </w:rPr>
        <w:t>s usefulness and limitations</w:t>
      </w:r>
      <w:r>
        <w:rPr>
          <w:rFonts w:ascii="Garamond" w:hAnsi="Garamond"/>
          <w:color w:val="000000" w:themeColor="text1"/>
        </w:rPr>
        <w:t>:</w:t>
      </w:r>
      <w:r w:rsidR="006C20B1" w:rsidRPr="00E57C64">
        <w:rPr>
          <w:rFonts w:ascii="Garamond" w:hAnsi="Garamond"/>
          <w:color w:val="000000" w:themeColor="text1"/>
        </w:rPr>
        <w:t xml:space="preserve"> What is this source good for </w:t>
      </w:r>
      <w:r w:rsidR="002E3D64">
        <w:rPr>
          <w:rFonts w:ascii="Garamond" w:hAnsi="Garamond"/>
          <w:color w:val="000000" w:themeColor="text1"/>
        </w:rPr>
        <w:t>in terms of your project?</w:t>
      </w:r>
    </w:p>
    <w:p w14:paraId="5E006C21" w14:textId="156664C3" w:rsidR="006C20B1" w:rsidRPr="00E57C64" w:rsidRDefault="00AC7884" w:rsidP="00333759">
      <w:pPr>
        <w:pStyle w:val="ListParagraph"/>
        <w:numPr>
          <w:ilvl w:val="1"/>
          <w:numId w:val="1"/>
        </w:numPr>
        <w:rPr>
          <w:rFonts w:ascii="Garamond" w:hAnsi="Garamond"/>
          <w:b/>
          <w:color w:val="000000" w:themeColor="text1"/>
        </w:rPr>
      </w:pPr>
      <w:r w:rsidRPr="00AC7884">
        <w:rPr>
          <w:rFonts w:ascii="Garamond" w:hAnsi="Garamond"/>
          <w:color w:val="000000" w:themeColor="text1"/>
          <w:u w:val="single"/>
        </w:rPr>
        <w:t>description of scholarliness</w:t>
      </w:r>
      <w:r w:rsidR="006C20B1" w:rsidRPr="00E57C64">
        <w:rPr>
          <w:rFonts w:ascii="Garamond" w:hAnsi="Garamond"/>
          <w:color w:val="000000" w:themeColor="text1"/>
        </w:rPr>
        <w:t xml:space="preserve">: </w:t>
      </w:r>
      <w:r>
        <w:rPr>
          <w:rFonts w:ascii="Garamond" w:hAnsi="Garamond"/>
          <w:color w:val="000000" w:themeColor="text1"/>
        </w:rPr>
        <w:t>Here you will need to explain how you determine</w:t>
      </w:r>
      <w:r w:rsidR="002E3D64">
        <w:rPr>
          <w:rFonts w:ascii="Garamond" w:hAnsi="Garamond"/>
          <w:color w:val="000000" w:themeColor="text1"/>
        </w:rPr>
        <w:t>d</w:t>
      </w:r>
      <w:r>
        <w:rPr>
          <w:rFonts w:ascii="Garamond" w:hAnsi="Garamond"/>
          <w:color w:val="000000" w:themeColor="text1"/>
        </w:rPr>
        <w:t xml:space="preserve"> the source was scholarly. You need to do more than simply say something like “it appears in the scholarly journal __________” or “I found this source using the library’s Articles Plus database and limiting my search to “scholarly peer-reviewed journals.”  You will need to elaborate beyond this (we will address how to elaborate in the video tutorial on searching for and identifying scholarly sources and discuss the limitations of relying on even OU’s library databases). </w:t>
      </w:r>
    </w:p>
    <w:p w14:paraId="3F895B6F" w14:textId="77777777" w:rsidR="00F46AFF" w:rsidRPr="00E57C64" w:rsidRDefault="00F46AFF" w:rsidP="00F46AFF">
      <w:pPr>
        <w:rPr>
          <w:rFonts w:ascii="Garamond" w:hAnsi="Garamond"/>
          <w:b/>
          <w:color w:val="000000" w:themeColor="text1"/>
        </w:rPr>
      </w:pPr>
    </w:p>
    <w:p w14:paraId="10C4E3EA" w14:textId="77777777" w:rsidR="00F14A6E" w:rsidRPr="002E3D64" w:rsidRDefault="00F14A6E" w:rsidP="00F14A6E">
      <w:pPr>
        <w:rPr>
          <w:rFonts w:ascii="Garamond" w:hAnsi="Garamond"/>
          <w:color w:val="000000" w:themeColor="text1"/>
        </w:rPr>
      </w:pPr>
      <w:r w:rsidRPr="00333759">
        <w:rPr>
          <w:rFonts w:ascii="Garamond" w:hAnsi="Garamond"/>
          <w:b/>
          <w:color w:val="000000" w:themeColor="text1"/>
        </w:rPr>
        <w:t>Sources:</w:t>
      </w:r>
      <w:r w:rsidRPr="00333759">
        <w:rPr>
          <w:rFonts w:ascii="Garamond" w:hAnsi="Garamond"/>
          <w:color w:val="000000" w:themeColor="text1"/>
        </w:rPr>
        <w:t xml:space="preserve"> </w:t>
      </w:r>
      <w:r>
        <w:rPr>
          <w:rFonts w:ascii="Garamond" w:hAnsi="Garamond"/>
          <w:color w:val="000000" w:themeColor="text1"/>
        </w:rPr>
        <w:t xml:space="preserve">You will need a total of </w:t>
      </w:r>
      <w:r w:rsidRPr="00896BCC">
        <w:rPr>
          <w:rFonts w:ascii="Garamond" w:hAnsi="Garamond"/>
          <w:b/>
          <w:bCs/>
          <w:color w:val="000000" w:themeColor="text1"/>
        </w:rPr>
        <w:t>three (3)</w:t>
      </w:r>
      <w:r w:rsidRPr="00EC75AA">
        <w:rPr>
          <w:rFonts w:ascii="Garamond" w:hAnsi="Garamond"/>
          <w:b/>
          <w:color w:val="000000" w:themeColor="text1"/>
        </w:rPr>
        <w:t xml:space="preserve"> </w:t>
      </w:r>
      <w:r w:rsidRPr="00896BCC">
        <w:rPr>
          <w:rFonts w:ascii="Garamond" w:hAnsi="Garamond"/>
          <w:bCs/>
          <w:color w:val="000000" w:themeColor="text1"/>
        </w:rPr>
        <w:t>scholarly sources.</w:t>
      </w:r>
      <w:r>
        <w:rPr>
          <w:rFonts w:ascii="Garamond" w:hAnsi="Garamond"/>
          <w:color w:val="000000" w:themeColor="text1"/>
        </w:rPr>
        <w:t xml:space="preserve"> </w:t>
      </w:r>
    </w:p>
    <w:p w14:paraId="00816A9C" w14:textId="77777777" w:rsidR="007679D5" w:rsidRDefault="007679D5" w:rsidP="00333759">
      <w:pPr>
        <w:rPr>
          <w:rFonts w:ascii="Garamond" w:hAnsi="Garamond"/>
          <w:b/>
          <w:color w:val="000000" w:themeColor="text1"/>
        </w:rPr>
      </w:pPr>
    </w:p>
    <w:p w14:paraId="38362AC5" w14:textId="2ED019FA" w:rsidR="00333759" w:rsidRDefault="00333759" w:rsidP="00333759">
      <w:pPr>
        <w:rPr>
          <w:rFonts w:ascii="Garamond" w:hAnsi="Garamond"/>
        </w:rPr>
      </w:pPr>
      <w:r w:rsidRPr="00E57C64">
        <w:rPr>
          <w:rFonts w:ascii="Garamond" w:hAnsi="Garamond"/>
          <w:b/>
          <w:color w:val="000000" w:themeColor="text1"/>
        </w:rPr>
        <w:lastRenderedPageBreak/>
        <w:t xml:space="preserve">Length: </w:t>
      </w:r>
      <w:r w:rsidRPr="00E57C64">
        <w:rPr>
          <w:rFonts w:ascii="Garamond" w:hAnsi="Garamond"/>
        </w:rPr>
        <w:t xml:space="preserve">Your brief introduction should be </w:t>
      </w:r>
      <w:r w:rsidR="00896BCC">
        <w:rPr>
          <w:rFonts w:ascii="Garamond" w:hAnsi="Garamond"/>
        </w:rPr>
        <w:t xml:space="preserve">about </w:t>
      </w:r>
      <w:r w:rsidR="00B003C9">
        <w:rPr>
          <w:rFonts w:ascii="Garamond" w:hAnsi="Garamond"/>
        </w:rPr>
        <w:t>150</w:t>
      </w:r>
      <w:r w:rsidR="00896BCC">
        <w:rPr>
          <w:rFonts w:ascii="Garamond" w:hAnsi="Garamond"/>
        </w:rPr>
        <w:t xml:space="preserve"> words (</w:t>
      </w:r>
      <w:r w:rsidR="00B003C9">
        <w:rPr>
          <w:rFonts w:ascii="Garamond" w:hAnsi="Garamond"/>
        </w:rPr>
        <w:t>should be longer if you are not a concise and succinct writer</w:t>
      </w:r>
      <w:r w:rsidR="00896BCC">
        <w:rPr>
          <w:rFonts w:ascii="Garamond" w:hAnsi="Garamond"/>
        </w:rPr>
        <w:t>)</w:t>
      </w:r>
      <w:r w:rsidRPr="00E57C64">
        <w:rPr>
          <w:rFonts w:ascii="Garamond" w:hAnsi="Garamond"/>
        </w:rPr>
        <w:t xml:space="preserve">. Descriptive-evaluative entries for each of the sources should be </w:t>
      </w:r>
      <w:r w:rsidR="00E57C64">
        <w:rPr>
          <w:rFonts w:ascii="Garamond" w:hAnsi="Garamond"/>
        </w:rPr>
        <w:t>200</w:t>
      </w:r>
      <w:r w:rsidR="0064356C">
        <w:rPr>
          <w:rFonts w:ascii="Garamond" w:hAnsi="Garamond"/>
        </w:rPr>
        <w:t>-250</w:t>
      </w:r>
      <w:r w:rsidRPr="00E57C64">
        <w:rPr>
          <w:rFonts w:ascii="Garamond" w:hAnsi="Garamond"/>
        </w:rPr>
        <w:t xml:space="preserve"> words (</w:t>
      </w:r>
      <w:r w:rsidRPr="00E57C64">
        <w:rPr>
          <w:rFonts w:ascii="Garamond" w:hAnsi="Garamond"/>
          <w:b/>
          <w:i/>
        </w:rPr>
        <w:t>not</w:t>
      </w:r>
      <w:r w:rsidRPr="00E57C64">
        <w:rPr>
          <w:rFonts w:ascii="Garamond" w:hAnsi="Garamond"/>
        </w:rPr>
        <w:t xml:space="preserve"> including the bibliographic </w:t>
      </w:r>
      <w:r w:rsidR="0064356C">
        <w:rPr>
          <w:rFonts w:ascii="Garamond" w:hAnsi="Garamond"/>
        </w:rPr>
        <w:t>citation</w:t>
      </w:r>
      <w:r w:rsidR="00896BCC">
        <w:rPr>
          <w:rFonts w:ascii="Garamond" w:hAnsi="Garamond"/>
        </w:rPr>
        <w:t>s</w:t>
      </w:r>
      <w:r w:rsidRPr="00E57C64">
        <w:rPr>
          <w:rFonts w:ascii="Garamond" w:hAnsi="Garamond"/>
        </w:rPr>
        <w:t>)</w:t>
      </w:r>
      <w:r w:rsidR="00B003C9">
        <w:rPr>
          <w:rFonts w:ascii="Garamond" w:hAnsi="Garamond"/>
        </w:rPr>
        <w:t xml:space="preserve"> and should be longer if you are not a concise and succinct writer.</w:t>
      </w:r>
      <w:r w:rsidRPr="00E57C64">
        <w:rPr>
          <w:rFonts w:ascii="Garamond" w:hAnsi="Garamond"/>
        </w:rPr>
        <w:t xml:space="preserve">  </w:t>
      </w:r>
    </w:p>
    <w:p w14:paraId="792B8E45" w14:textId="16FDF5F7" w:rsidR="00F14A6E" w:rsidRDefault="00F14A6E" w:rsidP="00333759">
      <w:pPr>
        <w:rPr>
          <w:rFonts w:ascii="Garamond" w:hAnsi="Garamond"/>
        </w:rPr>
      </w:pPr>
    </w:p>
    <w:p w14:paraId="27D1B2D0" w14:textId="13E7C090" w:rsidR="00F14A6E" w:rsidRPr="00F14A6E" w:rsidRDefault="00F14A6E" w:rsidP="00333759">
      <w:pPr>
        <w:rPr>
          <w:rFonts w:ascii="Garamond" w:hAnsi="Garamond"/>
          <w:u w:val="single"/>
        </w:rPr>
      </w:pPr>
      <w:r w:rsidRPr="00F14A6E">
        <w:rPr>
          <w:rFonts w:ascii="Garamond" w:hAnsi="Garamond"/>
          <w:b/>
          <w:bCs/>
        </w:rPr>
        <w:t>Format</w:t>
      </w:r>
      <w:r w:rsidRPr="00F14A6E">
        <w:rPr>
          <w:rFonts w:ascii="Garamond" w:hAnsi="Garamond"/>
        </w:rPr>
        <w:t xml:space="preserve">: You may single space your </w:t>
      </w:r>
      <w:r>
        <w:rPr>
          <w:rFonts w:ascii="Garamond" w:hAnsi="Garamond"/>
        </w:rPr>
        <w:t>introduction, bibliographic citations and entries (see example below).</w:t>
      </w:r>
    </w:p>
    <w:p w14:paraId="7177AEC6" w14:textId="77777777" w:rsidR="00F14A6E" w:rsidRPr="00F14A6E" w:rsidRDefault="00F14A6E" w:rsidP="006C20B1">
      <w:pPr>
        <w:rPr>
          <w:rFonts w:ascii="Garamond" w:hAnsi="Garamond"/>
          <w:b/>
          <w:color w:val="000000" w:themeColor="text1"/>
        </w:rPr>
      </w:pPr>
    </w:p>
    <w:p w14:paraId="122F6419" w14:textId="138F09CD" w:rsidR="006C20B1" w:rsidRPr="00074093" w:rsidRDefault="006C20B1" w:rsidP="006C20B1">
      <w:pPr>
        <w:rPr>
          <w:rFonts w:ascii="Garamond" w:hAnsi="Garamond"/>
          <w:color w:val="000000" w:themeColor="text1"/>
        </w:rPr>
      </w:pPr>
      <w:r w:rsidRPr="00074093">
        <w:rPr>
          <w:rFonts w:ascii="Garamond" w:hAnsi="Garamond"/>
          <w:b/>
          <w:color w:val="000000" w:themeColor="text1"/>
        </w:rPr>
        <w:t>Documentation</w:t>
      </w:r>
      <w:r w:rsidRPr="00074093">
        <w:rPr>
          <w:rFonts w:ascii="Garamond" w:hAnsi="Garamond"/>
          <w:color w:val="000000" w:themeColor="text1"/>
        </w:rPr>
        <w:t>: MLA or APA</w:t>
      </w:r>
    </w:p>
    <w:p w14:paraId="415F2951" w14:textId="77777777" w:rsidR="00896BCC" w:rsidRPr="00074093" w:rsidRDefault="00896BCC" w:rsidP="006C20B1">
      <w:pPr>
        <w:rPr>
          <w:rFonts w:ascii="Garamond" w:hAnsi="Garamond"/>
          <w:b/>
          <w:color w:val="000000" w:themeColor="text1"/>
        </w:rPr>
      </w:pPr>
    </w:p>
    <w:p w14:paraId="40399752" w14:textId="50E1052D" w:rsidR="006C20B1" w:rsidRPr="00E57C64" w:rsidRDefault="006C20B1" w:rsidP="006C20B1">
      <w:pPr>
        <w:rPr>
          <w:rFonts w:ascii="Garamond" w:hAnsi="Garamond"/>
          <w:color w:val="000000" w:themeColor="text1"/>
        </w:rPr>
      </w:pPr>
      <w:r w:rsidRPr="00E57C64">
        <w:rPr>
          <w:rFonts w:ascii="Garamond" w:hAnsi="Garamond"/>
          <w:b/>
          <w:color w:val="000000" w:themeColor="text1"/>
        </w:rPr>
        <w:t>Due Date</w:t>
      </w:r>
      <w:r w:rsidRPr="00E57C64">
        <w:rPr>
          <w:rFonts w:ascii="Garamond" w:hAnsi="Garamond"/>
          <w:color w:val="000000" w:themeColor="text1"/>
        </w:rPr>
        <w:t xml:space="preserve">: </w:t>
      </w:r>
      <w:r w:rsidR="0064356C">
        <w:rPr>
          <w:rFonts w:ascii="Garamond" w:hAnsi="Garamond"/>
          <w:color w:val="000000" w:themeColor="text1"/>
        </w:rPr>
        <w:t xml:space="preserve">Friday, April </w:t>
      </w:r>
      <w:r w:rsidR="002E3D64">
        <w:rPr>
          <w:rFonts w:ascii="Garamond" w:hAnsi="Garamond"/>
          <w:color w:val="000000" w:themeColor="text1"/>
        </w:rPr>
        <w:t>10</w:t>
      </w:r>
      <w:r w:rsidR="0064356C">
        <w:rPr>
          <w:rFonts w:ascii="Garamond" w:hAnsi="Garamond"/>
          <w:color w:val="000000" w:themeColor="text1"/>
        </w:rPr>
        <w:t>; post to Blackboard</w:t>
      </w:r>
      <w:r w:rsidR="002E3D64">
        <w:rPr>
          <w:rFonts w:ascii="Garamond" w:hAnsi="Garamond"/>
          <w:color w:val="000000" w:themeColor="text1"/>
        </w:rPr>
        <w:t xml:space="preserve"> by midnight</w:t>
      </w:r>
    </w:p>
    <w:p w14:paraId="398DD7A3" w14:textId="77777777" w:rsidR="00A66417" w:rsidRPr="006C59E1" w:rsidRDefault="00A66417" w:rsidP="00A66417">
      <w:pPr>
        <w:rPr>
          <w:rFonts w:ascii="Garamond" w:hAnsi="Garamond"/>
          <w:b/>
          <w:color w:val="C00000"/>
        </w:rPr>
      </w:pPr>
    </w:p>
    <w:p w14:paraId="119660B5" w14:textId="3A41DA0C" w:rsidR="00A66417" w:rsidRDefault="00A66417" w:rsidP="00A66417">
      <w:pPr>
        <w:rPr>
          <w:rFonts w:ascii="Garamond" w:hAnsi="Garamond"/>
          <w:color w:val="000000" w:themeColor="text1"/>
        </w:rPr>
      </w:pPr>
      <w:r w:rsidRPr="006C59E1">
        <w:rPr>
          <w:rFonts w:ascii="Garamond" w:hAnsi="Garamond"/>
          <w:b/>
          <w:color w:val="000000" w:themeColor="text1"/>
        </w:rPr>
        <w:t>Grading Rubric:</w:t>
      </w:r>
      <w:r w:rsidRPr="006C59E1">
        <w:rPr>
          <w:rFonts w:ascii="Garamond" w:hAnsi="Garamond"/>
          <w:color w:val="000000" w:themeColor="text1"/>
        </w:rPr>
        <w:t xml:space="preserve"> This assignment is 10% of your overall course grade</w:t>
      </w:r>
      <w:r w:rsidR="003567B6">
        <w:rPr>
          <w:rFonts w:ascii="Garamond" w:hAnsi="Garamond"/>
          <w:color w:val="000000" w:themeColor="text1"/>
        </w:rPr>
        <w:t>, but</w:t>
      </w:r>
      <w:r w:rsidRPr="006C59E1">
        <w:rPr>
          <w:rFonts w:ascii="Garamond" w:hAnsi="Garamond"/>
          <w:color w:val="000000" w:themeColor="text1"/>
        </w:rPr>
        <w:t xml:space="preserve"> I will grade it on a 1</w:t>
      </w:r>
      <w:r w:rsidR="00B003C9">
        <w:rPr>
          <w:rFonts w:ascii="Garamond" w:hAnsi="Garamond"/>
          <w:color w:val="000000" w:themeColor="text1"/>
        </w:rPr>
        <w:t>35</w:t>
      </w:r>
      <w:r w:rsidRPr="006C59E1">
        <w:rPr>
          <w:rFonts w:ascii="Garamond" w:hAnsi="Garamond"/>
          <w:color w:val="000000" w:themeColor="text1"/>
        </w:rPr>
        <w:t xml:space="preserve">-point scale. </w:t>
      </w:r>
    </w:p>
    <w:p w14:paraId="7E3B884F" w14:textId="77777777" w:rsidR="002E3D64" w:rsidRPr="006C59E1" w:rsidRDefault="002E3D64" w:rsidP="00A66417">
      <w:pPr>
        <w:rPr>
          <w:rFonts w:ascii="Garamond" w:hAnsi="Garamond"/>
          <w:color w:val="000000" w:themeColor="text1"/>
        </w:rPr>
      </w:pPr>
    </w:p>
    <w:p w14:paraId="5108C716" w14:textId="2511C693" w:rsidR="00A66417" w:rsidRDefault="00A66417" w:rsidP="00A66417">
      <w:pPr>
        <w:rPr>
          <w:rFonts w:ascii="Garamond" w:hAnsi="Garamond"/>
          <w:color w:val="000000" w:themeColor="text1"/>
        </w:rPr>
      </w:pPr>
      <w:r w:rsidRPr="006C59E1">
        <w:rPr>
          <w:rFonts w:ascii="Garamond" w:hAnsi="Garamond"/>
          <w:color w:val="000000" w:themeColor="text1"/>
        </w:rPr>
        <w:t xml:space="preserve">NOTE: </w:t>
      </w:r>
      <w:r w:rsidRPr="00015B1D">
        <w:rPr>
          <w:rFonts w:ascii="Garamond" w:hAnsi="Garamond"/>
          <w:b/>
          <w:bCs/>
          <w:color w:val="000000" w:themeColor="text1"/>
        </w:rPr>
        <w:t>Submissions that lack any bibliographic entries or required number and type of sources will be returned for resubmission</w:t>
      </w:r>
      <w:r w:rsidRPr="006C59E1">
        <w:rPr>
          <w:rFonts w:ascii="Garamond" w:hAnsi="Garamond"/>
          <w:color w:val="000000" w:themeColor="text1"/>
        </w:rPr>
        <w:t xml:space="preserve"> and may incur a penalty. Additionally, late submissions will incur a </w:t>
      </w:r>
      <w:r w:rsidR="002D6153">
        <w:rPr>
          <w:rFonts w:ascii="Garamond" w:hAnsi="Garamond"/>
          <w:color w:val="000000" w:themeColor="text1"/>
        </w:rPr>
        <w:t>5</w:t>
      </w:r>
      <w:r w:rsidRPr="006C59E1">
        <w:rPr>
          <w:rFonts w:ascii="Garamond" w:hAnsi="Garamond"/>
          <w:color w:val="000000" w:themeColor="text1"/>
        </w:rPr>
        <w:t>-point penalty per calendar day.</w:t>
      </w:r>
      <w:r w:rsidR="002E3D64">
        <w:rPr>
          <w:rFonts w:ascii="Garamond" w:hAnsi="Garamond"/>
          <w:color w:val="000000" w:themeColor="text1"/>
        </w:rPr>
        <w:t xml:space="preserve"> But you may use your one 48-hour late pass.</w:t>
      </w:r>
    </w:p>
    <w:p w14:paraId="78C70EE8" w14:textId="77777777" w:rsidR="00015B1D" w:rsidRPr="006C59E1" w:rsidRDefault="00015B1D" w:rsidP="00A66417">
      <w:pPr>
        <w:rPr>
          <w:rFonts w:ascii="Garamond" w:hAnsi="Garamond"/>
          <w:color w:val="000000" w:themeColor="text1"/>
        </w:rPr>
      </w:pPr>
    </w:p>
    <w:tbl>
      <w:tblPr>
        <w:tblStyle w:val="TableGrid"/>
        <w:tblpPr w:leftFromText="180" w:rightFromText="180" w:vertAnchor="text" w:horzAnchor="page" w:tblpX="1090" w:tblpY="138"/>
        <w:tblW w:w="10188" w:type="dxa"/>
        <w:tblLook w:val="04A0" w:firstRow="1" w:lastRow="0" w:firstColumn="1" w:lastColumn="0" w:noHBand="0" w:noVBand="1"/>
      </w:tblPr>
      <w:tblGrid>
        <w:gridCol w:w="1278"/>
        <w:gridCol w:w="8910"/>
      </w:tblGrid>
      <w:tr w:rsidR="006C59E1" w:rsidRPr="006C59E1" w14:paraId="1EFED97D" w14:textId="77777777" w:rsidTr="0065034F">
        <w:trPr>
          <w:trHeight w:val="432"/>
        </w:trPr>
        <w:tc>
          <w:tcPr>
            <w:tcW w:w="1278" w:type="dxa"/>
          </w:tcPr>
          <w:p w14:paraId="58CA6DD5" w14:textId="2DD1FD18" w:rsidR="00A66417" w:rsidRPr="006C59E1" w:rsidRDefault="00A66417" w:rsidP="0065034F">
            <w:pPr>
              <w:jc w:val="center"/>
              <w:rPr>
                <w:rFonts w:ascii="Garamond" w:hAnsi="Garamond"/>
                <w:color w:val="000000" w:themeColor="text1"/>
                <w:sz w:val="23"/>
                <w:szCs w:val="23"/>
              </w:rPr>
            </w:pPr>
            <w:r w:rsidRPr="006C59E1">
              <w:rPr>
                <w:rFonts w:ascii="Garamond" w:hAnsi="Garamond"/>
                <w:color w:val="000000" w:themeColor="text1"/>
                <w:sz w:val="23"/>
                <w:szCs w:val="23"/>
              </w:rPr>
              <w:t>/</w:t>
            </w:r>
            <w:r w:rsidR="002D6153">
              <w:rPr>
                <w:rFonts w:ascii="Garamond" w:hAnsi="Garamond"/>
                <w:color w:val="000000" w:themeColor="text1"/>
                <w:sz w:val="23"/>
                <w:szCs w:val="23"/>
              </w:rPr>
              <w:t>20</w:t>
            </w:r>
          </w:p>
        </w:tc>
        <w:tc>
          <w:tcPr>
            <w:tcW w:w="8910" w:type="dxa"/>
          </w:tcPr>
          <w:p w14:paraId="68E47239" w14:textId="77777777" w:rsidR="00A66417" w:rsidRPr="006C59E1" w:rsidRDefault="00A66417" w:rsidP="0065034F">
            <w:pPr>
              <w:rPr>
                <w:rFonts w:ascii="Garamond" w:hAnsi="Garamond"/>
                <w:color w:val="000000" w:themeColor="text1"/>
                <w:sz w:val="23"/>
                <w:szCs w:val="23"/>
              </w:rPr>
            </w:pPr>
            <w:r w:rsidRPr="006C59E1">
              <w:rPr>
                <w:rFonts w:ascii="Garamond" w:hAnsi="Garamond"/>
                <w:color w:val="000000" w:themeColor="text1"/>
                <w:sz w:val="23"/>
                <w:szCs w:val="23"/>
              </w:rPr>
              <w:t xml:space="preserve">Annotated entries are preceded by a </w:t>
            </w:r>
            <w:r w:rsidRPr="006C59E1">
              <w:rPr>
                <w:rFonts w:ascii="Garamond" w:hAnsi="Garamond"/>
                <w:color w:val="000000" w:themeColor="text1"/>
                <w:sz w:val="23"/>
                <w:szCs w:val="23"/>
                <w:u w:val="single"/>
              </w:rPr>
              <w:t>brief introduction</w:t>
            </w:r>
            <w:r w:rsidRPr="006C59E1">
              <w:rPr>
                <w:rFonts w:ascii="Garamond" w:hAnsi="Garamond"/>
                <w:color w:val="000000" w:themeColor="text1"/>
                <w:sz w:val="23"/>
                <w:szCs w:val="23"/>
              </w:rPr>
              <w:t xml:space="preserve"> that meets the requirements outlined in the assignment</w:t>
            </w:r>
          </w:p>
        </w:tc>
      </w:tr>
      <w:tr w:rsidR="006C59E1" w:rsidRPr="006C59E1" w14:paraId="316E61F1" w14:textId="77777777" w:rsidTr="0065034F">
        <w:trPr>
          <w:trHeight w:val="432"/>
        </w:trPr>
        <w:tc>
          <w:tcPr>
            <w:tcW w:w="1278" w:type="dxa"/>
          </w:tcPr>
          <w:p w14:paraId="31EA4FA7" w14:textId="2B636C92" w:rsidR="00A66417" w:rsidRPr="006C59E1" w:rsidRDefault="00A66417" w:rsidP="0065034F">
            <w:pPr>
              <w:jc w:val="center"/>
              <w:rPr>
                <w:rFonts w:ascii="Garamond" w:hAnsi="Garamond"/>
                <w:color w:val="000000" w:themeColor="text1"/>
                <w:sz w:val="23"/>
                <w:szCs w:val="23"/>
              </w:rPr>
            </w:pPr>
            <w:r w:rsidRPr="006C59E1">
              <w:rPr>
                <w:rFonts w:ascii="Garamond" w:hAnsi="Garamond"/>
                <w:color w:val="000000" w:themeColor="text1"/>
                <w:sz w:val="23"/>
                <w:szCs w:val="23"/>
              </w:rPr>
              <w:t>/</w:t>
            </w:r>
            <w:r w:rsidR="002D6153">
              <w:rPr>
                <w:rFonts w:ascii="Garamond" w:hAnsi="Garamond"/>
                <w:color w:val="000000" w:themeColor="text1"/>
                <w:sz w:val="23"/>
                <w:szCs w:val="23"/>
              </w:rPr>
              <w:t>30</w:t>
            </w:r>
          </w:p>
        </w:tc>
        <w:tc>
          <w:tcPr>
            <w:tcW w:w="8910" w:type="dxa"/>
          </w:tcPr>
          <w:p w14:paraId="04FE78D6" w14:textId="0B4E50A9" w:rsidR="00A66417" w:rsidRPr="006C59E1" w:rsidRDefault="002E3D64" w:rsidP="0065034F">
            <w:pPr>
              <w:rPr>
                <w:rFonts w:ascii="Garamond" w:hAnsi="Garamond"/>
                <w:color w:val="000000" w:themeColor="text1"/>
                <w:sz w:val="23"/>
                <w:szCs w:val="23"/>
              </w:rPr>
            </w:pPr>
            <w:r>
              <w:rPr>
                <w:rFonts w:ascii="Garamond" w:hAnsi="Garamond"/>
                <w:color w:val="000000" w:themeColor="text1"/>
                <w:sz w:val="23"/>
                <w:szCs w:val="23"/>
              </w:rPr>
              <w:t>E</w:t>
            </w:r>
            <w:r w:rsidR="00A66417" w:rsidRPr="006C59E1">
              <w:rPr>
                <w:rFonts w:ascii="Garamond" w:hAnsi="Garamond"/>
                <w:color w:val="000000" w:themeColor="text1"/>
                <w:sz w:val="23"/>
                <w:szCs w:val="23"/>
              </w:rPr>
              <w:t xml:space="preserve">ntries </w:t>
            </w:r>
            <w:r w:rsidR="00015B1D">
              <w:rPr>
                <w:rFonts w:ascii="Garamond" w:hAnsi="Garamond"/>
                <w:color w:val="000000" w:themeColor="text1"/>
                <w:sz w:val="23"/>
                <w:szCs w:val="23"/>
              </w:rPr>
              <w:t xml:space="preserve">provide </w:t>
            </w:r>
            <w:r w:rsidR="00015B1D" w:rsidRPr="00015B1D">
              <w:rPr>
                <w:rFonts w:ascii="Garamond" w:hAnsi="Garamond"/>
                <w:b/>
                <w:bCs/>
                <w:color w:val="000000" w:themeColor="text1"/>
                <w:sz w:val="23"/>
                <w:szCs w:val="23"/>
              </w:rPr>
              <w:t>clear</w:t>
            </w:r>
            <w:r w:rsidR="00015B1D">
              <w:rPr>
                <w:rFonts w:ascii="Garamond" w:hAnsi="Garamond"/>
                <w:b/>
                <w:bCs/>
                <w:color w:val="000000" w:themeColor="text1"/>
                <w:sz w:val="23"/>
                <w:szCs w:val="23"/>
              </w:rPr>
              <w:t xml:space="preserve">, </w:t>
            </w:r>
            <w:r w:rsidR="00015B1D" w:rsidRPr="00015B1D">
              <w:rPr>
                <w:rFonts w:ascii="Garamond" w:hAnsi="Garamond"/>
                <w:b/>
                <w:bCs/>
                <w:color w:val="000000" w:themeColor="text1"/>
                <w:sz w:val="23"/>
                <w:szCs w:val="23"/>
              </w:rPr>
              <w:t>coherent summaries</w:t>
            </w:r>
            <w:r w:rsidR="00015B1D">
              <w:rPr>
                <w:rFonts w:ascii="Garamond" w:hAnsi="Garamond"/>
                <w:color w:val="000000" w:themeColor="text1"/>
                <w:sz w:val="23"/>
                <w:szCs w:val="23"/>
              </w:rPr>
              <w:t xml:space="preserve"> of content that </w:t>
            </w:r>
            <w:r w:rsidR="00A66417" w:rsidRPr="006C59E1">
              <w:rPr>
                <w:rFonts w:ascii="Garamond" w:hAnsi="Garamond"/>
                <w:color w:val="000000" w:themeColor="text1"/>
                <w:sz w:val="23"/>
                <w:szCs w:val="23"/>
              </w:rPr>
              <w:t>mee</w:t>
            </w:r>
            <w:r w:rsidR="00015B1D">
              <w:rPr>
                <w:rFonts w:ascii="Garamond" w:hAnsi="Garamond"/>
                <w:color w:val="000000" w:themeColor="text1"/>
                <w:sz w:val="23"/>
                <w:szCs w:val="23"/>
              </w:rPr>
              <w:t>t t</w:t>
            </w:r>
            <w:r w:rsidR="00A66417" w:rsidRPr="006C59E1">
              <w:rPr>
                <w:rFonts w:ascii="Garamond" w:hAnsi="Garamond"/>
                <w:color w:val="000000" w:themeColor="text1"/>
                <w:sz w:val="23"/>
                <w:szCs w:val="23"/>
              </w:rPr>
              <w:t>he requirements outlined in the assignment</w:t>
            </w:r>
            <w:r w:rsidR="004E2572">
              <w:rPr>
                <w:rFonts w:ascii="Garamond" w:hAnsi="Garamond"/>
                <w:color w:val="000000" w:themeColor="text1"/>
                <w:sz w:val="23"/>
                <w:szCs w:val="23"/>
              </w:rPr>
              <w:t xml:space="preserve"> and </w:t>
            </w:r>
            <w:r w:rsidR="005E10A0">
              <w:rPr>
                <w:rFonts w:ascii="Garamond" w:hAnsi="Garamond"/>
                <w:color w:val="000000" w:themeColor="text1"/>
                <w:sz w:val="23"/>
                <w:szCs w:val="23"/>
              </w:rPr>
              <w:t>quotes sources</w:t>
            </w:r>
            <w:r w:rsidR="004E2572">
              <w:rPr>
                <w:rFonts w:ascii="Garamond" w:hAnsi="Garamond"/>
                <w:color w:val="000000" w:themeColor="text1"/>
                <w:sz w:val="23"/>
                <w:szCs w:val="23"/>
              </w:rPr>
              <w:t xml:space="preserve"> only when necessarily and then very briefly (words and phrases rather than entire sentences)</w:t>
            </w:r>
          </w:p>
        </w:tc>
      </w:tr>
      <w:tr w:rsidR="006C59E1" w:rsidRPr="006C59E1" w14:paraId="4B188A78" w14:textId="77777777" w:rsidTr="0065034F">
        <w:trPr>
          <w:trHeight w:val="432"/>
        </w:trPr>
        <w:tc>
          <w:tcPr>
            <w:tcW w:w="1278" w:type="dxa"/>
          </w:tcPr>
          <w:p w14:paraId="72B016DE" w14:textId="285C7C9F" w:rsidR="00A66417" w:rsidRPr="006C59E1" w:rsidRDefault="00A66417" w:rsidP="0065034F">
            <w:pPr>
              <w:jc w:val="center"/>
              <w:rPr>
                <w:rFonts w:ascii="Garamond" w:hAnsi="Garamond"/>
                <w:color w:val="000000" w:themeColor="text1"/>
                <w:sz w:val="23"/>
                <w:szCs w:val="23"/>
              </w:rPr>
            </w:pPr>
            <w:r w:rsidRPr="006C59E1">
              <w:rPr>
                <w:rFonts w:ascii="Garamond" w:hAnsi="Garamond"/>
                <w:color w:val="000000" w:themeColor="text1"/>
                <w:sz w:val="23"/>
                <w:szCs w:val="23"/>
              </w:rPr>
              <w:t>/</w:t>
            </w:r>
            <w:r w:rsidR="002D6153">
              <w:rPr>
                <w:rFonts w:ascii="Garamond" w:hAnsi="Garamond"/>
                <w:color w:val="000000" w:themeColor="text1"/>
                <w:sz w:val="23"/>
                <w:szCs w:val="23"/>
              </w:rPr>
              <w:t>30</w:t>
            </w:r>
          </w:p>
        </w:tc>
        <w:tc>
          <w:tcPr>
            <w:tcW w:w="8910" w:type="dxa"/>
          </w:tcPr>
          <w:p w14:paraId="686A24F4" w14:textId="0E324DCB" w:rsidR="00A66417" w:rsidRPr="006C59E1" w:rsidRDefault="00015B1D" w:rsidP="0065034F">
            <w:pPr>
              <w:rPr>
                <w:rFonts w:ascii="Garamond" w:hAnsi="Garamond"/>
                <w:color w:val="000000" w:themeColor="text1"/>
                <w:sz w:val="23"/>
                <w:szCs w:val="23"/>
              </w:rPr>
            </w:pPr>
            <w:r>
              <w:rPr>
                <w:rFonts w:ascii="Garamond" w:hAnsi="Garamond"/>
                <w:color w:val="000000" w:themeColor="text1"/>
                <w:sz w:val="23"/>
                <w:szCs w:val="23"/>
              </w:rPr>
              <w:t>E</w:t>
            </w:r>
            <w:r w:rsidR="00A66417" w:rsidRPr="006C59E1">
              <w:rPr>
                <w:rFonts w:ascii="Garamond" w:hAnsi="Garamond"/>
                <w:color w:val="000000" w:themeColor="text1"/>
                <w:sz w:val="23"/>
                <w:szCs w:val="23"/>
              </w:rPr>
              <w:t xml:space="preserve">ntries provide a </w:t>
            </w:r>
            <w:r w:rsidRPr="00015B1D">
              <w:rPr>
                <w:rFonts w:ascii="Garamond" w:hAnsi="Garamond"/>
                <w:b/>
                <w:bCs/>
                <w:color w:val="000000" w:themeColor="text1"/>
                <w:sz w:val="23"/>
                <w:szCs w:val="23"/>
              </w:rPr>
              <w:t xml:space="preserve">clear, </w:t>
            </w:r>
            <w:r w:rsidR="00A66417" w:rsidRPr="00015B1D">
              <w:rPr>
                <w:rFonts w:ascii="Garamond" w:hAnsi="Garamond"/>
                <w:b/>
                <w:bCs/>
                <w:color w:val="000000" w:themeColor="text1"/>
                <w:sz w:val="23"/>
                <w:szCs w:val="23"/>
              </w:rPr>
              <w:t>coherent discussion</w:t>
            </w:r>
            <w:r w:rsidR="00A66417" w:rsidRPr="00015B1D">
              <w:rPr>
                <w:rFonts w:ascii="Garamond" w:hAnsi="Garamond"/>
                <w:color w:val="000000" w:themeColor="text1"/>
                <w:sz w:val="23"/>
                <w:szCs w:val="23"/>
              </w:rPr>
              <w:t xml:space="preserve"> </w:t>
            </w:r>
            <w:r w:rsidRPr="00015B1D">
              <w:rPr>
                <w:rFonts w:ascii="Garamond" w:hAnsi="Garamond"/>
                <w:color w:val="000000" w:themeColor="text1"/>
                <w:sz w:val="23"/>
                <w:szCs w:val="23"/>
              </w:rPr>
              <w:t>of the sources’</w:t>
            </w:r>
            <w:r>
              <w:rPr>
                <w:rFonts w:ascii="Garamond" w:hAnsi="Garamond"/>
                <w:color w:val="000000" w:themeColor="text1"/>
                <w:sz w:val="23"/>
                <w:szCs w:val="23"/>
              </w:rPr>
              <w:t xml:space="preserve"> </w:t>
            </w:r>
            <w:r w:rsidRPr="00015B1D">
              <w:rPr>
                <w:rFonts w:ascii="Garamond" w:hAnsi="Garamond"/>
                <w:color w:val="000000" w:themeColor="text1"/>
                <w:sz w:val="23"/>
                <w:szCs w:val="23"/>
              </w:rPr>
              <w:t>usefulness and limitations</w:t>
            </w:r>
            <w:r>
              <w:rPr>
                <w:rFonts w:ascii="Garamond" w:hAnsi="Garamond"/>
                <w:color w:val="000000" w:themeColor="text1"/>
                <w:sz w:val="23"/>
                <w:szCs w:val="23"/>
                <w:u w:val="single"/>
              </w:rPr>
              <w:t xml:space="preserve"> </w:t>
            </w:r>
            <w:r w:rsidRPr="00015B1D">
              <w:rPr>
                <w:rFonts w:ascii="Garamond" w:hAnsi="Garamond"/>
                <w:b/>
                <w:bCs/>
                <w:color w:val="000000" w:themeColor="text1"/>
                <w:sz w:val="23"/>
                <w:szCs w:val="23"/>
              </w:rPr>
              <w:t>for the research project</w:t>
            </w:r>
          </w:p>
        </w:tc>
      </w:tr>
      <w:tr w:rsidR="00015B1D" w:rsidRPr="006C59E1" w14:paraId="6C414001" w14:textId="77777777" w:rsidTr="0065034F">
        <w:trPr>
          <w:trHeight w:val="432"/>
        </w:trPr>
        <w:tc>
          <w:tcPr>
            <w:tcW w:w="1278" w:type="dxa"/>
          </w:tcPr>
          <w:p w14:paraId="244D8A97" w14:textId="39DCC9DA" w:rsidR="00015B1D" w:rsidRPr="006C59E1" w:rsidRDefault="002D6153" w:rsidP="0065034F">
            <w:pPr>
              <w:jc w:val="center"/>
              <w:rPr>
                <w:rFonts w:ascii="Garamond" w:hAnsi="Garamond"/>
                <w:color w:val="000000" w:themeColor="text1"/>
                <w:sz w:val="23"/>
                <w:szCs w:val="23"/>
              </w:rPr>
            </w:pPr>
            <w:r>
              <w:rPr>
                <w:rFonts w:ascii="Garamond" w:hAnsi="Garamond"/>
                <w:color w:val="000000" w:themeColor="text1"/>
                <w:sz w:val="23"/>
                <w:szCs w:val="23"/>
              </w:rPr>
              <w:t>/30</w:t>
            </w:r>
          </w:p>
        </w:tc>
        <w:tc>
          <w:tcPr>
            <w:tcW w:w="8910" w:type="dxa"/>
          </w:tcPr>
          <w:p w14:paraId="4DCA7D99" w14:textId="535C00BD" w:rsidR="00015B1D" w:rsidRDefault="00015B1D" w:rsidP="0065034F">
            <w:pPr>
              <w:rPr>
                <w:rFonts w:ascii="Garamond" w:hAnsi="Garamond"/>
                <w:color w:val="000000" w:themeColor="text1"/>
                <w:sz w:val="23"/>
                <w:szCs w:val="23"/>
              </w:rPr>
            </w:pPr>
            <w:r>
              <w:rPr>
                <w:rFonts w:ascii="Garamond" w:hAnsi="Garamond"/>
                <w:color w:val="000000" w:themeColor="text1"/>
                <w:sz w:val="23"/>
                <w:szCs w:val="23"/>
              </w:rPr>
              <w:t>E</w:t>
            </w:r>
            <w:r w:rsidRPr="006C59E1">
              <w:rPr>
                <w:rFonts w:ascii="Garamond" w:hAnsi="Garamond"/>
                <w:color w:val="000000" w:themeColor="text1"/>
                <w:sz w:val="23"/>
                <w:szCs w:val="23"/>
              </w:rPr>
              <w:t>ntries provide</w:t>
            </w:r>
            <w:r>
              <w:rPr>
                <w:rFonts w:ascii="Garamond" w:hAnsi="Garamond"/>
                <w:color w:val="000000" w:themeColor="text1"/>
                <w:sz w:val="23"/>
                <w:szCs w:val="23"/>
              </w:rPr>
              <w:t xml:space="preserve"> a </w:t>
            </w:r>
            <w:r w:rsidRPr="00015B1D">
              <w:rPr>
                <w:rFonts w:ascii="Garamond" w:hAnsi="Garamond"/>
                <w:b/>
                <w:bCs/>
                <w:color w:val="000000" w:themeColor="text1"/>
                <w:sz w:val="23"/>
                <w:szCs w:val="23"/>
              </w:rPr>
              <w:t>thorough description</w:t>
            </w:r>
            <w:r>
              <w:rPr>
                <w:rFonts w:ascii="Garamond" w:hAnsi="Garamond"/>
                <w:color w:val="000000" w:themeColor="text1"/>
                <w:sz w:val="23"/>
                <w:szCs w:val="23"/>
              </w:rPr>
              <w:t xml:space="preserve"> of how the writer determine the sources’ scholarliness</w:t>
            </w:r>
          </w:p>
        </w:tc>
      </w:tr>
      <w:tr w:rsidR="004E2572" w:rsidRPr="006C59E1" w14:paraId="629E1522" w14:textId="77777777" w:rsidTr="0065034F">
        <w:trPr>
          <w:trHeight w:val="432"/>
        </w:trPr>
        <w:tc>
          <w:tcPr>
            <w:tcW w:w="1278" w:type="dxa"/>
          </w:tcPr>
          <w:p w14:paraId="28D1AC11" w14:textId="73F585D5" w:rsidR="004E2572" w:rsidRPr="006C59E1" w:rsidRDefault="004E2572" w:rsidP="0065034F">
            <w:pPr>
              <w:jc w:val="center"/>
              <w:rPr>
                <w:rFonts w:ascii="Garamond" w:hAnsi="Garamond"/>
                <w:color w:val="000000" w:themeColor="text1"/>
                <w:sz w:val="23"/>
                <w:szCs w:val="23"/>
              </w:rPr>
            </w:pPr>
            <w:r>
              <w:rPr>
                <w:rFonts w:ascii="Garamond" w:hAnsi="Garamond"/>
                <w:color w:val="000000" w:themeColor="text1"/>
                <w:sz w:val="23"/>
                <w:szCs w:val="23"/>
              </w:rPr>
              <w:t>/1</w:t>
            </w:r>
            <w:r w:rsidR="00015B1D">
              <w:rPr>
                <w:rFonts w:ascii="Garamond" w:hAnsi="Garamond"/>
                <w:color w:val="000000" w:themeColor="text1"/>
                <w:sz w:val="23"/>
                <w:szCs w:val="23"/>
              </w:rPr>
              <w:t>5</w:t>
            </w:r>
          </w:p>
        </w:tc>
        <w:tc>
          <w:tcPr>
            <w:tcW w:w="8910" w:type="dxa"/>
          </w:tcPr>
          <w:p w14:paraId="0EC2CF79" w14:textId="172CA63B" w:rsidR="004E2572" w:rsidRPr="006C59E1" w:rsidRDefault="00015B1D" w:rsidP="0065034F">
            <w:pPr>
              <w:rPr>
                <w:rFonts w:ascii="Garamond" w:hAnsi="Garamond"/>
                <w:color w:val="000000" w:themeColor="text1"/>
                <w:sz w:val="23"/>
                <w:szCs w:val="23"/>
              </w:rPr>
            </w:pPr>
            <w:r>
              <w:rPr>
                <w:rFonts w:ascii="Garamond" w:hAnsi="Garamond"/>
                <w:color w:val="000000" w:themeColor="text1"/>
                <w:sz w:val="23"/>
                <w:szCs w:val="23"/>
              </w:rPr>
              <w:t>Correctly formatted b</w:t>
            </w:r>
            <w:r w:rsidR="004E2572">
              <w:rPr>
                <w:rFonts w:ascii="Garamond" w:hAnsi="Garamond"/>
                <w:color w:val="000000" w:themeColor="text1"/>
                <w:sz w:val="23"/>
                <w:szCs w:val="23"/>
              </w:rPr>
              <w:t xml:space="preserve">ibliographic entry provided for each source </w:t>
            </w:r>
          </w:p>
        </w:tc>
      </w:tr>
      <w:tr w:rsidR="006C59E1" w:rsidRPr="006C59E1" w14:paraId="0EDA6AF9" w14:textId="77777777" w:rsidTr="0065034F">
        <w:trPr>
          <w:trHeight w:val="432"/>
        </w:trPr>
        <w:tc>
          <w:tcPr>
            <w:tcW w:w="1278" w:type="dxa"/>
          </w:tcPr>
          <w:p w14:paraId="039DA929" w14:textId="19700F00" w:rsidR="00A66417" w:rsidRPr="006C59E1" w:rsidRDefault="00A66417" w:rsidP="0065034F">
            <w:pPr>
              <w:jc w:val="center"/>
              <w:rPr>
                <w:rFonts w:ascii="Garamond" w:hAnsi="Garamond"/>
                <w:color w:val="000000" w:themeColor="text1"/>
                <w:sz w:val="23"/>
                <w:szCs w:val="23"/>
              </w:rPr>
            </w:pPr>
            <w:r w:rsidRPr="006C59E1">
              <w:rPr>
                <w:rFonts w:ascii="Garamond" w:hAnsi="Garamond"/>
                <w:color w:val="000000" w:themeColor="text1"/>
                <w:sz w:val="23"/>
                <w:szCs w:val="23"/>
              </w:rPr>
              <w:t>/1</w:t>
            </w:r>
            <w:r w:rsidR="004E2572">
              <w:rPr>
                <w:rFonts w:ascii="Garamond" w:hAnsi="Garamond"/>
                <w:color w:val="000000" w:themeColor="text1"/>
                <w:sz w:val="23"/>
                <w:szCs w:val="23"/>
              </w:rPr>
              <w:t>0</w:t>
            </w:r>
          </w:p>
        </w:tc>
        <w:tc>
          <w:tcPr>
            <w:tcW w:w="8910" w:type="dxa"/>
          </w:tcPr>
          <w:p w14:paraId="526F31E8" w14:textId="55B40332" w:rsidR="00A66417" w:rsidRPr="006C59E1" w:rsidRDefault="00A66417" w:rsidP="0065034F">
            <w:pPr>
              <w:rPr>
                <w:rFonts w:ascii="Garamond" w:hAnsi="Garamond"/>
                <w:color w:val="000000" w:themeColor="text1"/>
                <w:sz w:val="23"/>
                <w:szCs w:val="23"/>
              </w:rPr>
            </w:pPr>
            <w:r w:rsidRPr="006C59E1">
              <w:rPr>
                <w:rFonts w:ascii="Garamond" w:hAnsi="Garamond"/>
                <w:color w:val="000000" w:themeColor="text1"/>
                <w:sz w:val="23"/>
                <w:szCs w:val="23"/>
              </w:rPr>
              <w:t>free (or almost free) of grammatical/mechanical errors</w:t>
            </w:r>
            <w:r w:rsidR="00015B1D">
              <w:rPr>
                <w:rFonts w:ascii="Garamond" w:hAnsi="Garamond"/>
                <w:color w:val="000000" w:themeColor="text1"/>
                <w:sz w:val="23"/>
                <w:szCs w:val="23"/>
              </w:rPr>
              <w:t xml:space="preserve"> and/or in-text documentation formatting errors (quoting, parenthetical citations).</w:t>
            </w:r>
          </w:p>
        </w:tc>
      </w:tr>
      <w:tr w:rsidR="006C59E1" w:rsidRPr="006C59E1" w14:paraId="0FCAA8BB" w14:textId="77777777" w:rsidTr="005E10A0">
        <w:trPr>
          <w:trHeight w:val="250"/>
        </w:trPr>
        <w:tc>
          <w:tcPr>
            <w:tcW w:w="1278" w:type="dxa"/>
          </w:tcPr>
          <w:p w14:paraId="6C469631" w14:textId="77777777" w:rsidR="00A66417" w:rsidRPr="006C59E1" w:rsidRDefault="00A66417" w:rsidP="0065034F">
            <w:pPr>
              <w:jc w:val="center"/>
              <w:rPr>
                <w:rFonts w:ascii="Garamond" w:hAnsi="Garamond"/>
                <w:color w:val="000000" w:themeColor="text1"/>
                <w:sz w:val="23"/>
                <w:szCs w:val="23"/>
              </w:rPr>
            </w:pPr>
            <w:r w:rsidRPr="006C59E1">
              <w:rPr>
                <w:rFonts w:ascii="Garamond" w:hAnsi="Garamond"/>
                <w:color w:val="000000" w:themeColor="text1"/>
                <w:sz w:val="23"/>
                <w:szCs w:val="23"/>
              </w:rPr>
              <w:t>Total</w:t>
            </w:r>
          </w:p>
          <w:p w14:paraId="6AFCB76E" w14:textId="77777777" w:rsidR="00A66417" w:rsidRPr="006C59E1" w:rsidRDefault="00A66417" w:rsidP="0065034F">
            <w:pPr>
              <w:jc w:val="center"/>
              <w:rPr>
                <w:rFonts w:ascii="Garamond" w:hAnsi="Garamond"/>
                <w:color w:val="000000" w:themeColor="text1"/>
                <w:sz w:val="23"/>
                <w:szCs w:val="23"/>
              </w:rPr>
            </w:pPr>
            <w:r w:rsidRPr="006C59E1">
              <w:rPr>
                <w:rFonts w:ascii="Garamond" w:hAnsi="Garamond"/>
                <w:color w:val="000000" w:themeColor="text1"/>
                <w:sz w:val="23"/>
                <w:szCs w:val="23"/>
              </w:rPr>
              <w:t>Points</w:t>
            </w:r>
          </w:p>
        </w:tc>
        <w:tc>
          <w:tcPr>
            <w:tcW w:w="8910" w:type="dxa"/>
          </w:tcPr>
          <w:p w14:paraId="7C15EADF" w14:textId="77777777" w:rsidR="00A66417" w:rsidRPr="006C59E1" w:rsidRDefault="00A66417" w:rsidP="0065034F">
            <w:pPr>
              <w:rPr>
                <w:rFonts w:ascii="Garamond" w:hAnsi="Garamond"/>
                <w:color w:val="000000" w:themeColor="text1"/>
                <w:sz w:val="23"/>
                <w:szCs w:val="23"/>
              </w:rPr>
            </w:pPr>
            <w:r w:rsidRPr="006C59E1">
              <w:rPr>
                <w:rFonts w:ascii="Garamond" w:hAnsi="Garamond"/>
                <w:color w:val="000000" w:themeColor="text1"/>
                <w:sz w:val="23"/>
                <w:szCs w:val="23"/>
              </w:rPr>
              <w:t xml:space="preserve">     </w:t>
            </w:r>
          </w:p>
          <w:p w14:paraId="6FE06D36" w14:textId="637B03B8" w:rsidR="00A66417" w:rsidRPr="006C59E1" w:rsidRDefault="00A66417" w:rsidP="0065034F">
            <w:pPr>
              <w:rPr>
                <w:rFonts w:ascii="Garamond" w:hAnsi="Garamond"/>
                <w:color w:val="000000" w:themeColor="text1"/>
                <w:sz w:val="23"/>
                <w:szCs w:val="23"/>
              </w:rPr>
            </w:pPr>
            <w:r w:rsidRPr="006C59E1">
              <w:rPr>
                <w:rFonts w:ascii="Garamond" w:hAnsi="Garamond"/>
                <w:color w:val="000000" w:themeColor="text1"/>
                <w:sz w:val="23"/>
                <w:szCs w:val="23"/>
              </w:rPr>
              <w:t xml:space="preserve">           /1</w:t>
            </w:r>
            <w:r w:rsidR="002D6153">
              <w:rPr>
                <w:rFonts w:ascii="Garamond" w:hAnsi="Garamond"/>
                <w:color w:val="000000" w:themeColor="text1"/>
                <w:sz w:val="23"/>
                <w:szCs w:val="23"/>
              </w:rPr>
              <w:t>35</w:t>
            </w:r>
          </w:p>
        </w:tc>
      </w:tr>
    </w:tbl>
    <w:p w14:paraId="1F81DF88" w14:textId="6C76CF0B" w:rsidR="00F14A6E" w:rsidRDefault="00F14A6E" w:rsidP="005E10A0">
      <w:pPr>
        <w:shd w:val="clear" w:color="auto" w:fill="FFFFFF"/>
        <w:rPr>
          <w:rFonts w:ascii="Garamond" w:hAnsi="Garamond"/>
          <w:b/>
          <w:color w:val="000000" w:themeColor="text1"/>
        </w:rPr>
      </w:pPr>
    </w:p>
    <w:p w14:paraId="2281E68F" w14:textId="0FF97CC0" w:rsidR="005E10A0" w:rsidRDefault="007679D5" w:rsidP="007679D5">
      <w:pPr>
        <w:rPr>
          <w:rFonts w:ascii="Garamond" w:hAnsi="Garamond"/>
          <w:b/>
          <w:color w:val="000000" w:themeColor="text1"/>
        </w:rPr>
      </w:pPr>
      <w:r>
        <w:rPr>
          <w:rFonts w:ascii="Garamond" w:hAnsi="Garamond"/>
          <w:b/>
          <w:color w:val="000000" w:themeColor="text1"/>
        </w:rPr>
        <w:t>(Example introduction, citation, and entry on next page)</w:t>
      </w:r>
    </w:p>
    <w:p w14:paraId="3CA1EBF7" w14:textId="2AE628A4" w:rsidR="007679D5" w:rsidRDefault="007679D5" w:rsidP="007679D5">
      <w:pPr>
        <w:rPr>
          <w:rFonts w:ascii="Garamond" w:eastAsia="Times New Roman" w:hAnsi="Garamond"/>
          <w:b/>
          <w:color w:val="000000" w:themeColor="text1"/>
        </w:rPr>
      </w:pPr>
      <w:r>
        <w:rPr>
          <w:rFonts w:ascii="Garamond" w:eastAsia="Times New Roman" w:hAnsi="Garamond"/>
          <w:b/>
          <w:color w:val="000000" w:themeColor="text1"/>
        </w:rPr>
        <w:br w:type="page"/>
      </w:r>
    </w:p>
    <w:p w14:paraId="496D552F" w14:textId="7133879F" w:rsidR="006C20B1" w:rsidRDefault="006C20B1" w:rsidP="005E10A0">
      <w:pPr>
        <w:shd w:val="clear" w:color="auto" w:fill="FFFFFF"/>
        <w:rPr>
          <w:rFonts w:ascii="Garamond" w:eastAsia="Times New Roman" w:hAnsi="Garamond"/>
          <w:color w:val="000000" w:themeColor="text1"/>
        </w:rPr>
      </w:pPr>
      <w:r w:rsidRPr="00E57C64">
        <w:rPr>
          <w:rFonts w:ascii="Garamond" w:eastAsia="Times New Roman" w:hAnsi="Garamond"/>
          <w:b/>
          <w:color w:val="000000" w:themeColor="text1"/>
        </w:rPr>
        <w:lastRenderedPageBreak/>
        <w:t>Example</w:t>
      </w:r>
      <w:r w:rsidR="00E57C64" w:rsidRPr="00E57C64">
        <w:rPr>
          <w:rFonts w:ascii="Garamond" w:eastAsia="Times New Roman" w:hAnsi="Garamond"/>
          <w:b/>
          <w:color w:val="000000" w:themeColor="text1"/>
        </w:rPr>
        <w:t xml:space="preserve"> introduction </w:t>
      </w:r>
      <w:r w:rsidR="0064356C">
        <w:rPr>
          <w:rFonts w:ascii="Garamond" w:eastAsia="Times New Roman" w:hAnsi="Garamond"/>
          <w:b/>
          <w:color w:val="000000" w:themeColor="text1"/>
        </w:rPr>
        <w:t xml:space="preserve">to research project </w:t>
      </w:r>
      <w:r w:rsidR="00E57C64" w:rsidRPr="00E57C64">
        <w:rPr>
          <w:rFonts w:ascii="Garamond" w:eastAsia="Times New Roman" w:hAnsi="Garamond"/>
          <w:b/>
          <w:color w:val="000000" w:themeColor="text1"/>
        </w:rPr>
        <w:t>and entr</w:t>
      </w:r>
      <w:r w:rsidR="0064356C">
        <w:rPr>
          <w:rFonts w:ascii="Garamond" w:eastAsia="Times New Roman" w:hAnsi="Garamond"/>
          <w:b/>
          <w:color w:val="000000" w:themeColor="text1"/>
        </w:rPr>
        <w:t>ies</w:t>
      </w:r>
      <w:r w:rsidR="00E57C64" w:rsidRPr="00E57C64">
        <w:rPr>
          <w:rFonts w:ascii="Garamond" w:eastAsia="Times New Roman" w:hAnsi="Garamond"/>
          <w:b/>
          <w:color w:val="000000" w:themeColor="text1"/>
        </w:rPr>
        <w:t xml:space="preserve"> for </w:t>
      </w:r>
      <w:r w:rsidR="0064356C">
        <w:rPr>
          <w:rFonts w:ascii="Garamond" w:eastAsia="Times New Roman" w:hAnsi="Garamond"/>
          <w:b/>
          <w:color w:val="000000" w:themeColor="text1"/>
        </w:rPr>
        <w:t>sources</w:t>
      </w:r>
      <w:r w:rsidR="00AD17ED">
        <w:rPr>
          <w:rFonts w:ascii="Garamond" w:eastAsia="Times New Roman" w:hAnsi="Garamond"/>
          <w:color w:val="000000" w:themeColor="text1"/>
        </w:rPr>
        <w:t xml:space="preserve">.  </w:t>
      </w:r>
      <w:r w:rsidR="0064356C">
        <w:rPr>
          <w:rFonts w:ascii="Garamond" w:eastAsia="Times New Roman" w:hAnsi="Garamond"/>
          <w:color w:val="000000" w:themeColor="text1"/>
        </w:rPr>
        <w:t>Please note that the citations come before the evaluative descriptions.</w:t>
      </w:r>
    </w:p>
    <w:p w14:paraId="502F064C" w14:textId="37116767" w:rsidR="00F14A6E" w:rsidRDefault="00F14A6E" w:rsidP="005E10A0">
      <w:pPr>
        <w:shd w:val="clear" w:color="auto" w:fill="FFFFFF"/>
        <w:rPr>
          <w:rFonts w:ascii="Garamond" w:eastAsia="Times New Roman" w:hAnsi="Garamond"/>
          <w:color w:val="000000" w:themeColor="text1"/>
        </w:rPr>
      </w:pPr>
    </w:p>
    <w:p w14:paraId="31B8B36F" w14:textId="77D42DF6" w:rsidR="00F14A6E" w:rsidRDefault="00F14A6E" w:rsidP="005E10A0">
      <w:pPr>
        <w:shd w:val="clear" w:color="auto" w:fill="FFFFFF"/>
        <w:rPr>
          <w:rFonts w:ascii="Garamond" w:eastAsia="Times New Roman" w:hAnsi="Garamond"/>
          <w:color w:val="000000" w:themeColor="text1"/>
        </w:rPr>
      </w:pPr>
      <w:r>
        <w:rPr>
          <w:rFonts w:ascii="Garamond" w:eastAsia="Times New Roman" w:hAnsi="Garamond"/>
          <w:color w:val="000000" w:themeColor="text1"/>
        </w:rPr>
        <w:t>Jessica Hollis</w:t>
      </w:r>
    </w:p>
    <w:p w14:paraId="21F41EF8" w14:textId="5790B449" w:rsidR="00F14A6E" w:rsidRDefault="00F14A6E" w:rsidP="005E10A0">
      <w:pPr>
        <w:shd w:val="clear" w:color="auto" w:fill="FFFFFF"/>
        <w:rPr>
          <w:rFonts w:ascii="Garamond" w:eastAsia="Times New Roman" w:hAnsi="Garamond"/>
          <w:color w:val="000000" w:themeColor="text1"/>
        </w:rPr>
      </w:pPr>
      <w:r>
        <w:rPr>
          <w:rFonts w:ascii="Garamond" w:eastAsia="Times New Roman" w:hAnsi="Garamond"/>
          <w:color w:val="000000" w:themeColor="text1"/>
        </w:rPr>
        <w:t xml:space="preserve">ENG 3080 </w:t>
      </w:r>
    </w:p>
    <w:p w14:paraId="65613D58" w14:textId="076F36FD" w:rsidR="00F14A6E" w:rsidRDefault="007679D5" w:rsidP="005E10A0">
      <w:pPr>
        <w:shd w:val="clear" w:color="auto" w:fill="FFFFFF"/>
        <w:rPr>
          <w:rFonts w:ascii="Garamond" w:eastAsia="Times New Roman" w:hAnsi="Garamond"/>
          <w:color w:val="000000" w:themeColor="text1"/>
        </w:rPr>
      </w:pPr>
      <w:r>
        <w:rPr>
          <w:rFonts w:ascii="Garamond" w:eastAsia="Times New Roman" w:hAnsi="Garamond"/>
          <w:color w:val="000000" w:themeColor="text1"/>
        </w:rPr>
        <w:t>Professor Hollis</w:t>
      </w:r>
    </w:p>
    <w:p w14:paraId="509D34A4" w14:textId="159FDA11" w:rsidR="007679D5" w:rsidRDefault="007679D5" w:rsidP="005E10A0">
      <w:pPr>
        <w:shd w:val="clear" w:color="auto" w:fill="FFFFFF"/>
        <w:rPr>
          <w:rFonts w:ascii="Garamond" w:eastAsia="Times New Roman" w:hAnsi="Garamond"/>
          <w:color w:val="000000" w:themeColor="text1"/>
        </w:rPr>
      </w:pPr>
      <w:r>
        <w:rPr>
          <w:rFonts w:ascii="Garamond" w:eastAsia="Times New Roman" w:hAnsi="Garamond"/>
          <w:color w:val="000000" w:themeColor="text1"/>
        </w:rPr>
        <w:t>20 March 2020</w:t>
      </w:r>
    </w:p>
    <w:p w14:paraId="307D77A6" w14:textId="5863DAFE" w:rsidR="007679D5" w:rsidRDefault="007679D5" w:rsidP="005E10A0">
      <w:pPr>
        <w:shd w:val="clear" w:color="auto" w:fill="FFFFFF"/>
        <w:rPr>
          <w:rFonts w:ascii="Garamond" w:eastAsia="Times New Roman" w:hAnsi="Garamond"/>
          <w:color w:val="000000" w:themeColor="text1"/>
        </w:rPr>
      </w:pPr>
    </w:p>
    <w:p w14:paraId="0D8EC85D" w14:textId="77777777" w:rsidR="007679D5" w:rsidRDefault="007679D5" w:rsidP="007679D5">
      <w:pPr>
        <w:shd w:val="clear" w:color="auto" w:fill="FFFFFF"/>
        <w:jc w:val="center"/>
        <w:rPr>
          <w:rFonts w:ascii="Garamond" w:eastAsia="Times New Roman" w:hAnsi="Garamond"/>
          <w:color w:val="000000" w:themeColor="text1"/>
        </w:rPr>
      </w:pPr>
    </w:p>
    <w:p w14:paraId="09D52B40" w14:textId="72284292" w:rsidR="007679D5" w:rsidRPr="00AD17ED" w:rsidRDefault="007679D5" w:rsidP="007679D5">
      <w:pPr>
        <w:shd w:val="clear" w:color="auto" w:fill="FFFFFF"/>
        <w:jc w:val="center"/>
        <w:rPr>
          <w:rFonts w:ascii="Garamond" w:eastAsia="Times New Roman" w:hAnsi="Garamond"/>
          <w:color w:val="000000" w:themeColor="text1"/>
        </w:rPr>
      </w:pPr>
      <w:r>
        <w:rPr>
          <w:rFonts w:ascii="Garamond" w:eastAsia="Times New Roman" w:hAnsi="Garamond"/>
          <w:color w:val="000000" w:themeColor="text1"/>
        </w:rPr>
        <w:t>Avoiding Association and Separation During Quarantine</w:t>
      </w:r>
    </w:p>
    <w:p w14:paraId="0269D9D9" w14:textId="77777777" w:rsidR="006C20B1" w:rsidRPr="00E57C64" w:rsidRDefault="006C20B1" w:rsidP="006C20B1">
      <w:pPr>
        <w:shd w:val="clear" w:color="auto" w:fill="FFFFFF"/>
        <w:rPr>
          <w:rFonts w:ascii="Garamond" w:eastAsia="Times New Roman" w:hAnsi="Garamond"/>
          <w:color w:val="C00000"/>
        </w:rPr>
      </w:pPr>
    </w:p>
    <w:p w14:paraId="30224930" w14:textId="5F0394F8" w:rsidR="006C20B1" w:rsidRDefault="00B743D6" w:rsidP="00F14A6E">
      <w:pPr>
        <w:shd w:val="clear" w:color="auto" w:fill="FFFFFF"/>
        <w:ind w:left="360"/>
        <w:rPr>
          <w:rFonts w:ascii="Garamond" w:eastAsia="Times New Roman" w:hAnsi="Garamond"/>
          <w:color w:val="000000" w:themeColor="text1"/>
        </w:rPr>
      </w:pPr>
      <w:r>
        <w:rPr>
          <w:rFonts w:ascii="Garamond" w:eastAsia="Times New Roman" w:hAnsi="Garamond"/>
          <w:color w:val="000000" w:themeColor="text1"/>
        </w:rPr>
        <w:t xml:space="preserve">My project focuses on a particular quarantine measure used during the 1665 outbreak of the plague in London, England that killed tens of thousands (and possibly twice that many).  The “shutting up of houses” (or enforced quarantine of whole households) was employed when even one person in the house was determined to have the plague. Once such a case was discovered, officials </w:t>
      </w:r>
      <w:r w:rsidR="002A41A8">
        <w:rPr>
          <w:rFonts w:ascii="Garamond" w:eastAsia="Times New Roman" w:hAnsi="Garamond"/>
          <w:color w:val="000000" w:themeColor="text1"/>
        </w:rPr>
        <w:t>confined the entire household</w:t>
      </w:r>
      <w:r>
        <w:rPr>
          <w:rFonts w:ascii="Garamond" w:eastAsia="Times New Roman" w:hAnsi="Garamond"/>
          <w:color w:val="000000" w:themeColor="text1"/>
        </w:rPr>
        <w:t xml:space="preserve"> (family, servants, and any other residents) </w:t>
      </w:r>
      <w:r w:rsidR="002A41A8">
        <w:rPr>
          <w:rFonts w:ascii="Garamond" w:eastAsia="Times New Roman" w:hAnsi="Garamond"/>
          <w:color w:val="000000" w:themeColor="text1"/>
        </w:rPr>
        <w:t>together</w:t>
      </w:r>
      <w:r>
        <w:rPr>
          <w:rFonts w:ascii="Garamond" w:eastAsia="Times New Roman" w:hAnsi="Garamond"/>
          <w:color w:val="000000" w:themeColor="text1"/>
        </w:rPr>
        <w:t>, whether they showed signs of the disease or not</w:t>
      </w:r>
      <w:r w:rsidR="0052318A">
        <w:rPr>
          <w:rFonts w:ascii="Garamond" w:eastAsia="Times New Roman" w:hAnsi="Garamond"/>
          <w:color w:val="000000" w:themeColor="text1"/>
        </w:rPr>
        <w:t>, in an effort to slow the infection’s spread.</w:t>
      </w:r>
      <w:r>
        <w:rPr>
          <w:rFonts w:ascii="Garamond" w:eastAsia="Times New Roman" w:hAnsi="Garamond"/>
          <w:color w:val="000000" w:themeColor="text1"/>
        </w:rPr>
        <w:t xml:space="preserve"> My historical sources focus particularly on how people responded to these measures, both</w:t>
      </w:r>
      <w:r w:rsidR="00601A61">
        <w:rPr>
          <w:rFonts w:ascii="Garamond" w:eastAsia="Times New Roman" w:hAnsi="Garamond"/>
          <w:color w:val="000000" w:themeColor="text1"/>
        </w:rPr>
        <w:t xml:space="preserve"> positively and negatively and both</w:t>
      </w:r>
      <w:r>
        <w:rPr>
          <w:rFonts w:ascii="Garamond" w:eastAsia="Times New Roman" w:hAnsi="Garamond"/>
          <w:color w:val="000000" w:themeColor="text1"/>
        </w:rPr>
        <w:t xml:space="preserve"> in terms o</w:t>
      </w:r>
      <w:r w:rsidR="00601A61">
        <w:rPr>
          <w:rFonts w:ascii="Garamond" w:eastAsia="Times New Roman" w:hAnsi="Garamond"/>
          <w:color w:val="000000" w:themeColor="text1"/>
        </w:rPr>
        <w:t xml:space="preserve">f what they </w:t>
      </w:r>
      <w:r w:rsidR="00601A61" w:rsidRPr="00601A61">
        <w:rPr>
          <w:rFonts w:ascii="Garamond" w:eastAsia="Times New Roman" w:hAnsi="Garamond"/>
          <w:i/>
          <w:iCs/>
          <w:color w:val="000000" w:themeColor="text1"/>
        </w:rPr>
        <w:t xml:space="preserve">said </w:t>
      </w:r>
      <w:r w:rsidR="00601A61">
        <w:rPr>
          <w:rFonts w:ascii="Garamond" w:eastAsia="Times New Roman" w:hAnsi="Garamond"/>
          <w:color w:val="000000" w:themeColor="text1"/>
        </w:rPr>
        <w:t xml:space="preserve">and what </w:t>
      </w:r>
      <w:r w:rsidR="00601A61" w:rsidRPr="00601A61">
        <w:rPr>
          <w:rFonts w:ascii="Garamond" w:eastAsia="Times New Roman" w:hAnsi="Garamond"/>
          <w:i/>
          <w:iCs/>
          <w:color w:val="000000" w:themeColor="text1"/>
        </w:rPr>
        <w:t>did</w:t>
      </w:r>
      <w:r w:rsidR="00601A61">
        <w:rPr>
          <w:rFonts w:ascii="Garamond" w:eastAsia="Times New Roman" w:hAnsi="Garamond"/>
          <w:color w:val="000000" w:themeColor="text1"/>
        </w:rPr>
        <w:t xml:space="preserve"> (what </w:t>
      </w:r>
      <w:r w:rsidR="00601A61" w:rsidRPr="00601A61">
        <w:rPr>
          <w:rFonts w:ascii="Garamond" w:eastAsia="Times New Roman" w:hAnsi="Garamond"/>
          <w:color w:val="000000" w:themeColor="text1"/>
          <w:u w:val="single"/>
        </w:rPr>
        <w:t>actions</w:t>
      </w:r>
      <w:r w:rsidR="00601A61">
        <w:rPr>
          <w:rFonts w:ascii="Garamond" w:eastAsia="Times New Roman" w:hAnsi="Garamond"/>
          <w:color w:val="000000" w:themeColor="text1"/>
        </w:rPr>
        <w:t xml:space="preserve"> they took)</w:t>
      </w:r>
      <w:r w:rsidR="00551823">
        <w:rPr>
          <w:rFonts w:ascii="Garamond" w:eastAsia="Times New Roman" w:hAnsi="Garamond"/>
          <w:color w:val="000000" w:themeColor="text1"/>
        </w:rPr>
        <w:t xml:space="preserve"> about them</w:t>
      </w:r>
      <w:r w:rsidR="00601A61">
        <w:rPr>
          <w:rFonts w:ascii="Garamond" w:eastAsia="Times New Roman" w:hAnsi="Garamond"/>
          <w:color w:val="000000" w:themeColor="text1"/>
        </w:rPr>
        <w:t>.</w:t>
      </w:r>
      <w:r w:rsidR="00551823">
        <w:rPr>
          <w:rFonts w:ascii="Garamond" w:eastAsia="Times New Roman" w:hAnsi="Garamond"/>
          <w:color w:val="000000" w:themeColor="text1"/>
        </w:rPr>
        <w:t xml:space="preserve"> </w:t>
      </w:r>
      <w:r w:rsidR="0052318A">
        <w:rPr>
          <w:rFonts w:ascii="Garamond" w:eastAsia="Times New Roman" w:hAnsi="Garamond"/>
          <w:color w:val="000000" w:themeColor="text1"/>
        </w:rPr>
        <w:t xml:space="preserve">The majority of documentation I have come across emphasizes disagreement, frustration and anger with the quarantine as well as efforts people made to avoid or escape this </w:t>
      </w:r>
      <w:r w:rsidR="002A41A8">
        <w:rPr>
          <w:rFonts w:ascii="Garamond" w:eastAsia="Times New Roman" w:hAnsi="Garamond"/>
          <w:color w:val="000000" w:themeColor="text1"/>
        </w:rPr>
        <w:t>detention.</w:t>
      </w:r>
      <w:r w:rsidR="0052318A">
        <w:rPr>
          <w:rFonts w:ascii="Garamond" w:eastAsia="Times New Roman" w:hAnsi="Garamond"/>
          <w:color w:val="000000" w:themeColor="text1"/>
        </w:rPr>
        <w:t xml:space="preserve"> </w:t>
      </w:r>
    </w:p>
    <w:p w14:paraId="1A76FE3B" w14:textId="77777777" w:rsidR="0064356C" w:rsidRPr="00E31F4E" w:rsidRDefault="0064356C" w:rsidP="00F14A6E">
      <w:pPr>
        <w:shd w:val="clear" w:color="auto" w:fill="FFFFFF"/>
        <w:ind w:left="360"/>
        <w:rPr>
          <w:rFonts w:ascii="Garamond" w:eastAsia="Times New Roman" w:hAnsi="Garamond"/>
          <w:color w:val="000000" w:themeColor="text1"/>
        </w:rPr>
      </w:pPr>
    </w:p>
    <w:p w14:paraId="3F0ACAAC" w14:textId="77777777" w:rsidR="00F14A6E" w:rsidRDefault="00F14A6E" w:rsidP="00F14A6E">
      <w:pPr>
        <w:ind w:left="810" w:hanging="450"/>
        <w:rPr>
          <w:rFonts w:ascii="Garamond" w:eastAsia="Times New Roman" w:hAnsi="Garamond"/>
          <w:color w:val="000000" w:themeColor="text1"/>
        </w:rPr>
      </w:pPr>
    </w:p>
    <w:p w14:paraId="46D9166D" w14:textId="03C887B5" w:rsidR="00E31F4E" w:rsidRPr="00F14A6E" w:rsidRDefault="00E31F4E" w:rsidP="00F14A6E">
      <w:pPr>
        <w:ind w:left="810" w:hanging="450"/>
        <w:rPr>
          <w:rFonts w:ascii="Garamond" w:eastAsia="Times New Roman" w:hAnsi="Garamond"/>
          <w:i/>
          <w:iCs/>
          <w:color w:val="000000" w:themeColor="text1"/>
        </w:rPr>
      </w:pPr>
      <w:proofErr w:type="spellStart"/>
      <w:r w:rsidRPr="00E31F4E">
        <w:rPr>
          <w:rFonts w:ascii="Garamond" w:eastAsia="Times New Roman" w:hAnsi="Garamond"/>
          <w:color w:val="000000" w:themeColor="text1"/>
        </w:rPr>
        <w:t>Lappia</w:t>
      </w:r>
      <w:proofErr w:type="spellEnd"/>
      <w:r w:rsidRPr="00E31F4E">
        <w:rPr>
          <w:rFonts w:ascii="Garamond" w:eastAsia="Times New Roman" w:hAnsi="Garamond"/>
          <w:color w:val="000000" w:themeColor="text1"/>
        </w:rPr>
        <w:t xml:space="preserve">, Allie </w:t>
      </w:r>
      <w:proofErr w:type="spellStart"/>
      <w:r w:rsidRPr="00E31F4E">
        <w:rPr>
          <w:rFonts w:ascii="Garamond" w:eastAsia="Times New Roman" w:hAnsi="Garamond"/>
          <w:color w:val="000000" w:themeColor="text1"/>
        </w:rPr>
        <w:t>Tua</w:t>
      </w:r>
      <w:proofErr w:type="spellEnd"/>
      <w:r w:rsidRPr="00E31F4E">
        <w:rPr>
          <w:rFonts w:ascii="Garamond" w:eastAsia="Times New Roman" w:hAnsi="Garamond"/>
          <w:color w:val="000000" w:themeColor="text1"/>
        </w:rPr>
        <w:t xml:space="preserve"> and Patrick Carrick. “Children in the Ebola Treatment Centers.” </w:t>
      </w:r>
      <w:r w:rsidRPr="00E31F4E">
        <w:rPr>
          <w:rFonts w:ascii="Garamond" w:eastAsia="Times New Roman" w:hAnsi="Garamond"/>
          <w:i/>
          <w:iCs/>
          <w:color w:val="000000" w:themeColor="text1"/>
        </w:rPr>
        <w:t xml:space="preserve">The Politics of Fear: </w:t>
      </w:r>
      <w:proofErr w:type="spellStart"/>
      <w:r w:rsidRPr="00E31F4E">
        <w:rPr>
          <w:rFonts w:ascii="Garamond" w:eastAsia="Times New Roman" w:hAnsi="Garamond"/>
          <w:i/>
          <w:iCs/>
          <w:color w:val="000000" w:themeColor="text1"/>
        </w:rPr>
        <w:t>Medecins</w:t>
      </w:r>
      <w:proofErr w:type="spellEnd"/>
      <w:r w:rsidRPr="00E31F4E">
        <w:rPr>
          <w:rFonts w:ascii="Garamond" w:eastAsia="Times New Roman" w:hAnsi="Garamond"/>
          <w:i/>
          <w:iCs/>
          <w:color w:val="000000" w:themeColor="text1"/>
        </w:rPr>
        <w:t xml:space="preserve"> sans </w:t>
      </w:r>
      <w:proofErr w:type="spellStart"/>
      <w:r w:rsidRPr="00E31F4E">
        <w:rPr>
          <w:rFonts w:ascii="Garamond" w:eastAsia="Times New Roman" w:hAnsi="Garamond"/>
          <w:i/>
          <w:iCs/>
          <w:color w:val="000000" w:themeColor="text1"/>
        </w:rPr>
        <w:t>Frontieres</w:t>
      </w:r>
      <w:proofErr w:type="spellEnd"/>
      <w:r w:rsidRPr="00E31F4E">
        <w:rPr>
          <w:rFonts w:ascii="Garamond" w:eastAsia="Times New Roman" w:hAnsi="Garamond"/>
          <w:i/>
          <w:iCs/>
          <w:color w:val="000000" w:themeColor="text1"/>
        </w:rPr>
        <w:t xml:space="preserve"> and the West African Ebola Epidemic</w:t>
      </w:r>
      <w:r>
        <w:rPr>
          <w:rFonts w:ascii="Garamond" w:eastAsia="Times New Roman" w:hAnsi="Garamond"/>
          <w:color w:val="000000" w:themeColor="text1"/>
        </w:rPr>
        <w:t xml:space="preserve">, edited by </w:t>
      </w:r>
      <w:proofErr w:type="spellStart"/>
      <w:r>
        <w:rPr>
          <w:rFonts w:ascii="Garamond" w:eastAsia="Times New Roman" w:hAnsi="Garamond"/>
          <w:color w:val="000000" w:themeColor="text1"/>
        </w:rPr>
        <w:t>Michiel</w:t>
      </w:r>
      <w:proofErr w:type="spellEnd"/>
      <w:r>
        <w:rPr>
          <w:rFonts w:ascii="Garamond" w:eastAsia="Times New Roman" w:hAnsi="Garamond"/>
          <w:color w:val="000000" w:themeColor="text1"/>
        </w:rPr>
        <w:t xml:space="preserve"> </w:t>
      </w:r>
      <w:proofErr w:type="spellStart"/>
      <w:r w:rsidRPr="00E31F4E">
        <w:rPr>
          <w:rFonts w:ascii="Garamond" w:eastAsia="Times New Roman" w:hAnsi="Garamond"/>
          <w:color w:val="000000" w:themeColor="text1"/>
        </w:rPr>
        <w:t>Hofman</w:t>
      </w:r>
      <w:proofErr w:type="spellEnd"/>
      <w:r w:rsidR="005C1B76">
        <w:rPr>
          <w:rFonts w:ascii="Garamond" w:eastAsia="Times New Roman" w:hAnsi="Garamond"/>
          <w:color w:val="000000" w:themeColor="text1"/>
        </w:rPr>
        <w:t xml:space="preserve"> </w:t>
      </w:r>
      <w:r w:rsidRPr="00E31F4E">
        <w:rPr>
          <w:rFonts w:ascii="Garamond" w:eastAsia="Times New Roman" w:hAnsi="Garamond"/>
          <w:color w:val="000000" w:themeColor="text1"/>
        </w:rPr>
        <w:t xml:space="preserve">and </w:t>
      </w:r>
      <w:proofErr w:type="spellStart"/>
      <w:r w:rsidRPr="00E31F4E">
        <w:rPr>
          <w:rFonts w:ascii="Garamond" w:eastAsia="Times New Roman" w:hAnsi="Garamond"/>
          <w:color w:val="000000" w:themeColor="text1"/>
        </w:rPr>
        <w:t>Sokhieng</w:t>
      </w:r>
      <w:proofErr w:type="spellEnd"/>
      <w:r w:rsidRPr="00E31F4E">
        <w:rPr>
          <w:rFonts w:ascii="Garamond" w:eastAsia="Times New Roman" w:hAnsi="Garamond"/>
          <w:color w:val="000000" w:themeColor="text1"/>
        </w:rPr>
        <w:t xml:space="preserve"> Au, </w:t>
      </w:r>
      <w:r w:rsidR="005C1B76">
        <w:rPr>
          <w:rFonts w:ascii="Garamond" w:eastAsia="Times New Roman" w:hAnsi="Garamond"/>
          <w:color w:val="000000" w:themeColor="text1"/>
        </w:rPr>
        <w:t xml:space="preserve">Oxford University Press, 2017. </w:t>
      </w:r>
      <w:r>
        <w:rPr>
          <w:rFonts w:ascii="Garamond" w:eastAsia="Times New Roman" w:hAnsi="Garamond"/>
          <w:color w:val="000000" w:themeColor="text1"/>
        </w:rPr>
        <w:t xml:space="preserve"> </w:t>
      </w:r>
      <w:r w:rsidRPr="005C1B76">
        <w:rPr>
          <w:rFonts w:ascii="Garamond" w:eastAsia="Times New Roman" w:hAnsi="Garamond"/>
          <w:i/>
          <w:iCs/>
          <w:color w:val="000000" w:themeColor="text1"/>
        </w:rPr>
        <w:t>Oxford Scholarship Online</w:t>
      </w:r>
      <w:r w:rsidR="00F14A6E">
        <w:rPr>
          <w:rFonts w:ascii="Garamond" w:eastAsia="Times New Roman" w:hAnsi="Garamond"/>
          <w:color w:val="000000" w:themeColor="text1"/>
        </w:rPr>
        <w:t xml:space="preserve"> </w:t>
      </w:r>
      <w:r w:rsidRPr="00E31F4E">
        <w:rPr>
          <w:rFonts w:ascii="Garamond" w:eastAsia="Times New Roman" w:hAnsi="Garamond" w:cs="Tahoma"/>
          <w:color w:val="000000"/>
          <w:shd w:val="clear" w:color="auto" w:fill="FFFFFF"/>
        </w:rPr>
        <w:t>DOI:10.1093/</w:t>
      </w:r>
      <w:proofErr w:type="spellStart"/>
      <w:proofErr w:type="gramStart"/>
      <w:r w:rsidRPr="00E31F4E">
        <w:rPr>
          <w:rFonts w:ascii="Garamond" w:eastAsia="Times New Roman" w:hAnsi="Garamond" w:cs="Tahoma"/>
          <w:color w:val="000000"/>
          <w:shd w:val="clear" w:color="auto" w:fill="FFFFFF"/>
        </w:rPr>
        <w:t>acprof:oso</w:t>
      </w:r>
      <w:proofErr w:type="spellEnd"/>
      <w:proofErr w:type="gramEnd"/>
      <w:r w:rsidRPr="00E31F4E">
        <w:rPr>
          <w:rFonts w:ascii="Garamond" w:eastAsia="Times New Roman" w:hAnsi="Garamond" w:cs="Tahoma"/>
          <w:color w:val="000000"/>
          <w:shd w:val="clear" w:color="auto" w:fill="FFFFFF"/>
        </w:rPr>
        <w:t>/9780190624477.003.001</w:t>
      </w:r>
      <w:r>
        <w:rPr>
          <w:rFonts w:ascii="Garamond" w:eastAsia="Times New Roman" w:hAnsi="Garamond" w:cs="Tahoma"/>
          <w:color w:val="000000"/>
          <w:shd w:val="clear" w:color="auto" w:fill="FFFFFF"/>
        </w:rPr>
        <w:t>1.</w:t>
      </w:r>
      <w:r w:rsidR="005C1B76">
        <w:rPr>
          <w:rFonts w:ascii="Garamond" w:eastAsia="Times New Roman" w:hAnsi="Garamond" w:cs="Tahoma"/>
          <w:color w:val="000000"/>
          <w:shd w:val="clear" w:color="auto" w:fill="FFFFFF"/>
        </w:rPr>
        <w:t xml:space="preserve"> Accessed 12 March 2020.</w:t>
      </w:r>
    </w:p>
    <w:p w14:paraId="5EF1FF2C" w14:textId="04D7235D" w:rsidR="005E63B8" w:rsidRDefault="005E63B8" w:rsidP="00F14A6E">
      <w:pPr>
        <w:ind w:left="360" w:firstLine="720"/>
        <w:rPr>
          <w:rFonts w:ascii="Garamond" w:eastAsia="Times New Roman" w:hAnsi="Garamond" w:cs="Tahoma"/>
          <w:color w:val="000000"/>
          <w:shd w:val="clear" w:color="auto" w:fill="FFFFFF"/>
        </w:rPr>
      </w:pPr>
    </w:p>
    <w:p w14:paraId="4C745B3C" w14:textId="1BB52A8F" w:rsidR="005E63B8" w:rsidRPr="000F7246" w:rsidRDefault="005E63B8" w:rsidP="00F14A6E">
      <w:pPr>
        <w:ind w:left="360"/>
        <w:rPr>
          <w:rFonts w:ascii="Garamond" w:eastAsia="Times New Roman" w:hAnsi="Garamond"/>
          <w:color w:val="000000" w:themeColor="text1"/>
        </w:rPr>
      </w:pPr>
      <w:r w:rsidRPr="000F7246">
        <w:rPr>
          <w:rFonts w:ascii="Garamond" w:eastAsia="Times New Roman" w:hAnsi="Garamond" w:cs="Tahoma"/>
          <w:color w:val="000000"/>
          <w:shd w:val="clear" w:color="auto" w:fill="FFFFFF"/>
        </w:rPr>
        <w:t xml:space="preserve">While this chapter from an edited collection focuses on responses to quarantine during the Ebola outbreak of 2014 rather than the 1665 London plague, it highlights a version of quarantine diametrically opposed to the “shutting up of houses”: the forced separation of family members for quarantine purposes, specifically children from parents. Thus, it provides further context for considering documentation </w:t>
      </w:r>
      <w:r w:rsidR="0052318A" w:rsidRPr="000F7246">
        <w:rPr>
          <w:rFonts w:ascii="Garamond" w:eastAsia="Times New Roman" w:hAnsi="Garamond" w:cs="Tahoma"/>
          <w:color w:val="000000"/>
          <w:shd w:val="clear" w:color="auto" w:fill="FFFFFF"/>
        </w:rPr>
        <w:t xml:space="preserve">of </w:t>
      </w:r>
      <w:r w:rsidRPr="000F7246">
        <w:rPr>
          <w:rFonts w:ascii="Garamond" w:eastAsia="Times New Roman" w:hAnsi="Garamond" w:cs="Tahoma"/>
          <w:color w:val="000000"/>
          <w:shd w:val="clear" w:color="auto" w:fill="FFFFFF"/>
        </w:rPr>
        <w:t xml:space="preserve">1665 </w:t>
      </w:r>
      <w:r w:rsidR="0052318A" w:rsidRPr="000F7246">
        <w:rPr>
          <w:rFonts w:ascii="Garamond" w:eastAsia="Times New Roman" w:hAnsi="Garamond" w:cs="Tahoma"/>
          <w:color w:val="000000"/>
          <w:shd w:val="clear" w:color="auto" w:fill="FFFFFF"/>
        </w:rPr>
        <w:t>reactions</w:t>
      </w:r>
      <w:r w:rsidR="000F7246" w:rsidRPr="000F7246">
        <w:rPr>
          <w:rFonts w:ascii="Garamond" w:eastAsia="Times New Roman" w:hAnsi="Garamond" w:cs="Tahoma"/>
          <w:color w:val="000000"/>
          <w:shd w:val="clear" w:color="auto" w:fill="FFFFFF"/>
        </w:rPr>
        <w:t xml:space="preserve">. In contrast </w:t>
      </w:r>
      <w:r w:rsidR="000F7246" w:rsidRPr="003F26F4">
        <w:rPr>
          <w:rFonts w:ascii="Garamond" w:eastAsia="Times New Roman" w:hAnsi="Garamond" w:cs="Tahoma"/>
          <w:i/>
          <w:iCs/>
          <w:color w:val="000000"/>
          <w:shd w:val="clear" w:color="auto" w:fill="FFFFFF"/>
        </w:rPr>
        <w:t>and</w:t>
      </w:r>
      <w:r w:rsidR="000F7246" w:rsidRPr="000F7246">
        <w:rPr>
          <w:rFonts w:ascii="Garamond" w:eastAsia="Times New Roman" w:hAnsi="Garamond" w:cs="Tahoma"/>
          <w:color w:val="000000"/>
          <w:shd w:val="clear" w:color="auto" w:fill="FFFFFF"/>
        </w:rPr>
        <w:t xml:space="preserve"> similarity to the 1665 sources, it documents efforts people made to combat </w:t>
      </w:r>
      <w:r w:rsidR="000F7246" w:rsidRPr="003F26F4">
        <w:rPr>
          <w:rFonts w:ascii="Garamond" w:eastAsia="Times New Roman" w:hAnsi="Garamond" w:cs="Tahoma"/>
          <w:i/>
          <w:iCs/>
          <w:color w:val="000000"/>
          <w:shd w:val="clear" w:color="auto" w:fill="FFFFFF"/>
        </w:rPr>
        <w:t>separation</w:t>
      </w:r>
      <w:r w:rsidR="000F7246" w:rsidRPr="000F7246">
        <w:rPr>
          <w:rFonts w:ascii="Garamond" w:eastAsia="Times New Roman" w:hAnsi="Garamond" w:cs="Tahoma"/>
          <w:color w:val="000000"/>
          <w:shd w:val="clear" w:color="auto" w:fill="FFFFFF"/>
        </w:rPr>
        <w:t xml:space="preserve"> rather than association, </w:t>
      </w:r>
      <w:r w:rsidRPr="000F7246">
        <w:rPr>
          <w:rFonts w:ascii="Garamond" w:eastAsia="Times New Roman" w:hAnsi="Garamond" w:cs="Tahoma"/>
          <w:color w:val="000000"/>
          <w:shd w:val="clear" w:color="auto" w:fill="FFFFFF"/>
        </w:rPr>
        <w:t>lead</w:t>
      </w:r>
      <w:r w:rsidR="000F7246" w:rsidRPr="000F7246">
        <w:rPr>
          <w:rFonts w:ascii="Garamond" w:eastAsia="Times New Roman" w:hAnsi="Garamond" w:cs="Tahoma"/>
          <w:color w:val="000000"/>
          <w:shd w:val="clear" w:color="auto" w:fill="FFFFFF"/>
        </w:rPr>
        <w:t xml:space="preserve">ing </w:t>
      </w:r>
      <w:r w:rsidRPr="000F7246">
        <w:rPr>
          <w:rFonts w:ascii="Garamond" w:eastAsia="Times New Roman" w:hAnsi="Garamond" w:cs="Tahoma"/>
          <w:color w:val="000000"/>
          <w:shd w:val="clear" w:color="auto" w:fill="FFFFFF"/>
        </w:rPr>
        <w:t xml:space="preserve">to questions about the extent to which household members </w:t>
      </w:r>
      <w:r w:rsidR="003F26F4">
        <w:rPr>
          <w:rFonts w:ascii="Garamond" w:eastAsia="Times New Roman" w:hAnsi="Garamond" w:cs="Tahoma"/>
          <w:color w:val="000000"/>
          <w:shd w:val="clear" w:color="auto" w:fill="FFFFFF"/>
        </w:rPr>
        <w:t xml:space="preserve">in 1665 </w:t>
      </w:r>
      <w:r w:rsidRPr="000F7246">
        <w:rPr>
          <w:rFonts w:ascii="Garamond" w:eastAsia="Times New Roman" w:hAnsi="Garamond" w:cs="Tahoma"/>
          <w:color w:val="000000"/>
          <w:shd w:val="clear" w:color="auto" w:fill="FFFFFF"/>
        </w:rPr>
        <w:t xml:space="preserve">would </w:t>
      </w:r>
      <w:r w:rsidR="0052318A" w:rsidRPr="000F7246">
        <w:rPr>
          <w:rFonts w:ascii="Garamond" w:eastAsia="Times New Roman" w:hAnsi="Garamond" w:cs="Tahoma"/>
          <w:color w:val="000000"/>
          <w:shd w:val="clear" w:color="auto" w:fill="FFFFFF"/>
        </w:rPr>
        <w:t>have v</w:t>
      </w:r>
      <w:r w:rsidRPr="000F7246">
        <w:rPr>
          <w:rFonts w:ascii="Garamond" w:eastAsia="Times New Roman" w:hAnsi="Garamond" w:cs="Tahoma"/>
          <w:color w:val="000000"/>
          <w:shd w:val="clear" w:color="auto" w:fill="FFFFFF"/>
        </w:rPr>
        <w:t>oluntarily stay</w:t>
      </w:r>
      <w:r w:rsidR="003F26F4">
        <w:rPr>
          <w:rFonts w:ascii="Garamond" w:eastAsia="Times New Roman" w:hAnsi="Garamond" w:cs="Tahoma"/>
          <w:color w:val="000000"/>
          <w:shd w:val="clear" w:color="auto" w:fill="FFFFFF"/>
        </w:rPr>
        <w:t>ed</w:t>
      </w:r>
      <w:r w:rsidRPr="000F7246">
        <w:rPr>
          <w:rFonts w:ascii="Garamond" w:eastAsia="Times New Roman" w:hAnsi="Garamond" w:cs="Tahoma"/>
          <w:color w:val="000000"/>
          <w:shd w:val="clear" w:color="auto" w:fill="FFFFFF"/>
        </w:rPr>
        <w:t xml:space="preserve"> housed with those who became infected. </w:t>
      </w:r>
      <w:r w:rsidR="000F7246" w:rsidRPr="000F7246">
        <w:rPr>
          <w:rFonts w:ascii="Garamond" w:eastAsia="Times New Roman" w:hAnsi="Garamond" w:cs="Tahoma"/>
          <w:color w:val="000000"/>
          <w:shd w:val="clear" w:color="auto" w:fill="FFFFFF"/>
        </w:rPr>
        <w:t xml:space="preserve">This work </w:t>
      </w:r>
      <w:r w:rsidR="000F7246">
        <w:rPr>
          <w:rFonts w:ascii="Garamond" w:eastAsia="Times New Roman" w:hAnsi="Garamond" w:cs="Tahoma"/>
          <w:color w:val="000000"/>
          <w:shd w:val="clear" w:color="auto" w:fill="FFFFFF"/>
        </w:rPr>
        <w:t xml:space="preserve">was originally published by Oxford University Press in print, which suggests scholarly credibility. </w:t>
      </w:r>
      <w:r w:rsidR="00F44248">
        <w:rPr>
          <w:rFonts w:ascii="Garamond" w:eastAsia="Times New Roman" w:hAnsi="Garamond" w:cs="Tahoma"/>
          <w:color w:val="000000"/>
          <w:shd w:val="clear" w:color="auto" w:fill="FFFFFF"/>
        </w:rPr>
        <w:t xml:space="preserve">The editors, while they are not academics associated with institutions of higher education, hold senior positions with </w:t>
      </w:r>
      <w:proofErr w:type="spellStart"/>
      <w:r w:rsidR="00F44248">
        <w:rPr>
          <w:rFonts w:ascii="Garamond" w:eastAsia="Times New Roman" w:hAnsi="Garamond" w:cs="Tahoma"/>
          <w:color w:val="000000"/>
          <w:shd w:val="clear" w:color="auto" w:fill="FFFFFF"/>
        </w:rPr>
        <w:t>Medicins</w:t>
      </w:r>
      <w:proofErr w:type="spellEnd"/>
      <w:r w:rsidR="00F44248">
        <w:rPr>
          <w:rFonts w:ascii="Garamond" w:eastAsia="Times New Roman" w:hAnsi="Garamond" w:cs="Tahoma"/>
          <w:color w:val="000000"/>
          <w:shd w:val="clear" w:color="auto" w:fill="FFFFFF"/>
        </w:rPr>
        <w:t xml:space="preserve"> san </w:t>
      </w:r>
      <w:proofErr w:type="spellStart"/>
      <w:r w:rsidR="00F44248">
        <w:rPr>
          <w:rFonts w:ascii="Garamond" w:eastAsia="Times New Roman" w:hAnsi="Garamond" w:cs="Tahoma"/>
          <w:color w:val="000000"/>
          <w:shd w:val="clear" w:color="auto" w:fill="FFFFFF"/>
        </w:rPr>
        <w:t>Frontieres</w:t>
      </w:r>
      <w:proofErr w:type="spellEnd"/>
      <w:r w:rsidR="00F44248">
        <w:rPr>
          <w:rFonts w:ascii="Garamond" w:eastAsia="Times New Roman" w:hAnsi="Garamond" w:cs="Tahoma"/>
          <w:color w:val="000000"/>
          <w:shd w:val="clear" w:color="auto" w:fill="FFFFFF"/>
        </w:rPr>
        <w:t xml:space="preserve"> (Doctors Without Borders), an international professional organization, and Au is the author of two other books </w:t>
      </w:r>
      <w:r w:rsidR="00787A98">
        <w:rPr>
          <w:rFonts w:ascii="Garamond" w:eastAsia="Times New Roman" w:hAnsi="Garamond" w:cs="Tahoma"/>
          <w:color w:val="000000"/>
          <w:shd w:val="clear" w:color="auto" w:fill="FFFFFF"/>
        </w:rPr>
        <w:t xml:space="preserve">on health and culture </w:t>
      </w:r>
      <w:r w:rsidR="00F44248">
        <w:rPr>
          <w:rFonts w:ascii="Garamond" w:eastAsia="Times New Roman" w:hAnsi="Garamond" w:cs="Tahoma"/>
          <w:color w:val="000000"/>
          <w:shd w:val="clear" w:color="auto" w:fill="FFFFFF"/>
        </w:rPr>
        <w:t xml:space="preserve">published by </w:t>
      </w:r>
      <w:r w:rsidR="00787A98">
        <w:rPr>
          <w:rFonts w:ascii="Garamond" w:eastAsia="Times New Roman" w:hAnsi="Garamond" w:cs="Tahoma"/>
          <w:color w:val="000000"/>
          <w:shd w:val="clear" w:color="auto" w:fill="FFFFFF"/>
        </w:rPr>
        <w:t>University of Chicago Press and Leuven University Press</w:t>
      </w:r>
      <w:r w:rsidR="00F44248">
        <w:rPr>
          <w:rFonts w:ascii="Garamond" w:eastAsia="Times New Roman" w:hAnsi="Garamond" w:cs="Tahoma"/>
          <w:color w:val="000000"/>
          <w:shd w:val="clear" w:color="auto" w:fill="FFFFFF"/>
        </w:rPr>
        <w:t xml:space="preserve">. Likewise, </w:t>
      </w:r>
      <w:r w:rsidR="00CA1226">
        <w:rPr>
          <w:rFonts w:ascii="Garamond" w:eastAsia="Times New Roman" w:hAnsi="Garamond" w:cs="Tahoma"/>
          <w:color w:val="000000"/>
          <w:shd w:val="clear" w:color="auto" w:fill="FFFFFF"/>
        </w:rPr>
        <w:t>the majority</w:t>
      </w:r>
      <w:r w:rsidR="00F44248">
        <w:rPr>
          <w:rFonts w:ascii="Garamond" w:eastAsia="Times New Roman" w:hAnsi="Garamond" w:cs="Tahoma"/>
          <w:color w:val="000000"/>
          <w:shd w:val="clear" w:color="auto" w:fill="FFFFFF"/>
        </w:rPr>
        <w:t xml:space="preserve"> of the other contributors to the volume hold </w:t>
      </w:r>
      <w:r w:rsidR="00787A98">
        <w:rPr>
          <w:rFonts w:ascii="Garamond" w:eastAsia="Times New Roman" w:hAnsi="Garamond" w:cs="Tahoma"/>
          <w:color w:val="000000"/>
          <w:shd w:val="clear" w:color="auto" w:fill="FFFFFF"/>
        </w:rPr>
        <w:t xml:space="preserve">either </w:t>
      </w:r>
      <w:r w:rsidR="00F44248">
        <w:rPr>
          <w:rFonts w:ascii="Garamond" w:eastAsia="Times New Roman" w:hAnsi="Garamond" w:cs="Tahoma"/>
          <w:color w:val="000000"/>
          <w:shd w:val="clear" w:color="auto" w:fill="FFFFFF"/>
        </w:rPr>
        <w:t>academic positions</w:t>
      </w:r>
      <w:r w:rsidR="00CA1226">
        <w:rPr>
          <w:rFonts w:ascii="Garamond" w:eastAsia="Times New Roman" w:hAnsi="Garamond" w:cs="Tahoma"/>
          <w:color w:val="000000"/>
          <w:shd w:val="clear" w:color="auto" w:fill="FFFFFF"/>
        </w:rPr>
        <w:t xml:space="preserve"> (half)</w:t>
      </w:r>
      <w:r w:rsidR="00F44248">
        <w:rPr>
          <w:rFonts w:ascii="Garamond" w:eastAsia="Times New Roman" w:hAnsi="Garamond" w:cs="Tahoma"/>
          <w:color w:val="000000"/>
          <w:shd w:val="clear" w:color="auto" w:fill="FFFFFF"/>
        </w:rPr>
        <w:t xml:space="preserve"> </w:t>
      </w:r>
      <w:r w:rsidR="00787A98">
        <w:rPr>
          <w:rFonts w:ascii="Garamond" w:eastAsia="Times New Roman" w:hAnsi="Garamond" w:cs="Tahoma"/>
          <w:color w:val="000000"/>
          <w:shd w:val="clear" w:color="auto" w:fill="FFFFFF"/>
        </w:rPr>
        <w:t>or are professionals in the medical field</w:t>
      </w:r>
      <w:r w:rsidR="002A41A8">
        <w:rPr>
          <w:rFonts w:ascii="Garamond" w:eastAsia="Times New Roman" w:hAnsi="Garamond" w:cs="Tahoma"/>
          <w:color w:val="000000"/>
          <w:shd w:val="clear" w:color="auto" w:fill="FFFFFF"/>
        </w:rPr>
        <w:t xml:space="preserve">, </w:t>
      </w:r>
      <w:r w:rsidR="00F44248">
        <w:rPr>
          <w:rFonts w:ascii="Garamond" w:eastAsia="Times New Roman" w:hAnsi="Garamond" w:cs="Tahoma"/>
          <w:color w:val="000000"/>
          <w:shd w:val="clear" w:color="auto" w:fill="FFFFFF"/>
        </w:rPr>
        <w:t xml:space="preserve">and their contributions </w:t>
      </w:r>
      <w:r w:rsidR="00787A98">
        <w:rPr>
          <w:rFonts w:ascii="Garamond" w:eastAsia="Times New Roman" w:hAnsi="Garamond" w:cs="Tahoma"/>
          <w:color w:val="000000"/>
          <w:shd w:val="clear" w:color="auto" w:fill="FFFFFF"/>
        </w:rPr>
        <w:t xml:space="preserve">to the volume demonstrate extensive research through appended bibliographies. </w:t>
      </w:r>
      <w:r w:rsidR="00B449E2">
        <w:rPr>
          <w:rFonts w:ascii="Garamond" w:eastAsia="Times New Roman" w:hAnsi="Garamond" w:cs="Tahoma"/>
          <w:color w:val="000000"/>
          <w:shd w:val="clear" w:color="auto" w:fill="FFFFFF"/>
        </w:rPr>
        <w:t>Th</w:t>
      </w:r>
      <w:r w:rsidR="00CA1226">
        <w:rPr>
          <w:rFonts w:ascii="Garamond" w:eastAsia="Times New Roman" w:hAnsi="Garamond" w:cs="Tahoma"/>
          <w:color w:val="000000"/>
          <w:shd w:val="clear" w:color="auto" w:fill="FFFFFF"/>
        </w:rPr>
        <w:t xml:space="preserve">e authors of this </w:t>
      </w:r>
      <w:r w:rsidR="002A41A8">
        <w:rPr>
          <w:rFonts w:ascii="Garamond" w:eastAsia="Times New Roman" w:hAnsi="Garamond" w:cs="Tahoma"/>
          <w:color w:val="000000"/>
          <w:shd w:val="clear" w:color="auto" w:fill="FFFFFF"/>
        </w:rPr>
        <w:t xml:space="preserve">particular </w:t>
      </w:r>
      <w:r w:rsidR="00CA1226">
        <w:rPr>
          <w:rFonts w:ascii="Garamond" w:eastAsia="Times New Roman" w:hAnsi="Garamond" w:cs="Tahoma"/>
          <w:color w:val="000000"/>
          <w:shd w:val="clear" w:color="auto" w:fill="FFFFFF"/>
        </w:rPr>
        <w:t>chapter do not have advanced degrees, but they were on the front lines of the Ebola epidemic, working in treatment centers, and their chapter addresses that experience. While their chapter does not reflect traditional scholarly research, the inclusion of it in this volume attest to the editors’ recognition</w:t>
      </w:r>
      <w:r w:rsidR="002A41A8">
        <w:rPr>
          <w:rFonts w:ascii="Garamond" w:eastAsia="Times New Roman" w:hAnsi="Garamond" w:cs="Tahoma"/>
          <w:color w:val="000000"/>
          <w:shd w:val="clear" w:color="auto" w:fill="FFFFFF"/>
        </w:rPr>
        <w:t xml:space="preserve"> of </w:t>
      </w:r>
      <w:r w:rsidR="00CA1226">
        <w:rPr>
          <w:rFonts w:ascii="Garamond" w:eastAsia="Times New Roman" w:hAnsi="Garamond" w:cs="Tahoma"/>
          <w:color w:val="000000"/>
          <w:shd w:val="clear" w:color="auto" w:fill="FFFFFF"/>
        </w:rPr>
        <w:t xml:space="preserve">non-traditional research having scholarly value. </w:t>
      </w:r>
    </w:p>
    <w:p w14:paraId="57B97059" w14:textId="77777777" w:rsidR="007679D5" w:rsidRDefault="007679D5" w:rsidP="00F14A6E">
      <w:pPr>
        <w:shd w:val="clear" w:color="auto" w:fill="FFFFFF"/>
        <w:ind w:left="360"/>
        <w:rPr>
          <w:rFonts w:ascii="Garamond" w:hAnsi="Garamond"/>
          <w:i/>
        </w:rPr>
      </w:pPr>
    </w:p>
    <w:p w14:paraId="4F5EDE3E" w14:textId="7FE38D87" w:rsidR="00AD17ED" w:rsidRPr="00F14A6E" w:rsidRDefault="00551823" w:rsidP="00F14A6E">
      <w:pPr>
        <w:shd w:val="clear" w:color="auto" w:fill="FFFFFF"/>
        <w:ind w:left="360"/>
        <w:rPr>
          <w:rFonts w:ascii="Garamond" w:eastAsia="Times New Roman" w:hAnsi="Garamond"/>
          <w:color w:val="000000" w:themeColor="text1"/>
        </w:rPr>
      </w:pPr>
      <w:r>
        <w:rPr>
          <w:rFonts w:ascii="Garamond" w:hAnsi="Garamond"/>
          <w:i/>
        </w:rPr>
        <w:t>B</w:t>
      </w:r>
      <w:r w:rsidR="00AD17ED" w:rsidRPr="00AD17ED">
        <w:rPr>
          <w:rFonts w:ascii="Garamond" w:hAnsi="Garamond"/>
          <w:i/>
        </w:rPr>
        <w:t xml:space="preserve">ibliographic entry </w:t>
      </w:r>
      <w:r>
        <w:rPr>
          <w:rFonts w:ascii="Garamond" w:hAnsi="Garamond"/>
          <w:i/>
        </w:rPr>
        <w:t xml:space="preserve">for the next source </w:t>
      </w:r>
      <w:r w:rsidR="00AD17ED" w:rsidRPr="00AD17ED">
        <w:rPr>
          <w:rFonts w:ascii="Garamond" w:hAnsi="Garamond"/>
          <w:i/>
        </w:rPr>
        <w:t>would begin here.</w:t>
      </w:r>
    </w:p>
    <w:sectPr w:rsidR="00AD17ED" w:rsidRPr="00F14A6E" w:rsidSect="007679D5">
      <w:headerReference w:type="even" r:id="rId7"/>
      <w:headerReference w:type="default" r:id="rId8"/>
      <w:pgSz w:w="12240" w:h="15840"/>
      <w:pgMar w:top="1008" w:right="1296" w:bottom="1440" w:left="1296"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F9D19EE" w14:textId="77777777" w:rsidR="008D72CD" w:rsidRDefault="008D72CD" w:rsidP="007679D5">
      <w:r>
        <w:separator/>
      </w:r>
    </w:p>
  </w:endnote>
  <w:endnote w:type="continuationSeparator" w:id="0">
    <w:p w14:paraId="1FD1022E" w14:textId="77777777" w:rsidR="008D72CD" w:rsidRDefault="008D72CD" w:rsidP="007679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0"/>
    <w:family w:val="decorativ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35F57F5" w14:textId="77777777" w:rsidR="008D72CD" w:rsidRDefault="008D72CD" w:rsidP="007679D5">
      <w:r>
        <w:separator/>
      </w:r>
    </w:p>
  </w:footnote>
  <w:footnote w:type="continuationSeparator" w:id="0">
    <w:p w14:paraId="3E959650" w14:textId="77777777" w:rsidR="008D72CD" w:rsidRDefault="008D72CD" w:rsidP="007679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292745037"/>
      <w:docPartObj>
        <w:docPartGallery w:val="Page Numbers (Top of Page)"/>
        <w:docPartUnique/>
      </w:docPartObj>
    </w:sdtPr>
    <w:sdtEndPr>
      <w:rPr>
        <w:rStyle w:val="PageNumber"/>
      </w:rPr>
    </w:sdtEndPr>
    <w:sdtContent>
      <w:p w14:paraId="64CAE96C" w14:textId="0ED46338" w:rsidR="007679D5" w:rsidRDefault="007679D5" w:rsidP="00117297">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B061DD9" w14:textId="77777777" w:rsidR="007679D5" w:rsidRDefault="007679D5" w:rsidP="007679D5">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401223721"/>
      <w:docPartObj>
        <w:docPartGallery w:val="Page Numbers (Top of Page)"/>
        <w:docPartUnique/>
      </w:docPartObj>
    </w:sdtPr>
    <w:sdtEndPr>
      <w:rPr>
        <w:rStyle w:val="PageNumber"/>
      </w:rPr>
    </w:sdtEndPr>
    <w:sdtContent>
      <w:p w14:paraId="7A949FD1" w14:textId="339AE9D9" w:rsidR="007679D5" w:rsidRDefault="007679D5" w:rsidP="00117297">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11FA039F" w14:textId="77777777" w:rsidR="007679D5" w:rsidRDefault="007679D5" w:rsidP="007679D5">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E376DF"/>
    <w:multiLevelType w:val="hybridMultilevel"/>
    <w:tmpl w:val="D6AE5D0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15089F"/>
    <w:multiLevelType w:val="hybridMultilevel"/>
    <w:tmpl w:val="DF72D2D8"/>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43A01FE9"/>
    <w:multiLevelType w:val="hybridMultilevel"/>
    <w:tmpl w:val="E714A220"/>
    <w:lvl w:ilvl="0" w:tplc="94867B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2"/>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20B1"/>
    <w:rsid w:val="00015B1D"/>
    <w:rsid w:val="00063ECA"/>
    <w:rsid w:val="00074093"/>
    <w:rsid w:val="000E1B1A"/>
    <w:rsid w:val="000F7246"/>
    <w:rsid w:val="001957AE"/>
    <w:rsid w:val="002313F8"/>
    <w:rsid w:val="002A3709"/>
    <w:rsid w:val="002A41A8"/>
    <w:rsid w:val="002C4EB0"/>
    <w:rsid w:val="002D6153"/>
    <w:rsid w:val="002E3D64"/>
    <w:rsid w:val="00307CAF"/>
    <w:rsid w:val="0031582A"/>
    <w:rsid w:val="00333759"/>
    <w:rsid w:val="00347A98"/>
    <w:rsid w:val="003567B6"/>
    <w:rsid w:val="003C55B8"/>
    <w:rsid w:val="003F26F4"/>
    <w:rsid w:val="004326DD"/>
    <w:rsid w:val="004E2572"/>
    <w:rsid w:val="0052318A"/>
    <w:rsid w:val="005442D9"/>
    <w:rsid w:val="00551823"/>
    <w:rsid w:val="00580553"/>
    <w:rsid w:val="005C1B76"/>
    <w:rsid w:val="005E10A0"/>
    <w:rsid w:val="005E63B8"/>
    <w:rsid w:val="005E7AFC"/>
    <w:rsid w:val="00601A61"/>
    <w:rsid w:val="0064356C"/>
    <w:rsid w:val="006B7E5A"/>
    <w:rsid w:val="006C20B1"/>
    <w:rsid w:val="006C59E1"/>
    <w:rsid w:val="006E2D86"/>
    <w:rsid w:val="0070411A"/>
    <w:rsid w:val="007679D5"/>
    <w:rsid w:val="00787A98"/>
    <w:rsid w:val="007B66D2"/>
    <w:rsid w:val="007C53C7"/>
    <w:rsid w:val="00847BBC"/>
    <w:rsid w:val="00871106"/>
    <w:rsid w:val="00896BCC"/>
    <w:rsid w:val="008C0930"/>
    <w:rsid w:val="008D4E29"/>
    <w:rsid w:val="008D72CD"/>
    <w:rsid w:val="00962C7D"/>
    <w:rsid w:val="00A07D9F"/>
    <w:rsid w:val="00A66417"/>
    <w:rsid w:val="00AC7884"/>
    <w:rsid w:val="00AD17ED"/>
    <w:rsid w:val="00AD604F"/>
    <w:rsid w:val="00B003C9"/>
    <w:rsid w:val="00B15CB0"/>
    <w:rsid w:val="00B449E2"/>
    <w:rsid w:val="00B743D6"/>
    <w:rsid w:val="00C16314"/>
    <w:rsid w:val="00C3537C"/>
    <w:rsid w:val="00C577A9"/>
    <w:rsid w:val="00C921C8"/>
    <w:rsid w:val="00CA1226"/>
    <w:rsid w:val="00CC7085"/>
    <w:rsid w:val="00D41E86"/>
    <w:rsid w:val="00DA7649"/>
    <w:rsid w:val="00DD772A"/>
    <w:rsid w:val="00E31F4E"/>
    <w:rsid w:val="00E57C64"/>
    <w:rsid w:val="00EC208B"/>
    <w:rsid w:val="00EC75AA"/>
    <w:rsid w:val="00EF11C1"/>
    <w:rsid w:val="00F0080A"/>
    <w:rsid w:val="00F14A6E"/>
    <w:rsid w:val="00F44248"/>
    <w:rsid w:val="00F46A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E975786"/>
  <w15:chartTrackingRefBased/>
  <w15:docId w15:val="{C0324D5E-4A30-274F-9C01-44FC650701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Arial"/>
        <w:color w:val="333333"/>
        <w:spacing w:val="7"/>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11C1"/>
    <w:rPr>
      <w:rFonts w:eastAsiaTheme="minorEastAsia" w:cs="Times New Roman"/>
      <w:color w:val="auto"/>
      <w:spacing w:val="0"/>
    </w:rPr>
  </w:style>
  <w:style w:type="paragraph" w:styleId="Heading1">
    <w:name w:val="heading 1"/>
    <w:basedOn w:val="Normal"/>
    <w:next w:val="Normal"/>
    <w:link w:val="Heading1Char"/>
    <w:uiPriority w:val="9"/>
    <w:qFormat/>
    <w:rsid w:val="00E31F4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EF11C1"/>
    <w:pPr>
      <w:spacing w:before="100" w:beforeAutospacing="1" w:after="100" w:afterAutospacing="1"/>
      <w:outlineLvl w:val="1"/>
    </w:pPr>
    <w:rPr>
      <w:rFonts w:eastAsia="Times New Roman"/>
      <w:b/>
      <w:bCs/>
      <w:sz w:val="36"/>
      <w:szCs w:val="36"/>
    </w:rPr>
  </w:style>
  <w:style w:type="paragraph" w:styleId="Heading3">
    <w:name w:val="heading 3"/>
    <w:basedOn w:val="Normal"/>
    <w:next w:val="Normal"/>
    <w:link w:val="Heading3Char"/>
    <w:uiPriority w:val="9"/>
    <w:semiHidden/>
    <w:unhideWhenUsed/>
    <w:qFormat/>
    <w:rsid w:val="00E31F4E"/>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C20B1"/>
    <w:pPr>
      <w:ind w:left="720"/>
      <w:contextualSpacing/>
    </w:pPr>
  </w:style>
  <w:style w:type="character" w:styleId="Hyperlink">
    <w:name w:val="Hyperlink"/>
    <w:basedOn w:val="DefaultParagraphFont"/>
    <w:uiPriority w:val="99"/>
    <w:unhideWhenUsed/>
    <w:rsid w:val="006C20B1"/>
    <w:rPr>
      <w:color w:val="0563C1" w:themeColor="hyperlink"/>
      <w:u w:val="single"/>
    </w:rPr>
  </w:style>
  <w:style w:type="table" w:styleId="TableGrid">
    <w:name w:val="Table Grid"/>
    <w:basedOn w:val="TableNormal"/>
    <w:uiPriority w:val="59"/>
    <w:rsid w:val="006C20B1"/>
    <w:rPr>
      <w:rFonts w:eastAsiaTheme="minorEastAsia" w:cs="Times New Roman"/>
      <w:color w:val="auto"/>
      <w:spacing w:val="0"/>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6C59E1"/>
    <w:rPr>
      <w:color w:val="954F72" w:themeColor="followedHyperlink"/>
      <w:u w:val="single"/>
    </w:rPr>
  </w:style>
  <w:style w:type="character" w:styleId="UnresolvedMention">
    <w:name w:val="Unresolved Mention"/>
    <w:basedOn w:val="DefaultParagraphFont"/>
    <w:uiPriority w:val="99"/>
    <w:semiHidden/>
    <w:unhideWhenUsed/>
    <w:rsid w:val="006C59E1"/>
    <w:rPr>
      <w:color w:val="605E5C"/>
      <w:shd w:val="clear" w:color="auto" w:fill="E1DFDD"/>
    </w:rPr>
  </w:style>
  <w:style w:type="character" w:customStyle="1" w:styleId="Heading2Char">
    <w:name w:val="Heading 2 Char"/>
    <w:basedOn w:val="DefaultParagraphFont"/>
    <w:link w:val="Heading2"/>
    <w:uiPriority w:val="9"/>
    <w:rsid w:val="00EF11C1"/>
    <w:rPr>
      <w:rFonts w:eastAsia="Times New Roman" w:cs="Times New Roman"/>
      <w:b/>
      <w:bCs/>
      <w:color w:val="auto"/>
      <w:spacing w:val="0"/>
      <w:sz w:val="36"/>
      <w:szCs w:val="36"/>
    </w:rPr>
  </w:style>
  <w:style w:type="character" w:customStyle="1" w:styleId="Heading1Char">
    <w:name w:val="Heading 1 Char"/>
    <w:basedOn w:val="DefaultParagraphFont"/>
    <w:link w:val="Heading1"/>
    <w:uiPriority w:val="9"/>
    <w:rsid w:val="00E31F4E"/>
    <w:rPr>
      <w:rFonts w:asciiTheme="majorHAnsi" w:eastAsiaTheme="majorEastAsia" w:hAnsiTheme="majorHAnsi" w:cstheme="majorBidi"/>
      <w:color w:val="2F5496" w:themeColor="accent1" w:themeShade="BF"/>
      <w:spacing w:val="0"/>
      <w:sz w:val="32"/>
      <w:szCs w:val="32"/>
    </w:rPr>
  </w:style>
  <w:style w:type="character" w:customStyle="1" w:styleId="Heading3Char">
    <w:name w:val="Heading 3 Char"/>
    <w:basedOn w:val="DefaultParagraphFont"/>
    <w:link w:val="Heading3"/>
    <w:uiPriority w:val="9"/>
    <w:semiHidden/>
    <w:rsid w:val="00E31F4E"/>
    <w:rPr>
      <w:rFonts w:asciiTheme="majorHAnsi" w:eastAsiaTheme="majorEastAsia" w:hAnsiTheme="majorHAnsi" w:cstheme="majorBidi"/>
      <w:color w:val="1F3763" w:themeColor="accent1" w:themeShade="7F"/>
      <w:spacing w:val="0"/>
    </w:rPr>
  </w:style>
  <w:style w:type="paragraph" w:styleId="Header">
    <w:name w:val="header"/>
    <w:basedOn w:val="Normal"/>
    <w:link w:val="HeaderChar"/>
    <w:uiPriority w:val="99"/>
    <w:unhideWhenUsed/>
    <w:rsid w:val="007679D5"/>
    <w:pPr>
      <w:tabs>
        <w:tab w:val="center" w:pos="4680"/>
        <w:tab w:val="right" w:pos="9360"/>
      </w:tabs>
    </w:pPr>
  </w:style>
  <w:style w:type="character" w:customStyle="1" w:styleId="HeaderChar">
    <w:name w:val="Header Char"/>
    <w:basedOn w:val="DefaultParagraphFont"/>
    <w:link w:val="Header"/>
    <w:uiPriority w:val="99"/>
    <w:rsid w:val="007679D5"/>
    <w:rPr>
      <w:rFonts w:eastAsiaTheme="minorEastAsia" w:cs="Times New Roman"/>
      <w:color w:val="auto"/>
      <w:spacing w:val="0"/>
    </w:rPr>
  </w:style>
  <w:style w:type="paragraph" w:styleId="Footer">
    <w:name w:val="footer"/>
    <w:basedOn w:val="Normal"/>
    <w:link w:val="FooterChar"/>
    <w:uiPriority w:val="99"/>
    <w:unhideWhenUsed/>
    <w:rsid w:val="007679D5"/>
    <w:pPr>
      <w:tabs>
        <w:tab w:val="center" w:pos="4680"/>
        <w:tab w:val="right" w:pos="9360"/>
      </w:tabs>
    </w:pPr>
  </w:style>
  <w:style w:type="character" w:customStyle="1" w:styleId="FooterChar">
    <w:name w:val="Footer Char"/>
    <w:basedOn w:val="DefaultParagraphFont"/>
    <w:link w:val="Footer"/>
    <w:uiPriority w:val="99"/>
    <w:rsid w:val="007679D5"/>
    <w:rPr>
      <w:rFonts w:eastAsiaTheme="minorEastAsia" w:cs="Times New Roman"/>
      <w:color w:val="auto"/>
      <w:spacing w:val="0"/>
    </w:rPr>
  </w:style>
  <w:style w:type="character" w:styleId="PageNumber">
    <w:name w:val="page number"/>
    <w:basedOn w:val="DefaultParagraphFont"/>
    <w:uiPriority w:val="99"/>
    <w:semiHidden/>
    <w:unhideWhenUsed/>
    <w:rsid w:val="007679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723525">
      <w:bodyDiv w:val="1"/>
      <w:marLeft w:val="0"/>
      <w:marRight w:val="0"/>
      <w:marTop w:val="0"/>
      <w:marBottom w:val="0"/>
      <w:divBdr>
        <w:top w:val="none" w:sz="0" w:space="0" w:color="auto"/>
        <w:left w:val="none" w:sz="0" w:space="0" w:color="auto"/>
        <w:bottom w:val="none" w:sz="0" w:space="0" w:color="auto"/>
        <w:right w:val="none" w:sz="0" w:space="0" w:color="auto"/>
      </w:divBdr>
    </w:div>
    <w:div w:id="1289314647">
      <w:bodyDiv w:val="1"/>
      <w:marLeft w:val="0"/>
      <w:marRight w:val="0"/>
      <w:marTop w:val="0"/>
      <w:marBottom w:val="0"/>
      <w:divBdr>
        <w:top w:val="none" w:sz="0" w:space="0" w:color="auto"/>
        <w:left w:val="none" w:sz="0" w:space="0" w:color="auto"/>
        <w:bottom w:val="none" w:sz="0" w:space="0" w:color="auto"/>
        <w:right w:val="none" w:sz="0" w:space="0" w:color="auto"/>
      </w:divBdr>
    </w:div>
    <w:div w:id="1652561761">
      <w:bodyDiv w:val="1"/>
      <w:marLeft w:val="0"/>
      <w:marRight w:val="0"/>
      <w:marTop w:val="0"/>
      <w:marBottom w:val="0"/>
      <w:divBdr>
        <w:top w:val="none" w:sz="0" w:space="0" w:color="auto"/>
        <w:left w:val="none" w:sz="0" w:space="0" w:color="auto"/>
        <w:bottom w:val="none" w:sz="0" w:space="0" w:color="auto"/>
        <w:right w:val="none" w:sz="0" w:space="0" w:color="auto"/>
      </w:divBdr>
    </w:div>
    <w:div w:id="1772895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1865</TotalTime>
  <Pages>3</Pages>
  <Words>1206</Words>
  <Characters>6879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Hollis</dc:creator>
  <cp:keywords/>
  <dc:description/>
  <cp:lastModifiedBy>Hollis, Jessica</cp:lastModifiedBy>
  <cp:revision>40</cp:revision>
  <cp:lastPrinted>2018-10-02T12:39:00Z</cp:lastPrinted>
  <dcterms:created xsi:type="dcterms:W3CDTF">2018-09-27T20:51:00Z</dcterms:created>
  <dcterms:modified xsi:type="dcterms:W3CDTF">2020-03-26T16:09:00Z</dcterms:modified>
</cp:coreProperties>
</file>